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7C1F4" w14:textId="77777777" w:rsidR="00440E72" w:rsidRDefault="000D6591" w:rsidP="000D6591">
      <w:pPr>
        <w:pStyle w:val="Titre"/>
        <w:pBdr>
          <w:bottom w:val="single" w:sz="8" w:space="5" w:color="4F81BD" w:themeColor="accent1"/>
        </w:pBdr>
        <w:tabs>
          <w:tab w:val="center" w:pos="4536"/>
          <w:tab w:val="right" w:pos="9072"/>
        </w:tabs>
        <w:rPr>
          <w:rFonts w:ascii="Exo medium" w:hAnsi="Exo medium"/>
          <w:color w:val="E36C0A" w:themeColor="accent6" w:themeShade="BF"/>
          <w:sz w:val="24"/>
          <w:szCs w:val="24"/>
        </w:rPr>
      </w:pPr>
      <w:r w:rsidRPr="00440E72">
        <w:rPr>
          <w:b/>
          <w:bCs/>
          <w:color w:val="76923C" w:themeColor="accent3" w:themeShade="BF"/>
          <w:sz w:val="24"/>
          <w:szCs w:val="24"/>
        </w:rPr>
        <w:tab/>
      </w:r>
      <w:r w:rsidR="0017245A" w:rsidRPr="00440E72">
        <w:rPr>
          <w:rFonts w:ascii="Exo medium" w:hAnsi="Exo medium"/>
          <w:b/>
          <w:bCs/>
          <w:color w:val="76923C" w:themeColor="accent3" w:themeShade="BF"/>
          <w:sz w:val="24"/>
          <w:szCs w:val="24"/>
        </w:rPr>
        <w:t>FICHE DE POSTE</w:t>
      </w:r>
      <w:r w:rsidR="00440E72" w:rsidRPr="00440E72">
        <w:rPr>
          <w:rFonts w:ascii="Exo medium" w:hAnsi="Exo medium"/>
          <w:color w:val="E36C0A" w:themeColor="accent6" w:themeShade="BF"/>
          <w:sz w:val="24"/>
          <w:szCs w:val="24"/>
        </w:rPr>
        <w:t xml:space="preserve"> </w:t>
      </w:r>
    </w:p>
    <w:p w14:paraId="77336289" w14:textId="5A23CB45" w:rsidR="0017245A" w:rsidRPr="00440E72" w:rsidRDefault="00440E72" w:rsidP="000D6591">
      <w:pPr>
        <w:pStyle w:val="Titre"/>
        <w:pBdr>
          <w:bottom w:val="single" w:sz="8" w:space="5" w:color="4F81BD" w:themeColor="accent1"/>
        </w:pBdr>
        <w:tabs>
          <w:tab w:val="center" w:pos="4536"/>
          <w:tab w:val="right" w:pos="9072"/>
        </w:tabs>
        <w:rPr>
          <w:rFonts w:ascii="Exo medium" w:hAnsi="Exo medium"/>
          <w:b/>
          <w:bCs/>
          <w:color w:val="76923C" w:themeColor="accent3" w:themeShade="BF"/>
          <w:sz w:val="24"/>
          <w:szCs w:val="24"/>
        </w:rPr>
      </w:pPr>
      <w:r>
        <w:rPr>
          <w:rFonts w:ascii="Exo medium" w:hAnsi="Exo medium"/>
          <w:color w:val="E36C0A" w:themeColor="accent6" w:themeShade="BF"/>
          <w:sz w:val="24"/>
          <w:szCs w:val="24"/>
        </w:rPr>
        <w:tab/>
        <w:t> </w:t>
      </w:r>
      <w:r w:rsidRPr="00440E72">
        <w:rPr>
          <w:rFonts w:ascii="Exo medium" w:hAnsi="Exo medium"/>
          <w:b/>
          <w:bCs/>
          <w:color w:val="76923C" w:themeColor="accent3" w:themeShade="BF"/>
          <w:sz w:val="24"/>
          <w:szCs w:val="24"/>
        </w:rPr>
        <w:t>Responsable du Service « Planification Territoriale</w:t>
      </w:r>
      <w:r w:rsidR="00F93BF3">
        <w:rPr>
          <w:rFonts w:ascii="Exo medium" w:hAnsi="Exo medium"/>
          <w:b/>
          <w:bCs/>
          <w:color w:val="76923C" w:themeColor="accent3" w:themeShade="BF"/>
          <w:sz w:val="24"/>
          <w:szCs w:val="24"/>
        </w:rPr>
        <w:t xml:space="preserve"> </w:t>
      </w:r>
      <w:r w:rsidR="00F93BF3" w:rsidRPr="00A45BD1">
        <w:rPr>
          <w:rFonts w:ascii="Exo medium" w:hAnsi="Exo medium"/>
          <w:b/>
          <w:bCs/>
          <w:color w:val="76923C" w:themeColor="accent3" w:themeShade="BF"/>
          <w:sz w:val="24"/>
          <w:szCs w:val="24"/>
        </w:rPr>
        <w:t>et habitat</w:t>
      </w:r>
      <w:r w:rsidRPr="00440E72">
        <w:rPr>
          <w:rFonts w:ascii="Exo medium" w:hAnsi="Exo medium"/>
          <w:b/>
          <w:bCs/>
          <w:color w:val="76923C" w:themeColor="accent3" w:themeShade="BF"/>
          <w:sz w:val="24"/>
          <w:szCs w:val="24"/>
        </w:rPr>
        <w:t> »</w:t>
      </w:r>
      <w:r w:rsidR="000D6591" w:rsidRPr="00440E72">
        <w:rPr>
          <w:rFonts w:ascii="Exo medium" w:hAnsi="Exo medium"/>
          <w:b/>
          <w:bCs/>
          <w:color w:val="76923C" w:themeColor="accent3" w:themeShade="BF"/>
          <w:sz w:val="24"/>
          <w:szCs w:val="24"/>
        </w:rPr>
        <w:tab/>
      </w:r>
    </w:p>
    <w:p w14:paraId="4BE3341E" w14:textId="5BBBD71B" w:rsidR="006029EA" w:rsidRPr="00440E72" w:rsidRDefault="006029EA" w:rsidP="00440E72">
      <w:pPr>
        <w:pBdr>
          <w:bottom w:val="single" w:sz="4" w:space="1" w:color="auto"/>
        </w:pBdr>
        <w:jc w:val="center"/>
        <w:rPr>
          <w:rStyle w:val="Titre2Car"/>
          <w:rFonts w:ascii="Exo medium" w:hAnsi="Exo medium"/>
          <w:color w:val="76923C" w:themeColor="accent3" w:themeShade="BF"/>
          <w:sz w:val="22"/>
          <w:szCs w:val="22"/>
        </w:rPr>
      </w:pPr>
      <w:r w:rsidRPr="00440E72">
        <w:rPr>
          <w:rStyle w:val="Titre2Car"/>
          <w:rFonts w:ascii="Exo medium" w:hAnsi="Exo medium"/>
          <w:color w:val="76923C" w:themeColor="accent3" w:themeShade="BF"/>
          <w:sz w:val="22"/>
          <w:szCs w:val="22"/>
          <w:u w:val="single"/>
        </w:rPr>
        <w:t>Temps de travail et conditions statutaires</w:t>
      </w:r>
    </w:p>
    <w:p w14:paraId="210B39CE" w14:textId="77777777" w:rsidR="00440E72" w:rsidRPr="00794764" w:rsidRDefault="00440E72" w:rsidP="00440E72">
      <w:pPr>
        <w:ind w:left="2268" w:hanging="2268"/>
        <w:jc w:val="both"/>
        <w:rPr>
          <w:rFonts w:ascii="Exo medium" w:hAnsi="Exo medium"/>
          <w:bCs/>
        </w:rPr>
      </w:pPr>
      <w:r>
        <w:rPr>
          <w:rFonts w:ascii="Exo medium" w:eastAsiaTheme="majorEastAsia" w:hAnsi="Exo medium" w:cstheme="majorBidi"/>
          <w:b/>
          <w:bCs/>
          <w:color w:val="E36C0A" w:themeColor="accent6" w:themeShade="BF"/>
        </w:rPr>
        <w:t xml:space="preserve">Localisation du poste </w:t>
      </w:r>
      <w:r w:rsidRPr="00794764">
        <w:rPr>
          <w:rFonts w:ascii="Cambria" w:eastAsiaTheme="majorEastAsia" w:hAnsi="Cambria" w:cs="Cambria"/>
          <w:b/>
          <w:bCs/>
          <w:color w:val="E36C0A" w:themeColor="accent6" w:themeShade="BF"/>
        </w:rPr>
        <w:t> </w:t>
      </w:r>
      <w:r w:rsidRPr="00794764">
        <w:rPr>
          <w:rFonts w:ascii="Exo medium" w:eastAsiaTheme="majorEastAsia" w:hAnsi="Exo medium" w:cstheme="majorBidi"/>
          <w:b/>
          <w:bCs/>
          <w:color w:val="E36C0A" w:themeColor="accent6" w:themeShade="BF"/>
        </w:rPr>
        <w:t xml:space="preserve"> </w:t>
      </w:r>
      <w:r>
        <w:rPr>
          <w:rFonts w:ascii="Exo medium" w:hAnsi="Exo medium"/>
          <w:bCs/>
        </w:rPr>
        <w:t xml:space="preserve">Grand Cubzaguais Communauté de Communes </w:t>
      </w:r>
      <w:r w:rsidRPr="00794764">
        <w:rPr>
          <w:rFonts w:ascii="Exo medium" w:hAnsi="Exo medium"/>
          <w:bCs/>
        </w:rPr>
        <w:t xml:space="preserve">– </w:t>
      </w:r>
      <w:r>
        <w:rPr>
          <w:rFonts w:ascii="Exo medium" w:hAnsi="Exo medium"/>
          <w:bCs/>
        </w:rPr>
        <w:t>365 avenue BOUCICAUT ZAC Parc d’Aquitaine – 33 240 SAINT ANDRE DE CUBZAC</w:t>
      </w:r>
    </w:p>
    <w:p w14:paraId="66532ECC" w14:textId="209E2ACD" w:rsidR="00C923B4" w:rsidRPr="00794764" w:rsidRDefault="006029EA" w:rsidP="00440E72">
      <w:pPr>
        <w:spacing w:after="0"/>
        <w:rPr>
          <w:rFonts w:ascii="Exo medium" w:hAnsi="Exo medium"/>
          <w:bCs/>
        </w:rPr>
      </w:pPr>
      <w:r w:rsidRPr="00794764">
        <w:rPr>
          <w:rFonts w:ascii="Exo medium" w:eastAsiaTheme="majorEastAsia" w:hAnsi="Exo medium" w:cstheme="majorBidi"/>
          <w:b/>
          <w:bCs/>
          <w:color w:val="E36C0A" w:themeColor="accent6" w:themeShade="BF"/>
        </w:rPr>
        <w:t>Temps de travail</w:t>
      </w:r>
      <w:r w:rsidRPr="00794764">
        <w:rPr>
          <w:rFonts w:ascii="Cambria" w:eastAsiaTheme="majorEastAsia" w:hAnsi="Cambria" w:cs="Cambria"/>
          <w:b/>
          <w:bCs/>
          <w:color w:val="E36C0A" w:themeColor="accent6" w:themeShade="BF"/>
        </w:rPr>
        <w:t> </w:t>
      </w:r>
      <w:r w:rsidRPr="00794764">
        <w:rPr>
          <w:rFonts w:ascii="Exo medium" w:hAnsi="Exo medium"/>
          <w:b/>
          <w:bCs/>
        </w:rPr>
        <w:t xml:space="preserve"> </w:t>
      </w:r>
      <w:r w:rsidR="00D104A7" w:rsidRPr="00794764">
        <w:rPr>
          <w:rFonts w:ascii="Exo medium" w:hAnsi="Exo medium"/>
          <w:b/>
          <w:bCs/>
        </w:rPr>
        <w:t xml:space="preserve">         </w:t>
      </w:r>
      <w:r w:rsidR="00440E72">
        <w:rPr>
          <w:rFonts w:ascii="Exo medium" w:hAnsi="Exo medium"/>
          <w:b/>
          <w:bCs/>
        </w:rPr>
        <w:t xml:space="preserve"> </w:t>
      </w:r>
      <w:r w:rsidR="002C489C" w:rsidRPr="00794764">
        <w:rPr>
          <w:rFonts w:ascii="Exo medium" w:hAnsi="Exo medium"/>
          <w:bCs/>
        </w:rPr>
        <w:t>3</w:t>
      </w:r>
      <w:r w:rsidR="00C923B4" w:rsidRPr="00794764">
        <w:rPr>
          <w:rFonts w:ascii="Exo medium" w:hAnsi="Exo medium"/>
          <w:bCs/>
        </w:rPr>
        <w:t>5h</w:t>
      </w:r>
      <w:r w:rsidR="002C489C" w:rsidRPr="00794764">
        <w:rPr>
          <w:rFonts w:ascii="Exo medium" w:hAnsi="Exo medium"/>
          <w:bCs/>
        </w:rPr>
        <w:t xml:space="preserve"> hebdomadaires (1</w:t>
      </w:r>
      <w:r w:rsidR="00C923B4" w:rsidRPr="00794764">
        <w:rPr>
          <w:rFonts w:ascii="Exo medium" w:hAnsi="Exo medium"/>
          <w:bCs/>
        </w:rPr>
        <w:t>607</w:t>
      </w:r>
      <w:r w:rsidRPr="00794764">
        <w:rPr>
          <w:rFonts w:ascii="Exo medium" w:hAnsi="Exo medium"/>
          <w:bCs/>
        </w:rPr>
        <w:t>h annuelles)</w:t>
      </w:r>
    </w:p>
    <w:p w14:paraId="20374864" w14:textId="267C98C0" w:rsidR="006029EA" w:rsidRPr="00794764" w:rsidRDefault="00C923B4" w:rsidP="00440E72">
      <w:pPr>
        <w:spacing w:after="120"/>
        <w:rPr>
          <w:rFonts w:ascii="Exo medium" w:hAnsi="Exo medium"/>
          <w:b/>
          <w:bCs/>
        </w:rPr>
      </w:pPr>
      <w:r w:rsidRPr="00794764">
        <w:rPr>
          <w:rFonts w:ascii="Exo medium" w:hAnsi="Exo medium"/>
          <w:bCs/>
        </w:rPr>
        <w:t xml:space="preserve">                                      </w:t>
      </w:r>
      <w:r w:rsidR="00D104A7" w:rsidRPr="00794764">
        <w:rPr>
          <w:rFonts w:ascii="Exo medium" w:hAnsi="Exo medium"/>
          <w:bCs/>
        </w:rPr>
        <w:t xml:space="preserve">         </w:t>
      </w:r>
      <w:r w:rsidRPr="00794764">
        <w:rPr>
          <w:rFonts w:ascii="Exo medium" w:hAnsi="Exo medium"/>
          <w:bCs/>
        </w:rPr>
        <w:t>Possibilité 37h30 hebdomadaires / ARTT</w:t>
      </w:r>
    </w:p>
    <w:p w14:paraId="6EF8C882" w14:textId="77777777" w:rsidR="00D16619" w:rsidRDefault="006029EA" w:rsidP="00D16619">
      <w:pPr>
        <w:spacing w:after="0"/>
        <w:rPr>
          <w:rFonts w:ascii="Exo medium" w:hAnsi="Exo medium"/>
          <w:bCs/>
        </w:rPr>
      </w:pPr>
      <w:r w:rsidRPr="00794764">
        <w:rPr>
          <w:rFonts w:ascii="Exo medium" w:eastAsiaTheme="majorEastAsia" w:hAnsi="Exo medium" w:cstheme="majorBidi"/>
          <w:b/>
          <w:bCs/>
          <w:color w:val="E36C0A" w:themeColor="accent6" w:themeShade="BF"/>
        </w:rPr>
        <w:t>Conditions statutaires</w:t>
      </w:r>
      <w:r w:rsidRPr="00794764">
        <w:rPr>
          <w:rFonts w:ascii="Cambria" w:eastAsiaTheme="majorEastAsia" w:hAnsi="Cambria" w:cs="Cambria"/>
          <w:b/>
          <w:bCs/>
          <w:color w:val="E36C0A" w:themeColor="accent6" w:themeShade="BF"/>
        </w:rPr>
        <w:t> </w:t>
      </w:r>
      <w:r w:rsidR="00D104A7" w:rsidRPr="00794764">
        <w:rPr>
          <w:rFonts w:ascii="Exo medium" w:eastAsiaTheme="majorEastAsia" w:hAnsi="Exo medium" w:cstheme="majorBidi"/>
          <w:b/>
          <w:bCs/>
          <w:color w:val="E36C0A" w:themeColor="accent6" w:themeShade="BF"/>
        </w:rPr>
        <w:t xml:space="preserve"> </w:t>
      </w:r>
      <w:r w:rsidR="000D6591" w:rsidRPr="00794764">
        <w:rPr>
          <w:rFonts w:ascii="Exo medium" w:eastAsiaTheme="majorEastAsia" w:hAnsi="Exo medium" w:cstheme="majorBidi"/>
          <w:b/>
          <w:bCs/>
          <w:color w:val="E36C0A" w:themeColor="accent6" w:themeShade="BF"/>
        </w:rPr>
        <w:t xml:space="preserve"> </w:t>
      </w:r>
      <w:r w:rsidR="000D6591" w:rsidRPr="00794764">
        <w:rPr>
          <w:rFonts w:ascii="Exo medium" w:hAnsi="Exo medium"/>
          <w:bCs/>
        </w:rPr>
        <w:t>A</w:t>
      </w:r>
      <w:r w:rsidRPr="00794764">
        <w:rPr>
          <w:rFonts w:ascii="Exo medium" w:hAnsi="Exo medium"/>
          <w:bCs/>
        </w:rPr>
        <w:t>ttaché territorial</w:t>
      </w:r>
      <w:r w:rsidR="00D104A7" w:rsidRPr="00794764">
        <w:rPr>
          <w:rFonts w:ascii="Exo medium" w:hAnsi="Exo medium"/>
          <w:bCs/>
        </w:rPr>
        <w:t xml:space="preserve"> – Catégorie A – Filière administrative</w:t>
      </w:r>
    </w:p>
    <w:p w14:paraId="435DE831" w14:textId="04A174D9" w:rsidR="00A45BD1" w:rsidRPr="00794764" w:rsidRDefault="00426F26" w:rsidP="00A45BD1">
      <w:pPr>
        <w:spacing w:after="240"/>
        <w:ind w:left="2410"/>
        <w:rPr>
          <w:rFonts w:ascii="Exo medium" w:hAnsi="Exo medium"/>
          <w:bCs/>
        </w:rPr>
      </w:pPr>
      <w:r w:rsidRPr="00A45BD1">
        <w:rPr>
          <w:rFonts w:ascii="Exo medium" w:hAnsi="Exo medium"/>
          <w:bCs/>
        </w:rPr>
        <w:t xml:space="preserve">Ou </w:t>
      </w:r>
      <w:r w:rsidR="00D16619" w:rsidRPr="00A45BD1">
        <w:rPr>
          <w:rFonts w:ascii="Exo medium" w:hAnsi="Exo medium"/>
          <w:bCs/>
        </w:rPr>
        <w:t>Ingénieur territorial</w:t>
      </w:r>
    </w:p>
    <w:p w14:paraId="04FC755F" w14:textId="77777777" w:rsidR="0017245A" w:rsidRPr="00440E72" w:rsidRDefault="006029EA" w:rsidP="00440E72">
      <w:pPr>
        <w:pBdr>
          <w:bottom w:val="single" w:sz="4" w:space="1" w:color="auto"/>
        </w:pBdr>
        <w:jc w:val="center"/>
        <w:rPr>
          <w:rFonts w:ascii="Exo medium" w:eastAsiaTheme="majorEastAsia" w:hAnsi="Exo medium" w:cstheme="majorBidi"/>
          <w:b/>
          <w:bCs/>
          <w:color w:val="76923C" w:themeColor="accent3" w:themeShade="BF"/>
          <w:u w:val="single"/>
        </w:rPr>
      </w:pPr>
      <w:r w:rsidRPr="00440E72">
        <w:rPr>
          <w:rStyle w:val="Titre2Car"/>
          <w:rFonts w:ascii="Exo medium" w:hAnsi="Exo medium"/>
          <w:color w:val="76923C" w:themeColor="accent3" w:themeShade="BF"/>
          <w:sz w:val="22"/>
          <w:szCs w:val="22"/>
          <w:u w:val="single"/>
        </w:rPr>
        <w:t>Définition du poste</w:t>
      </w:r>
    </w:p>
    <w:p w14:paraId="0A6C2300" w14:textId="09F8EFB6" w:rsidR="00366345" w:rsidRDefault="00366345" w:rsidP="000A5EDA">
      <w:pPr>
        <w:jc w:val="both"/>
        <w:rPr>
          <w:rFonts w:ascii="Exo medium" w:hAnsi="Exo medium"/>
        </w:rPr>
      </w:pPr>
      <w:r w:rsidRPr="00D16619">
        <w:rPr>
          <w:rFonts w:ascii="Exo medium" w:hAnsi="Exo medium"/>
        </w:rPr>
        <w:t xml:space="preserve">Poste pourvu au sein de Grand Cubzaguais Communauté de Communes (35 000 habitants, 16 Communes). </w:t>
      </w:r>
    </w:p>
    <w:p w14:paraId="4EEB53B2" w14:textId="3B2883C0" w:rsidR="005B7612" w:rsidRPr="00440E72" w:rsidRDefault="000945E6" w:rsidP="000945E6">
      <w:pPr>
        <w:jc w:val="both"/>
        <w:rPr>
          <w:rFonts w:ascii="Exo medium" w:hAnsi="Exo medium"/>
          <w:b/>
          <w:bCs/>
        </w:rPr>
      </w:pPr>
      <w:r>
        <w:rPr>
          <w:rFonts w:ascii="Exo medium" w:hAnsi="Exo medium"/>
        </w:rPr>
        <w:t>Face</w:t>
      </w:r>
      <w:r w:rsidR="00426F26">
        <w:rPr>
          <w:rFonts w:ascii="Exo medium" w:hAnsi="Exo medium"/>
        </w:rPr>
        <w:t xml:space="preserve"> au</w:t>
      </w:r>
      <w:r>
        <w:rPr>
          <w:rFonts w:ascii="Exo medium" w:hAnsi="Exo medium"/>
        </w:rPr>
        <w:t xml:space="preserve"> développement et au dynamisme de </w:t>
      </w:r>
      <w:r w:rsidR="00426F26">
        <w:rPr>
          <w:rFonts w:ascii="Exo medium" w:hAnsi="Exo medium"/>
        </w:rPr>
        <w:t>Grand Cubzaguais Communauté de Communes</w:t>
      </w:r>
      <w:r>
        <w:rPr>
          <w:rFonts w:ascii="Exo medium" w:hAnsi="Exo medium"/>
        </w:rPr>
        <w:t xml:space="preserve">, qui vient de dépasser le seuil des 35 000 habitants, et </w:t>
      </w:r>
      <w:r w:rsidR="00426F26">
        <w:rPr>
          <w:rFonts w:ascii="Exo medium" w:hAnsi="Exo medium"/>
        </w:rPr>
        <w:t xml:space="preserve">à </w:t>
      </w:r>
      <w:r>
        <w:rPr>
          <w:rFonts w:ascii="Exo medium" w:hAnsi="Exo medium"/>
        </w:rPr>
        <w:t>la montée en puissance de ses compétences</w:t>
      </w:r>
      <w:r w:rsidR="003D5FAD">
        <w:rPr>
          <w:rFonts w:ascii="Exo medium" w:hAnsi="Exo medium"/>
        </w:rPr>
        <w:t xml:space="preserve">, notamment, </w:t>
      </w:r>
      <w:r>
        <w:rPr>
          <w:rFonts w:ascii="Exo medium" w:hAnsi="Exo medium"/>
        </w:rPr>
        <w:t>en matière d’aménagement territorial (</w:t>
      </w:r>
      <w:r w:rsidR="00440E72">
        <w:rPr>
          <w:rFonts w:ascii="Exo medium" w:hAnsi="Exo medium"/>
        </w:rPr>
        <w:t xml:space="preserve">PLH, </w:t>
      </w:r>
      <w:r>
        <w:rPr>
          <w:rFonts w:ascii="Exo medium" w:hAnsi="Exo medium"/>
        </w:rPr>
        <w:t>gestion de la GEMAPI, mise en œuvre d</w:t>
      </w:r>
      <w:r w:rsidR="00FC0D8D">
        <w:rPr>
          <w:rFonts w:ascii="Exo medium" w:hAnsi="Exo medium"/>
        </w:rPr>
        <w:t>u</w:t>
      </w:r>
      <w:r>
        <w:rPr>
          <w:rFonts w:ascii="Exo medium" w:hAnsi="Exo medium"/>
        </w:rPr>
        <w:t xml:space="preserve"> PCAET – approuvé en mars 2020,  </w:t>
      </w:r>
      <w:r w:rsidR="00FC0D8D">
        <w:rPr>
          <w:rFonts w:ascii="Exo medium" w:hAnsi="Exo medium"/>
        </w:rPr>
        <w:t xml:space="preserve">prise de compétence </w:t>
      </w:r>
      <w:r w:rsidR="003D5FAD">
        <w:rPr>
          <w:rFonts w:ascii="Exo medium" w:hAnsi="Exo medium"/>
        </w:rPr>
        <w:t>« </w:t>
      </w:r>
      <w:r w:rsidR="00FC0D8D">
        <w:rPr>
          <w:rFonts w:ascii="Exo medium" w:hAnsi="Exo medium"/>
        </w:rPr>
        <w:t>M</w:t>
      </w:r>
      <w:r>
        <w:rPr>
          <w:rFonts w:ascii="Exo medium" w:hAnsi="Exo medium"/>
        </w:rPr>
        <w:t>obilité</w:t>
      </w:r>
      <w:r w:rsidR="003D5FAD">
        <w:rPr>
          <w:rFonts w:ascii="Exo medium" w:hAnsi="Exo medium"/>
        </w:rPr>
        <w:t> »</w:t>
      </w:r>
      <w:r w:rsidR="00FC0D8D">
        <w:rPr>
          <w:rFonts w:ascii="Exo medium" w:hAnsi="Exo medium"/>
        </w:rPr>
        <w:t xml:space="preserve"> et</w:t>
      </w:r>
      <w:r w:rsidR="005B7612">
        <w:rPr>
          <w:rFonts w:ascii="Exo medium" w:hAnsi="Exo medium"/>
        </w:rPr>
        <w:t>,</w:t>
      </w:r>
      <w:r w:rsidR="00FC0D8D">
        <w:rPr>
          <w:rFonts w:ascii="Exo medium" w:hAnsi="Exo medium"/>
        </w:rPr>
        <w:t xml:space="preserve"> en réflexion</w:t>
      </w:r>
      <w:r w:rsidR="005B7612">
        <w:rPr>
          <w:rFonts w:ascii="Exo medium" w:hAnsi="Exo medium"/>
        </w:rPr>
        <w:t>,</w:t>
      </w:r>
      <w:r w:rsidR="00FC0D8D">
        <w:rPr>
          <w:rFonts w:ascii="Exo medium" w:hAnsi="Exo medium"/>
        </w:rPr>
        <w:t xml:space="preserve"> PLUi),</w:t>
      </w:r>
      <w:r>
        <w:rPr>
          <w:rFonts w:ascii="Exo medium" w:hAnsi="Exo medium"/>
        </w:rPr>
        <w:t xml:space="preserve"> il est apparu indispensable aux élus et à la direction de la Communauté de Communes de </w:t>
      </w:r>
      <w:r w:rsidRPr="00440E72">
        <w:rPr>
          <w:rFonts w:ascii="Exo medium" w:hAnsi="Exo medium"/>
          <w:b/>
          <w:bCs/>
        </w:rPr>
        <w:t xml:space="preserve">renforcer et réorganiser la DGA </w:t>
      </w:r>
      <w:r w:rsidR="003D5FAD">
        <w:rPr>
          <w:rFonts w:ascii="Exo medium" w:hAnsi="Exo medium"/>
          <w:b/>
          <w:bCs/>
        </w:rPr>
        <w:t>« </w:t>
      </w:r>
      <w:r w:rsidRPr="00440E72">
        <w:rPr>
          <w:rFonts w:ascii="Exo medium" w:hAnsi="Exo medium"/>
          <w:b/>
          <w:bCs/>
        </w:rPr>
        <w:t>Stratégie territoriale</w:t>
      </w:r>
      <w:r w:rsidR="003D5FAD">
        <w:rPr>
          <w:rFonts w:ascii="Exo medium" w:hAnsi="Exo medium"/>
          <w:b/>
          <w:bCs/>
        </w:rPr>
        <w:t> »</w:t>
      </w:r>
      <w:r w:rsidRPr="00440E72">
        <w:rPr>
          <w:rFonts w:ascii="Exo medium" w:hAnsi="Exo medium"/>
          <w:b/>
          <w:bCs/>
        </w:rPr>
        <w:t xml:space="preserve">, en créant un poste de responsable du service </w:t>
      </w:r>
      <w:r w:rsidR="003D5FAD">
        <w:rPr>
          <w:rFonts w:ascii="Exo medium" w:hAnsi="Exo medium"/>
          <w:b/>
          <w:bCs/>
        </w:rPr>
        <w:t>« </w:t>
      </w:r>
      <w:r w:rsidRPr="00440E72">
        <w:rPr>
          <w:rFonts w:ascii="Exo medium" w:hAnsi="Exo medium"/>
          <w:b/>
          <w:bCs/>
        </w:rPr>
        <w:t>planification territoriale</w:t>
      </w:r>
      <w:r w:rsidR="003D5FAD">
        <w:rPr>
          <w:rFonts w:ascii="Exo medium" w:hAnsi="Exo medium"/>
          <w:b/>
          <w:bCs/>
        </w:rPr>
        <w:t> </w:t>
      </w:r>
      <w:r w:rsidR="00A11DFE" w:rsidRPr="00A45BD1">
        <w:rPr>
          <w:rFonts w:ascii="Exo medium" w:hAnsi="Exo medium"/>
          <w:b/>
          <w:bCs/>
        </w:rPr>
        <w:t>et habitat</w:t>
      </w:r>
      <w:r w:rsidR="00A11DFE">
        <w:rPr>
          <w:rFonts w:ascii="Exo medium" w:hAnsi="Exo medium"/>
          <w:b/>
          <w:bCs/>
        </w:rPr>
        <w:t xml:space="preserve"> </w:t>
      </w:r>
      <w:r w:rsidR="003D5FAD">
        <w:rPr>
          <w:rFonts w:ascii="Exo medium" w:hAnsi="Exo medium"/>
          <w:b/>
          <w:bCs/>
        </w:rPr>
        <w:t>»</w:t>
      </w:r>
      <w:r w:rsidRPr="00440E72">
        <w:rPr>
          <w:rFonts w:ascii="Exo medium" w:hAnsi="Exo medium"/>
          <w:b/>
          <w:bCs/>
        </w:rPr>
        <w:t>.</w:t>
      </w:r>
      <w:r w:rsidR="005B7612" w:rsidRPr="00440E72">
        <w:rPr>
          <w:rFonts w:ascii="Exo medium" w:hAnsi="Exo medium"/>
          <w:b/>
          <w:bCs/>
        </w:rPr>
        <w:t xml:space="preserve"> </w:t>
      </w:r>
    </w:p>
    <w:p w14:paraId="75B4D173" w14:textId="46E94D6A" w:rsidR="000945E6" w:rsidRPr="00D16619" w:rsidRDefault="005B7612" w:rsidP="000945E6">
      <w:pPr>
        <w:jc w:val="both"/>
        <w:rPr>
          <w:rFonts w:ascii="Exo medium" w:hAnsi="Exo medium"/>
        </w:rPr>
      </w:pPr>
      <w:r w:rsidRPr="00D16619">
        <w:rPr>
          <w:rFonts w:ascii="Exo medium" w:hAnsi="Exo medium"/>
        </w:rPr>
        <w:t>Il s’agit</w:t>
      </w:r>
      <w:r>
        <w:rPr>
          <w:rFonts w:ascii="Exo medium" w:hAnsi="Exo medium"/>
        </w:rPr>
        <w:t xml:space="preserve"> </w:t>
      </w:r>
      <w:r w:rsidR="003D5FAD">
        <w:rPr>
          <w:rFonts w:ascii="Exo medium" w:hAnsi="Exo medium"/>
        </w:rPr>
        <w:t xml:space="preserve">par conséquent </w:t>
      </w:r>
      <w:r w:rsidRPr="00D16619">
        <w:rPr>
          <w:rFonts w:ascii="Exo medium" w:hAnsi="Exo medium"/>
        </w:rPr>
        <w:t>d’une création de poste</w:t>
      </w:r>
      <w:r>
        <w:rPr>
          <w:rFonts w:ascii="Exo medium" w:hAnsi="Exo medium"/>
        </w:rPr>
        <w:t>.</w:t>
      </w:r>
    </w:p>
    <w:p w14:paraId="75C18A85" w14:textId="24E3A260" w:rsidR="005557C1" w:rsidRPr="00D16619" w:rsidRDefault="00BB254D" w:rsidP="00366345">
      <w:pPr>
        <w:jc w:val="both"/>
        <w:rPr>
          <w:rFonts w:ascii="Exo medium" w:hAnsi="Exo medium"/>
        </w:rPr>
      </w:pPr>
      <w:r w:rsidRPr="00D16619">
        <w:rPr>
          <w:rFonts w:ascii="Exo medium" w:hAnsi="Exo medium"/>
        </w:rPr>
        <w:t>Rattaché à la DGA</w:t>
      </w:r>
      <w:r w:rsidR="000A5EDA" w:rsidRPr="00D16619">
        <w:rPr>
          <w:rFonts w:ascii="Exo medium" w:hAnsi="Exo medium"/>
        </w:rPr>
        <w:t> « </w:t>
      </w:r>
      <w:r w:rsidRPr="00D16619">
        <w:rPr>
          <w:rFonts w:ascii="Exo medium" w:hAnsi="Exo medium"/>
        </w:rPr>
        <w:t>Stratégie Territoriale</w:t>
      </w:r>
      <w:r w:rsidR="000A5EDA" w:rsidRPr="00D16619">
        <w:rPr>
          <w:rFonts w:ascii="Exo medium" w:hAnsi="Exo medium"/>
        </w:rPr>
        <w:t> »</w:t>
      </w:r>
      <w:r w:rsidR="003D5FAD">
        <w:rPr>
          <w:rFonts w:ascii="Exo medium" w:hAnsi="Exo medium"/>
        </w:rPr>
        <w:t xml:space="preserve"> / </w:t>
      </w:r>
      <w:r w:rsidRPr="00D16619">
        <w:rPr>
          <w:rFonts w:ascii="Exo medium" w:hAnsi="Exo medium"/>
        </w:rPr>
        <w:t xml:space="preserve">Pôle </w:t>
      </w:r>
      <w:r w:rsidR="000A5EDA" w:rsidRPr="00D16619">
        <w:rPr>
          <w:rFonts w:ascii="Exo medium" w:hAnsi="Exo medium"/>
        </w:rPr>
        <w:t>« </w:t>
      </w:r>
      <w:r w:rsidRPr="00D16619">
        <w:rPr>
          <w:rFonts w:ascii="Exo medium" w:hAnsi="Exo medium"/>
        </w:rPr>
        <w:t>Aménagement durable</w:t>
      </w:r>
      <w:r w:rsidR="000A5EDA" w:rsidRPr="00D16619">
        <w:rPr>
          <w:rFonts w:ascii="Exo medium" w:hAnsi="Exo medium"/>
        </w:rPr>
        <w:t> »</w:t>
      </w:r>
      <w:r w:rsidRPr="00D16619">
        <w:rPr>
          <w:rFonts w:ascii="Exo medium" w:hAnsi="Exo medium"/>
        </w:rPr>
        <w:t>, l</w:t>
      </w:r>
      <w:r w:rsidR="00366345" w:rsidRPr="00D16619">
        <w:rPr>
          <w:rFonts w:ascii="Exo medium" w:hAnsi="Exo medium"/>
        </w:rPr>
        <w:t xml:space="preserve">’agent sera </w:t>
      </w:r>
      <w:r w:rsidR="00366345" w:rsidRPr="00D16619">
        <w:rPr>
          <w:rFonts w:ascii="Exo medium" w:hAnsi="Exo medium"/>
          <w:b/>
          <w:bCs/>
        </w:rPr>
        <w:t>responsable du service « Planification territoriale »,</w:t>
      </w:r>
      <w:r w:rsidR="00366345" w:rsidRPr="00D16619">
        <w:rPr>
          <w:rFonts w:ascii="Exo medium" w:hAnsi="Exo medium"/>
        </w:rPr>
        <w:t xml:space="preserve"> </w:t>
      </w:r>
      <w:r w:rsidRPr="00D16619">
        <w:rPr>
          <w:rFonts w:ascii="Exo medium" w:hAnsi="Exo medium"/>
        </w:rPr>
        <w:t xml:space="preserve">ses </w:t>
      </w:r>
      <w:r w:rsidR="00366345" w:rsidRPr="00D16619">
        <w:rPr>
          <w:rFonts w:ascii="Exo medium" w:hAnsi="Exo medium"/>
        </w:rPr>
        <w:t>principales missions seront</w:t>
      </w:r>
      <w:r w:rsidR="005557C1" w:rsidRPr="00D16619">
        <w:rPr>
          <w:rFonts w:ascii="Exo medium" w:hAnsi="Exo medium"/>
        </w:rPr>
        <w:t> :</w:t>
      </w:r>
    </w:p>
    <w:p w14:paraId="779E1F97" w14:textId="2077B27F" w:rsidR="005557C1" w:rsidRPr="00D16619" w:rsidRDefault="000945E6" w:rsidP="005557C1">
      <w:pPr>
        <w:pStyle w:val="Paragraphedeliste"/>
        <w:numPr>
          <w:ilvl w:val="0"/>
          <w:numId w:val="18"/>
        </w:numPr>
        <w:jc w:val="both"/>
        <w:rPr>
          <w:rFonts w:ascii="Exo medium" w:hAnsi="Exo medium"/>
        </w:rPr>
      </w:pPr>
      <w:r w:rsidRPr="005B7612">
        <w:rPr>
          <w:rFonts w:ascii="Exo medium" w:hAnsi="Exo medium"/>
          <w:b/>
          <w:bCs/>
        </w:rPr>
        <w:t>De</w:t>
      </w:r>
      <w:r w:rsidR="00366345" w:rsidRPr="005B7612">
        <w:rPr>
          <w:rFonts w:ascii="Exo medium" w:hAnsi="Exo medium"/>
          <w:b/>
          <w:bCs/>
        </w:rPr>
        <w:t xml:space="preserve"> </w:t>
      </w:r>
      <w:r w:rsidR="00DB426F" w:rsidRPr="005B7612">
        <w:rPr>
          <w:rFonts w:ascii="Exo medium" w:hAnsi="Exo medium"/>
          <w:b/>
          <w:bCs/>
        </w:rPr>
        <w:t>participer à l'élaboration</w:t>
      </w:r>
      <w:r w:rsidR="00DB426F" w:rsidRPr="00D16619">
        <w:rPr>
          <w:rFonts w:ascii="Exo medium" w:hAnsi="Exo medium"/>
        </w:rPr>
        <w:t xml:space="preserve"> des politiques locales de l'habitat et du logement</w:t>
      </w:r>
      <w:r w:rsidR="00DB426F" w:rsidRPr="00D16619">
        <w:rPr>
          <w:rFonts w:ascii="Exo medium" w:hAnsi="Exo medium"/>
          <w:b/>
          <w:bCs/>
        </w:rPr>
        <w:t xml:space="preserve"> </w:t>
      </w:r>
      <w:r w:rsidR="007E4F4B" w:rsidRPr="00D16619">
        <w:rPr>
          <w:rFonts w:ascii="Exo medium" w:hAnsi="Exo medium"/>
          <w:b/>
          <w:bCs/>
        </w:rPr>
        <w:t>de la Communauté de Communes</w:t>
      </w:r>
      <w:r w:rsidR="00DB426F" w:rsidRPr="00D16619">
        <w:rPr>
          <w:rFonts w:ascii="Exo medium" w:hAnsi="Exo medium"/>
          <w:b/>
          <w:bCs/>
        </w:rPr>
        <w:t xml:space="preserve">. </w:t>
      </w:r>
      <w:r w:rsidR="00DB426F" w:rsidRPr="005B7612">
        <w:rPr>
          <w:rFonts w:ascii="Exo medium" w:hAnsi="Exo medium"/>
        </w:rPr>
        <w:t>De</w:t>
      </w:r>
      <w:r w:rsidR="00DB426F" w:rsidRPr="00D16619">
        <w:rPr>
          <w:rFonts w:ascii="Exo medium" w:hAnsi="Exo medium"/>
          <w:b/>
          <w:bCs/>
        </w:rPr>
        <w:t xml:space="preserve"> </w:t>
      </w:r>
      <w:r w:rsidR="00DB426F" w:rsidRPr="00D16619">
        <w:rPr>
          <w:rFonts w:ascii="Exo medium" w:hAnsi="Exo medium"/>
        </w:rPr>
        <w:t xml:space="preserve">traduire les orientations politiques en programmes d'action en faveur de l'habitat et du logement. De </w:t>
      </w:r>
      <w:r w:rsidR="00440E72">
        <w:rPr>
          <w:rFonts w:ascii="Exo medium" w:hAnsi="Exo medium"/>
        </w:rPr>
        <w:t>p</w:t>
      </w:r>
      <w:r w:rsidR="00DB426F" w:rsidRPr="00D16619">
        <w:rPr>
          <w:rFonts w:ascii="Exo medium" w:hAnsi="Exo medium"/>
        </w:rPr>
        <w:t>iloter, animer et évaluer ces programmes</w:t>
      </w:r>
      <w:r w:rsidR="005557C1" w:rsidRPr="00D16619">
        <w:rPr>
          <w:rFonts w:ascii="Exo medium" w:hAnsi="Exo medium"/>
        </w:rPr>
        <w:t>.</w:t>
      </w:r>
    </w:p>
    <w:p w14:paraId="2AF71945" w14:textId="2600D100" w:rsidR="00DB426F" w:rsidRPr="00D16619" w:rsidRDefault="005557C1" w:rsidP="005557C1">
      <w:pPr>
        <w:pStyle w:val="Paragraphedeliste"/>
        <w:numPr>
          <w:ilvl w:val="0"/>
          <w:numId w:val="18"/>
        </w:numPr>
        <w:jc w:val="both"/>
        <w:rPr>
          <w:rFonts w:ascii="Exo medium" w:hAnsi="Exo medium"/>
        </w:rPr>
      </w:pPr>
      <w:r w:rsidRPr="00D16619">
        <w:rPr>
          <w:rFonts w:ascii="Exo medium" w:hAnsi="Exo medium"/>
          <w:b/>
          <w:bCs/>
        </w:rPr>
        <w:t xml:space="preserve">De </w:t>
      </w:r>
      <w:r w:rsidR="000945E6" w:rsidRPr="00D16619">
        <w:rPr>
          <w:rFonts w:ascii="Exo medium" w:hAnsi="Exo medium"/>
          <w:b/>
          <w:bCs/>
        </w:rPr>
        <w:t>coordonner</w:t>
      </w:r>
      <w:r w:rsidR="000945E6" w:rsidRPr="00D16619">
        <w:rPr>
          <w:rFonts w:ascii="Exo medium" w:hAnsi="Exo medium"/>
        </w:rPr>
        <w:t xml:space="preserve"> l’élaboration</w:t>
      </w:r>
      <w:r w:rsidR="00366345" w:rsidRPr="00D16619">
        <w:rPr>
          <w:rFonts w:ascii="Exo medium" w:hAnsi="Exo medium"/>
          <w:b/>
          <w:bCs/>
        </w:rPr>
        <w:t xml:space="preserve"> du SCoT du Cubzaguais Nord Gironde</w:t>
      </w:r>
      <w:r w:rsidR="000A5EDA" w:rsidRPr="00D16619">
        <w:rPr>
          <w:rFonts w:ascii="Exo medium" w:hAnsi="Exo medium"/>
        </w:rPr>
        <w:t xml:space="preserve"> (l’agent sera mis à disposition pour 40% de son temps de travail, par le Grand Cubzaguais Communauté de Communes, auprès du Syndicat Mixte du SCoT du Cubzaguais Nord Gironde)</w:t>
      </w:r>
      <w:r w:rsidR="007E4F4B" w:rsidRPr="00D16619">
        <w:rPr>
          <w:rFonts w:ascii="Exo medium" w:hAnsi="Exo medium"/>
        </w:rPr>
        <w:t>.</w:t>
      </w:r>
    </w:p>
    <w:p w14:paraId="53C98D40" w14:textId="18EDDA2C" w:rsidR="000945E6" w:rsidRDefault="005B7612" w:rsidP="00D16619">
      <w:pPr>
        <w:jc w:val="both"/>
        <w:rPr>
          <w:rFonts w:ascii="Exo medium" w:hAnsi="Exo medium"/>
        </w:rPr>
      </w:pPr>
      <w:r>
        <w:rPr>
          <w:rFonts w:ascii="Exo medium" w:hAnsi="Exo medium"/>
        </w:rPr>
        <w:t>C</w:t>
      </w:r>
      <w:r w:rsidR="00D16619" w:rsidRPr="00D16619">
        <w:rPr>
          <w:rFonts w:ascii="Exo medium" w:hAnsi="Exo medium"/>
        </w:rPr>
        <w:t>es missions</w:t>
      </w:r>
      <w:r w:rsidR="00D16619">
        <w:rPr>
          <w:rFonts w:ascii="Exo medium" w:hAnsi="Exo medium"/>
        </w:rPr>
        <w:t xml:space="preserve"> </w:t>
      </w:r>
      <w:r>
        <w:rPr>
          <w:rFonts w:ascii="Exo medium" w:hAnsi="Exo medium"/>
        </w:rPr>
        <w:t>étaient jusqu’alors</w:t>
      </w:r>
      <w:r w:rsidR="00D16619">
        <w:rPr>
          <w:rFonts w:ascii="Exo medium" w:hAnsi="Exo medium"/>
        </w:rPr>
        <w:t xml:space="preserve"> exercées de façon partagée par la DGA </w:t>
      </w:r>
      <w:r w:rsidR="000945E6">
        <w:rPr>
          <w:rFonts w:ascii="Exo medium" w:hAnsi="Exo medium"/>
        </w:rPr>
        <w:t>et</w:t>
      </w:r>
      <w:r w:rsidR="00D16619">
        <w:rPr>
          <w:rFonts w:ascii="Exo medium" w:hAnsi="Exo medium"/>
        </w:rPr>
        <w:t xml:space="preserve"> la responsable du service Planification et aménagement durable. </w:t>
      </w:r>
    </w:p>
    <w:p w14:paraId="77D79429" w14:textId="14FCC05D" w:rsidR="005B7612" w:rsidRDefault="005B7612" w:rsidP="00D16619">
      <w:pPr>
        <w:jc w:val="both"/>
        <w:rPr>
          <w:rFonts w:ascii="Exo medium" w:hAnsi="Exo medium"/>
        </w:rPr>
      </w:pPr>
    </w:p>
    <w:p w14:paraId="3F6C759E" w14:textId="77777777" w:rsidR="00440E72" w:rsidRDefault="00440E72" w:rsidP="00D16619">
      <w:pPr>
        <w:jc w:val="both"/>
        <w:rPr>
          <w:rFonts w:ascii="Exo medium" w:hAnsi="Exo medium"/>
        </w:rPr>
      </w:pPr>
    </w:p>
    <w:p w14:paraId="6B2188BA" w14:textId="77777777" w:rsidR="005B7612" w:rsidRDefault="005B7612" w:rsidP="00D16619">
      <w:pPr>
        <w:jc w:val="both"/>
        <w:rPr>
          <w:rFonts w:ascii="Exo medium" w:hAnsi="Exo medium"/>
        </w:rPr>
      </w:pPr>
    </w:p>
    <w:p w14:paraId="0757F038" w14:textId="0205B811" w:rsidR="0017245A" w:rsidRPr="00440E72" w:rsidRDefault="006029EA" w:rsidP="00440E72">
      <w:pPr>
        <w:pStyle w:val="Titre2"/>
        <w:pBdr>
          <w:bottom w:val="single" w:sz="4" w:space="1" w:color="auto"/>
        </w:pBdr>
        <w:spacing w:before="0" w:after="200"/>
        <w:jc w:val="center"/>
        <w:rPr>
          <w:rFonts w:ascii="Exo medium" w:hAnsi="Exo medium"/>
          <w:color w:val="76923C" w:themeColor="accent3" w:themeShade="BF"/>
          <w:sz w:val="22"/>
          <w:szCs w:val="22"/>
          <w:u w:val="single"/>
        </w:rPr>
      </w:pPr>
      <w:r w:rsidRPr="00440E72">
        <w:rPr>
          <w:rFonts w:ascii="Exo medium" w:hAnsi="Exo medium"/>
          <w:color w:val="76923C" w:themeColor="accent3" w:themeShade="BF"/>
          <w:sz w:val="22"/>
          <w:szCs w:val="22"/>
          <w:u w:val="single"/>
        </w:rPr>
        <w:lastRenderedPageBreak/>
        <w:t>Liaisons hiérarchiques et fonctionnelles</w:t>
      </w:r>
    </w:p>
    <w:p w14:paraId="53A73CA8" w14:textId="77777777" w:rsidR="006029EA" w:rsidRPr="00794764" w:rsidRDefault="006029EA">
      <w:pPr>
        <w:rPr>
          <w:rFonts w:ascii="Exo medium" w:eastAsiaTheme="majorEastAsia" w:hAnsi="Exo medium" w:cstheme="majorBidi"/>
          <w:b/>
          <w:bCs/>
          <w:color w:val="E36C0A" w:themeColor="accent6" w:themeShade="BF"/>
        </w:rPr>
      </w:pPr>
      <w:r w:rsidRPr="00794764">
        <w:rPr>
          <w:rFonts w:ascii="Exo medium" w:eastAsiaTheme="majorEastAsia" w:hAnsi="Exo medium" w:cstheme="majorBidi"/>
          <w:b/>
          <w:bCs/>
          <w:color w:val="E36C0A" w:themeColor="accent6" w:themeShade="BF"/>
        </w:rPr>
        <w:t>Liens hiérarchiques</w:t>
      </w:r>
      <w:r w:rsidRPr="00794764">
        <w:rPr>
          <w:rFonts w:ascii="Cambria" w:eastAsiaTheme="majorEastAsia" w:hAnsi="Cambria" w:cs="Cambria"/>
          <w:b/>
          <w:bCs/>
          <w:color w:val="E36C0A" w:themeColor="accent6" w:themeShade="BF"/>
        </w:rPr>
        <w:t> </w:t>
      </w:r>
      <w:r w:rsidRPr="00794764">
        <w:rPr>
          <w:rFonts w:ascii="Exo medium" w:eastAsiaTheme="majorEastAsia" w:hAnsi="Exo medium" w:cstheme="majorBidi"/>
          <w:b/>
          <w:bCs/>
          <w:color w:val="E36C0A" w:themeColor="accent6" w:themeShade="BF"/>
        </w:rPr>
        <w:t xml:space="preserve">: </w:t>
      </w:r>
    </w:p>
    <w:p w14:paraId="51CEC83B" w14:textId="0C3918F1" w:rsidR="006029EA" w:rsidRPr="00BB254D" w:rsidRDefault="006029EA" w:rsidP="00BB254D">
      <w:pPr>
        <w:rPr>
          <w:rFonts w:ascii="Exo medium" w:hAnsi="Exo medium"/>
        </w:rPr>
      </w:pPr>
      <w:r w:rsidRPr="00BB254D">
        <w:rPr>
          <w:rFonts w:ascii="Exo medium" w:hAnsi="Exo medium"/>
        </w:rPr>
        <w:t>Sous l</w:t>
      </w:r>
      <w:r w:rsidR="005A2DBE" w:rsidRPr="00BB254D">
        <w:rPr>
          <w:rFonts w:ascii="Exo medium" w:hAnsi="Exo medium"/>
        </w:rPr>
        <w:t>a responsabilité de la Directrice Générale Adjointe en charge de la stratégie territoriale</w:t>
      </w:r>
      <w:r w:rsidRPr="00BB254D">
        <w:rPr>
          <w:rFonts w:ascii="Exo medium" w:hAnsi="Exo medium"/>
        </w:rPr>
        <w:t xml:space="preserve"> </w:t>
      </w:r>
    </w:p>
    <w:p w14:paraId="04E4590D" w14:textId="77777777" w:rsidR="00181E67" w:rsidRPr="00794764" w:rsidRDefault="006029EA" w:rsidP="00C923B4">
      <w:pPr>
        <w:rPr>
          <w:rFonts w:ascii="Exo medium" w:eastAsiaTheme="majorEastAsia" w:hAnsi="Exo medium" w:cstheme="majorBidi"/>
          <w:b/>
          <w:bCs/>
          <w:color w:val="E36C0A" w:themeColor="accent6" w:themeShade="BF"/>
        </w:rPr>
      </w:pPr>
      <w:r w:rsidRPr="00794764">
        <w:rPr>
          <w:rFonts w:ascii="Exo medium" w:eastAsiaTheme="majorEastAsia" w:hAnsi="Exo medium" w:cstheme="majorBidi"/>
          <w:b/>
          <w:bCs/>
          <w:color w:val="E36C0A" w:themeColor="accent6" w:themeShade="BF"/>
        </w:rPr>
        <w:t>Relations fonctionnelles</w:t>
      </w:r>
      <w:r w:rsidRPr="00794764">
        <w:rPr>
          <w:rFonts w:ascii="Cambria" w:eastAsiaTheme="majorEastAsia" w:hAnsi="Cambria" w:cs="Cambria"/>
          <w:b/>
          <w:bCs/>
          <w:color w:val="E36C0A" w:themeColor="accent6" w:themeShade="BF"/>
        </w:rPr>
        <w:t> </w:t>
      </w:r>
      <w:r w:rsidRPr="00794764">
        <w:rPr>
          <w:rFonts w:ascii="Exo medium" w:eastAsiaTheme="majorEastAsia" w:hAnsi="Exo medium" w:cstheme="majorBidi"/>
          <w:b/>
          <w:bCs/>
          <w:color w:val="E36C0A" w:themeColor="accent6" w:themeShade="BF"/>
        </w:rPr>
        <w:t xml:space="preserve">: </w:t>
      </w:r>
    </w:p>
    <w:p w14:paraId="4739047D" w14:textId="77777777" w:rsidR="006606C0" w:rsidRPr="003D5FAD" w:rsidRDefault="006606C0" w:rsidP="006606C0">
      <w:pPr>
        <w:pStyle w:val="Paragraphedeliste"/>
        <w:numPr>
          <w:ilvl w:val="0"/>
          <w:numId w:val="11"/>
        </w:numPr>
        <w:jc w:val="both"/>
        <w:rPr>
          <w:rFonts w:ascii="Exo medium" w:hAnsi="Exo medium"/>
          <w:b/>
          <w:bCs/>
        </w:rPr>
      </w:pPr>
      <w:r w:rsidRPr="003D5FAD">
        <w:rPr>
          <w:rFonts w:ascii="Exo medium" w:hAnsi="Exo medium" w:cs="Arial"/>
          <w:b/>
          <w:bCs/>
        </w:rPr>
        <w:t>En interne :</w:t>
      </w:r>
    </w:p>
    <w:p w14:paraId="23D9D5BB" w14:textId="77777777" w:rsidR="00AE4D97" w:rsidRPr="00F03AE5" w:rsidRDefault="00AE4D97" w:rsidP="00AE4D97">
      <w:pPr>
        <w:pStyle w:val="Paragraphedeliste"/>
        <w:numPr>
          <w:ilvl w:val="1"/>
          <w:numId w:val="11"/>
        </w:numPr>
        <w:jc w:val="both"/>
        <w:rPr>
          <w:rFonts w:ascii="Exo medium" w:hAnsi="Exo medium"/>
        </w:rPr>
      </w:pPr>
      <w:r w:rsidRPr="00AE4D97">
        <w:rPr>
          <w:rFonts w:ascii="Exo medium" w:hAnsi="Exo medium" w:cs="Arial"/>
          <w:b/>
          <w:bCs/>
        </w:rPr>
        <w:t>Les élus</w:t>
      </w:r>
      <w:r w:rsidRPr="00794764">
        <w:rPr>
          <w:rFonts w:ascii="Exo medium" w:hAnsi="Exo medium" w:cs="Arial"/>
        </w:rPr>
        <w:t xml:space="preserve"> (le Président</w:t>
      </w:r>
      <w:r>
        <w:rPr>
          <w:rFonts w:ascii="Exo medium" w:hAnsi="Exo medium" w:cs="Arial"/>
        </w:rPr>
        <w:t xml:space="preserve"> de la Communauté de Communes et du SCoT Cubzaguais Nord Gironde, l’</w:t>
      </w:r>
      <w:r w:rsidRPr="00794764">
        <w:rPr>
          <w:rFonts w:ascii="Exo medium" w:hAnsi="Exo medium" w:cs="Arial"/>
        </w:rPr>
        <w:t>élu</w:t>
      </w:r>
      <w:r>
        <w:rPr>
          <w:rFonts w:ascii="Exo medium" w:hAnsi="Exo medium" w:cs="Arial"/>
        </w:rPr>
        <w:t>(e)</w:t>
      </w:r>
      <w:r w:rsidRPr="00794764">
        <w:rPr>
          <w:rFonts w:ascii="Exo medium" w:hAnsi="Exo medium" w:cs="Arial"/>
        </w:rPr>
        <w:t xml:space="preserve"> en charge d</w:t>
      </w:r>
      <w:r>
        <w:rPr>
          <w:rFonts w:ascii="Exo medium" w:hAnsi="Exo medium" w:cs="Arial"/>
        </w:rPr>
        <w:t>e la planification</w:t>
      </w:r>
      <w:r w:rsidRPr="00794764">
        <w:rPr>
          <w:rFonts w:ascii="Exo medium" w:hAnsi="Exo medium" w:cs="Arial"/>
        </w:rPr>
        <w:t>...),</w:t>
      </w:r>
    </w:p>
    <w:p w14:paraId="29044DD9" w14:textId="5609CCFF" w:rsidR="00BB254D" w:rsidRPr="00B4538F" w:rsidRDefault="00AE4D97" w:rsidP="00BB254D">
      <w:pPr>
        <w:pStyle w:val="Paragraphedeliste"/>
        <w:numPr>
          <w:ilvl w:val="1"/>
          <w:numId w:val="11"/>
        </w:numPr>
        <w:jc w:val="both"/>
        <w:rPr>
          <w:rFonts w:ascii="Exo medium" w:hAnsi="Exo medium"/>
        </w:rPr>
      </w:pPr>
      <w:r>
        <w:rPr>
          <w:rFonts w:ascii="Exo medium" w:hAnsi="Exo medium" w:cs="Arial"/>
        </w:rPr>
        <w:t xml:space="preserve">Le </w:t>
      </w:r>
      <w:r w:rsidR="006606C0" w:rsidRPr="00794764">
        <w:rPr>
          <w:rFonts w:ascii="Exo medium" w:hAnsi="Exo medium" w:cs="Arial"/>
        </w:rPr>
        <w:t>DGS</w:t>
      </w:r>
      <w:r w:rsidR="00BB254D">
        <w:rPr>
          <w:rFonts w:ascii="Exo medium" w:hAnsi="Exo medium" w:cs="Arial"/>
        </w:rPr>
        <w:t xml:space="preserve"> et </w:t>
      </w:r>
      <w:r>
        <w:rPr>
          <w:rFonts w:ascii="Exo medium" w:hAnsi="Exo medium" w:cs="Arial"/>
        </w:rPr>
        <w:t xml:space="preserve">les </w:t>
      </w:r>
      <w:r w:rsidR="00BB254D">
        <w:rPr>
          <w:rFonts w:ascii="Exo medium" w:hAnsi="Exo medium" w:cs="Arial"/>
        </w:rPr>
        <w:t xml:space="preserve">DGA </w:t>
      </w:r>
    </w:p>
    <w:p w14:paraId="7B71B7B5" w14:textId="3FF90E64" w:rsidR="00B4538F" w:rsidRPr="00BB254D" w:rsidRDefault="00B4538F" w:rsidP="00BB254D">
      <w:pPr>
        <w:pStyle w:val="Paragraphedeliste"/>
        <w:numPr>
          <w:ilvl w:val="1"/>
          <w:numId w:val="11"/>
        </w:numPr>
        <w:jc w:val="both"/>
        <w:rPr>
          <w:rFonts w:ascii="Exo medium" w:hAnsi="Exo medium"/>
        </w:rPr>
      </w:pPr>
      <w:r>
        <w:rPr>
          <w:rFonts w:ascii="Exo medium" w:hAnsi="Exo medium" w:cs="Arial"/>
        </w:rPr>
        <w:t>En particulier</w:t>
      </w:r>
      <w:r w:rsidR="00B96755">
        <w:rPr>
          <w:rFonts w:ascii="Exo medium" w:hAnsi="Exo medium" w:cs="Arial"/>
        </w:rPr>
        <w:t>,</w:t>
      </w:r>
      <w:r>
        <w:rPr>
          <w:rFonts w:ascii="Exo medium" w:hAnsi="Exo medium" w:cs="Arial"/>
        </w:rPr>
        <w:t xml:space="preserve"> </w:t>
      </w:r>
      <w:r w:rsidRPr="00792ECF">
        <w:rPr>
          <w:rFonts w:ascii="Exo medium" w:hAnsi="Exo medium" w:cs="Arial"/>
          <w:b/>
          <w:bCs/>
        </w:rPr>
        <w:t>le service planification urbaine</w:t>
      </w:r>
      <w:r>
        <w:rPr>
          <w:rFonts w:ascii="Exo medium" w:hAnsi="Exo medium" w:cs="Arial"/>
        </w:rPr>
        <w:t>,</w:t>
      </w:r>
      <w:r w:rsidR="00792ECF">
        <w:rPr>
          <w:rFonts w:ascii="Exo medium" w:hAnsi="Exo medium" w:cs="Arial"/>
        </w:rPr>
        <w:t xml:space="preserve"> actuellement</w:t>
      </w:r>
      <w:r>
        <w:rPr>
          <w:rFonts w:ascii="Exo medium" w:hAnsi="Exo medium" w:cs="Arial"/>
        </w:rPr>
        <w:t xml:space="preserve"> </w:t>
      </w:r>
      <w:r w:rsidR="00B96755">
        <w:rPr>
          <w:rFonts w:ascii="Exo medium" w:hAnsi="Exo medium" w:cs="Arial"/>
        </w:rPr>
        <w:t>responsable du</w:t>
      </w:r>
      <w:r>
        <w:rPr>
          <w:rFonts w:ascii="Exo medium" w:hAnsi="Exo medium" w:cs="Arial"/>
        </w:rPr>
        <w:t xml:space="preserve"> service commun </w:t>
      </w:r>
      <w:r w:rsidR="00B96755">
        <w:rPr>
          <w:rFonts w:ascii="Exo medium" w:hAnsi="Exo medium" w:cs="Arial"/>
        </w:rPr>
        <w:t>« </w:t>
      </w:r>
      <w:r>
        <w:rPr>
          <w:rFonts w:ascii="Exo medium" w:hAnsi="Exo medium" w:cs="Arial"/>
        </w:rPr>
        <w:t>Instruction des Autorisations du Droit des Sols</w:t>
      </w:r>
      <w:r w:rsidR="00B96755">
        <w:rPr>
          <w:rFonts w:ascii="Exo medium" w:hAnsi="Exo medium" w:cs="Arial"/>
        </w:rPr>
        <w:t> »</w:t>
      </w:r>
      <w:r>
        <w:rPr>
          <w:rFonts w:ascii="Exo medium" w:hAnsi="Exo medium" w:cs="Arial"/>
        </w:rPr>
        <w:t xml:space="preserve">. Ce </w:t>
      </w:r>
      <w:r w:rsidR="00B96755">
        <w:rPr>
          <w:rFonts w:ascii="Exo medium" w:hAnsi="Exo medium" w:cs="Arial"/>
        </w:rPr>
        <w:t>dernier</w:t>
      </w:r>
      <w:r>
        <w:rPr>
          <w:rFonts w:ascii="Exo medium" w:hAnsi="Exo medium" w:cs="Arial"/>
        </w:rPr>
        <w:t xml:space="preserve"> sera amené, en cas de transfert de compétence PLUi à la Communauté de Communes, à piloter l’élaboration d</w:t>
      </w:r>
      <w:r w:rsidR="00B96755">
        <w:rPr>
          <w:rFonts w:ascii="Exo medium" w:hAnsi="Exo medium" w:cs="Arial"/>
        </w:rPr>
        <w:t>u</w:t>
      </w:r>
      <w:r>
        <w:rPr>
          <w:rFonts w:ascii="Exo medium" w:hAnsi="Exo medium" w:cs="Arial"/>
        </w:rPr>
        <w:t xml:space="preserve"> PLUi. Des liens étroits devront</w:t>
      </w:r>
      <w:r w:rsidR="00792ECF">
        <w:rPr>
          <w:rFonts w:ascii="Exo medium" w:hAnsi="Exo medium" w:cs="Arial"/>
        </w:rPr>
        <w:t xml:space="preserve"> donc</w:t>
      </w:r>
      <w:r>
        <w:rPr>
          <w:rFonts w:ascii="Exo medium" w:hAnsi="Exo medium" w:cs="Arial"/>
        </w:rPr>
        <w:t xml:space="preserve"> être assuré</w:t>
      </w:r>
      <w:r w:rsidR="00B96755">
        <w:rPr>
          <w:rFonts w:ascii="Exo medium" w:hAnsi="Exo medium" w:cs="Arial"/>
        </w:rPr>
        <w:t>s</w:t>
      </w:r>
      <w:r>
        <w:rPr>
          <w:rFonts w:ascii="Exo medium" w:hAnsi="Exo medium" w:cs="Arial"/>
        </w:rPr>
        <w:t xml:space="preserve"> entre les deux services « Planification urbaine » et « planification territoriale »</w:t>
      </w:r>
      <w:r w:rsidR="00792ECF">
        <w:rPr>
          <w:rFonts w:ascii="Exo medium" w:hAnsi="Exo medium" w:cs="Arial"/>
        </w:rPr>
        <w:t xml:space="preserve">, d’autant qu’il est envisageable que les élus choisissent de mettre en place un </w:t>
      </w:r>
      <w:proofErr w:type="spellStart"/>
      <w:r w:rsidR="00792ECF">
        <w:rPr>
          <w:rFonts w:ascii="Exo medium" w:hAnsi="Exo medium" w:cs="Arial"/>
        </w:rPr>
        <w:t>PLUiH</w:t>
      </w:r>
      <w:proofErr w:type="spellEnd"/>
      <w:r w:rsidR="00792ECF">
        <w:rPr>
          <w:rFonts w:ascii="Exo medium" w:hAnsi="Exo medium" w:cs="Arial"/>
        </w:rPr>
        <w:t>.</w:t>
      </w:r>
    </w:p>
    <w:p w14:paraId="4EB638A9" w14:textId="0C4BA907" w:rsidR="00BB254D" w:rsidRPr="00BB254D" w:rsidRDefault="00BB254D" w:rsidP="006606C0">
      <w:pPr>
        <w:pStyle w:val="Paragraphedeliste"/>
        <w:numPr>
          <w:ilvl w:val="1"/>
          <w:numId w:val="11"/>
        </w:numPr>
        <w:jc w:val="both"/>
        <w:rPr>
          <w:rFonts w:ascii="Exo medium" w:hAnsi="Exo medium"/>
        </w:rPr>
      </w:pPr>
      <w:r>
        <w:rPr>
          <w:rFonts w:ascii="Exo medium" w:hAnsi="Exo medium" w:cs="Arial"/>
        </w:rPr>
        <w:t>Compte</w:t>
      </w:r>
      <w:r w:rsidR="000A5EDA">
        <w:rPr>
          <w:rFonts w:ascii="Exo medium" w:hAnsi="Exo medium" w:cs="Arial"/>
        </w:rPr>
        <w:t>-</w:t>
      </w:r>
      <w:r>
        <w:rPr>
          <w:rFonts w:ascii="Exo medium" w:hAnsi="Exo medium" w:cs="Arial"/>
        </w:rPr>
        <w:t xml:space="preserve">tenu de la transversalité des missions attachées au poste, l’agent sera amené à travailler en lien avec : </w:t>
      </w:r>
    </w:p>
    <w:p w14:paraId="04458F41" w14:textId="1B028896" w:rsidR="00BB254D" w:rsidRPr="00BB254D" w:rsidRDefault="000A5EDA" w:rsidP="00BB254D">
      <w:pPr>
        <w:pStyle w:val="Paragraphedeliste"/>
        <w:numPr>
          <w:ilvl w:val="2"/>
          <w:numId w:val="11"/>
        </w:numPr>
        <w:jc w:val="both"/>
        <w:rPr>
          <w:rFonts w:ascii="Exo medium" w:hAnsi="Exo medium"/>
        </w:rPr>
      </w:pPr>
      <w:r w:rsidRPr="00AE4D97">
        <w:rPr>
          <w:rFonts w:ascii="Exo medium" w:hAnsi="Exo medium" w:cs="Arial"/>
          <w:b/>
          <w:bCs/>
        </w:rPr>
        <w:t>L’ensemble</w:t>
      </w:r>
      <w:r w:rsidR="00BB254D" w:rsidRPr="00AE4D97">
        <w:rPr>
          <w:rFonts w:ascii="Exo medium" w:hAnsi="Exo medium" w:cs="Arial"/>
          <w:b/>
          <w:bCs/>
        </w:rPr>
        <w:t xml:space="preserve"> des services relevant de la DGA Stratégie Territoriale</w:t>
      </w:r>
      <w:r w:rsidR="00BB254D">
        <w:rPr>
          <w:rFonts w:ascii="Exo medium" w:hAnsi="Exo medium" w:cs="Arial"/>
        </w:rPr>
        <w:t xml:space="preserve">, à savoir </w:t>
      </w:r>
      <w:r>
        <w:rPr>
          <w:rFonts w:ascii="Exo medium" w:hAnsi="Exo medium" w:cs="Arial"/>
        </w:rPr>
        <w:t xml:space="preserve">du pôle « Aménagement durable » dont il relève (services planification urbaine, et service développement durable) et </w:t>
      </w:r>
      <w:r w:rsidR="00BB254D">
        <w:rPr>
          <w:rFonts w:ascii="Exo medium" w:hAnsi="Exo medium" w:cs="Arial"/>
        </w:rPr>
        <w:t xml:space="preserve">du pôle </w:t>
      </w:r>
      <w:r>
        <w:rPr>
          <w:rFonts w:ascii="Exo medium" w:hAnsi="Exo medium" w:cs="Arial"/>
        </w:rPr>
        <w:t>« Développement » (</w:t>
      </w:r>
      <w:r w:rsidR="00BB254D">
        <w:rPr>
          <w:rFonts w:ascii="Exo medium" w:hAnsi="Exo medium" w:cs="Arial"/>
        </w:rPr>
        <w:t xml:space="preserve">service développement économique, </w:t>
      </w:r>
      <w:r>
        <w:rPr>
          <w:rFonts w:ascii="Exo medium" w:hAnsi="Exo medium" w:cs="Arial"/>
        </w:rPr>
        <w:t xml:space="preserve">service </w:t>
      </w:r>
      <w:r w:rsidR="00BB254D">
        <w:rPr>
          <w:rFonts w:ascii="Exo medium" w:hAnsi="Exo medium" w:cs="Arial"/>
        </w:rPr>
        <w:t xml:space="preserve">développement touristique, </w:t>
      </w:r>
      <w:r>
        <w:rPr>
          <w:rFonts w:ascii="Exo medium" w:hAnsi="Exo medium" w:cs="Arial"/>
        </w:rPr>
        <w:t xml:space="preserve">service </w:t>
      </w:r>
      <w:r w:rsidR="00BB254D">
        <w:rPr>
          <w:rFonts w:ascii="Exo medium" w:hAnsi="Exo medium" w:cs="Arial"/>
        </w:rPr>
        <w:t xml:space="preserve">développement numérique) </w:t>
      </w:r>
    </w:p>
    <w:p w14:paraId="4DF5F8F6" w14:textId="1C28FC17" w:rsidR="00BB254D" w:rsidRPr="00BB254D" w:rsidRDefault="000A5EDA" w:rsidP="00BB254D">
      <w:pPr>
        <w:pStyle w:val="Paragraphedeliste"/>
        <w:numPr>
          <w:ilvl w:val="2"/>
          <w:numId w:val="11"/>
        </w:numPr>
        <w:jc w:val="both"/>
        <w:rPr>
          <w:rFonts w:ascii="Exo medium" w:hAnsi="Exo medium"/>
        </w:rPr>
      </w:pPr>
      <w:r w:rsidRPr="00AE4D97">
        <w:rPr>
          <w:rFonts w:ascii="Exo medium" w:hAnsi="Exo medium" w:cs="Arial"/>
          <w:b/>
          <w:bCs/>
        </w:rPr>
        <w:t>L’ensemble</w:t>
      </w:r>
      <w:r w:rsidR="00BB254D" w:rsidRPr="00AE4D97">
        <w:rPr>
          <w:rFonts w:ascii="Exo medium" w:hAnsi="Exo medium" w:cs="Arial"/>
          <w:b/>
          <w:bCs/>
        </w:rPr>
        <w:t xml:space="preserve"> des services de la collectivité</w:t>
      </w:r>
      <w:r w:rsidR="00AE4D97">
        <w:rPr>
          <w:rFonts w:ascii="Exo medium" w:hAnsi="Exo medium" w:cs="Arial"/>
          <w:b/>
          <w:bCs/>
        </w:rPr>
        <w:t>,</w:t>
      </w:r>
      <w:r w:rsidR="00BB254D">
        <w:rPr>
          <w:rFonts w:ascii="Exo medium" w:hAnsi="Exo medium" w:cs="Arial"/>
        </w:rPr>
        <w:t xml:space="preserve"> en fonction des thématiques abordées</w:t>
      </w:r>
      <w:r w:rsidR="00AE4D97">
        <w:rPr>
          <w:rFonts w:ascii="Exo medium" w:hAnsi="Exo medium" w:cs="Arial"/>
        </w:rPr>
        <w:t>.</w:t>
      </w:r>
    </w:p>
    <w:p w14:paraId="27AD14DE" w14:textId="77777777" w:rsidR="00F03AE5" w:rsidRPr="00794764" w:rsidRDefault="00F03AE5" w:rsidP="00F03AE5">
      <w:pPr>
        <w:pStyle w:val="Paragraphedeliste"/>
        <w:ind w:left="1440"/>
        <w:jc w:val="both"/>
        <w:rPr>
          <w:rFonts w:ascii="Exo medium" w:hAnsi="Exo medium"/>
        </w:rPr>
      </w:pPr>
    </w:p>
    <w:p w14:paraId="30B619F6" w14:textId="77777777" w:rsidR="006606C0" w:rsidRPr="003D5FAD" w:rsidRDefault="006606C0" w:rsidP="006606C0">
      <w:pPr>
        <w:pStyle w:val="Paragraphedeliste"/>
        <w:numPr>
          <w:ilvl w:val="0"/>
          <w:numId w:val="11"/>
        </w:numPr>
        <w:jc w:val="both"/>
        <w:rPr>
          <w:rFonts w:ascii="Exo medium" w:hAnsi="Exo medium"/>
          <w:b/>
          <w:bCs/>
        </w:rPr>
      </w:pPr>
      <w:r w:rsidRPr="003D5FAD">
        <w:rPr>
          <w:rFonts w:ascii="Exo medium" w:hAnsi="Exo medium" w:cs="Arial"/>
          <w:b/>
          <w:bCs/>
        </w:rPr>
        <w:t>En externe :</w:t>
      </w:r>
    </w:p>
    <w:p w14:paraId="564A651C" w14:textId="3B878AA6" w:rsidR="000A5EDA" w:rsidRPr="000A5EDA" w:rsidRDefault="000A5EDA" w:rsidP="006606C0">
      <w:pPr>
        <w:pStyle w:val="Paragraphedeliste"/>
        <w:numPr>
          <w:ilvl w:val="1"/>
          <w:numId w:val="11"/>
        </w:numPr>
        <w:jc w:val="both"/>
        <w:rPr>
          <w:rFonts w:ascii="Exo medium" w:hAnsi="Exo medium"/>
        </w:rPr>
      </w:pPr>
      <w:r>
        <w:rPr>
          <w:rFonts w:ascii="Exo medium" w:hAnsi="Exo medium" w:cs="Arial"/>
        </w:rPr>
        <w:t xml:space="preserve">L’ensemble des </w:t>
      </w:r>
      <w:r w:rsidRPr="00AE4D97">
        <w:rPr>
          <w:rFonts w:ascii="Exo medium" w:hAnsi="Exo medium" w:cs="Arial"/>
          <w:b/>
          <w:bCs/>
        </w:rPr>
        <w:t>Partenaires Publics Associés</w:t>
      </w:r>
      <w:r>
        <w:rPr>
          <w:rFonts w:ascii="Exo medium" w:hAnsi="Exo medium" w:cs="Arial"/>
        </w:rPr>
        <w:t xml:space="preserve"> aux procédures d’élaboration de documents de planification</w:t>
      </w:r>
    </w:p>
    <w:p w14:paraId="550EC982" w14:textId="66E649D1" w:rsidR="009A53FA" w:rsidRPr="000A5EDA" w:rsidRDefault="000A5EDA" w:rsidP="006606C0">
      <w:pPr>
        <w:pStyle w:val="Paragraphedeliste"/>
        <w:numPr>
          <w:ilvl w:val="1"/>
          <w:numId w:val="11"/>
        </w:numPr>
        <w:jc w:val="both"/>
        <w:rPr>
          <w:rFonts w:ascii="Exo medium" w:hAnsi="Exo medium"/>
        </w:rPr>
      </w:pPr>
      <w:r w:rsidRPr="00AE4D97">
        <w:rPr>
          <w:rFonts w:ascii="Exo medium" w:hAnsi="Exo medium" w:cs="Arial"/>
          <w:b/>
          <w:bCs/>
        </w:rPr>
        <w:t>Les partenaires</w:t>
      </w:r>
      <w:r w:rsidR="006606C0" w:rsidRPr="00AE4D97">
        <w:rPr>
          <w:rFonts w:ascii="Exo medium" w:hAnsi="Exo medium" w:cs="Arial"/>
          <w:b/>
          <w:bCs/>
        </w:rPr>
        <w:t xml:space="preserve"> institutionnels</w:t>
      </w:r>
      <w:r>
        <w:rPr>
          <w:rFonts w:ascii="Exo medium" w:hAnsi="Exo medium" w:cs="Arial"/>
        </w:rPr>
        <w:t xml:space="preserve"> en charge de mettre en œuvre des politiques d</w:t>
      </w:r>
      <w:r w:rsidR="00AE4D97">
        <w:rPr>
          <w:rFonts w:ascii="Exo medium" w:hAnsi="Exo medium" w:cs="Arial"/>
        </w:rPr>
        <w:t>e l</w:t>
      </w:r>
      <w:r>
        <w:rPr>
          <w:rFonts w:ascii="Exo medium" w:hAnsi="Exo medium" w:cs="Arial"/>
        </w:rPr>
        <w:t>’habitat</w:t>
      </w:r>
      <w:r w:rsidR="00AE4D97">
        <w:rPr>
          <w:rFonts w:ascii="Exo medium" w:hAnsi="Exo medium" w:cs="Arial"/>
        </w:rPr>
        <w:t xml:space="preserve"> et du logement </w:t>
      </w:r>
      <w:r w:rsidR="006606C0" w:rsidRPr="00794764">
        <w:rPr>
          <w:rFonts w:ascii="Exo medium" w:hAnsi="Exo medium" w:cs="Arial"/>
        </w:rPr>
        <w:t xml:space="preserve">: </w:t>
      </w:r>
      <w:r w:rsidR="00F03AE5">
        <w:rPr>
          <w:rFonts w:ascii="Exo medium" w:hAnsi="Exo medium" w:cs="Arial"/>
        </w:rPr>
        <w:t xml:space="preserve">Etat, bailleurs sociaux, </w:t>
      </w:r>
      <w:proofErr w:type="gramStart"/>
      <w:r w:rsidR="00AE4D97">
        <w:rPr>
          <w:rFonts w:ascii="Exo medium" w:hAnsi="Exo medium" w:cs="Arial"/>
        </w:rPr>
        <w:t>communes membres</w:t>
      </w:r>
      <w:proofErr w:type="gramEnd"/>
      <w:r w:rsidR="00AE4D97">
        <w:rPr>
          <w:rFonts w:ascii="Exo medium" w:hAnsi="Exo medium" w:cs="Arial"/>
        </w:rPr>
        <w:t xml:space="preserve"> de Grand Cubzaguais Communauté de Communes,</w:t>
      </w:r>
      <w:r w:rsidR="00F03AE5">
        <w:rPr>
          <w:rFonts w:ascii="Exo medium" w:hAnsi="Exo medium" w:cs="Arial"/>
        </w:rPr>
        <w:t xml:space="preserve"> EPCI, Conseil Départemental, Conseil Régional</w:t>
      </w:r>
      <w:r w:rsidR="00AE4D97">
        <w:rPr>
          <w:rFonts w:ascii="Exo medium" w:hAnsi="Exo medium" w:cs="Arial"/>
        </w:rPr>
        <w:t>, associations, …</w:t>
      </w:r>
    </w:p>
    <w:p w14:paraId="46F88CDC" w14:textId="6349C0B9" w:rsidR="000A5EDA" w:rsidRPr="000B3F3B" w:rsidRDefault="000A5EDA" w:rsidP="006606C0">
      <w:pPr>
        <w:pStyle w:val="Paragraphedeliste"/>
        <w:numPr>
          <w:ilvl w:val="1"/>
          <w:numId w:val="11"/>
        </w:numPr>
        <w:jc w:val="both"/>
        <w:rPr>
          <w:rFonts w:ascii="Exo medium" w:hAnsi="Exo medium"/>
        </w:rPr>
      </w:pPr>
      <w:r w:rsidRPr="00AE4D97">
        <w:rPr>
          <w:rFonts w:ascii="Exo medium" w:hAnsi="Exo medium" w:cs="Arial"/>
          <w:b/>
          <w:bCs/>
        </w:rPr>
        <w:t>Les Collectivités locales partenaires</w:t>
      </w:r>
      <w:r>
        <w:rPr>
          <w:rFonts w:ascii="Exo medium" w:hAnsi="Exo medium" w:cs="Arial"/>
        </w:rPr>
        <w:t xml:space="preserve"> de Grand Cubzaguais Communautés</w:t>
      </w:r>
      <w:r w:rsidR="00F03AE5">
        <w:rPr>
          <w:rFonts w:ascii="Exo medium" w:hAnsi="Exo medium" w:cs="Arial"/>
        </w:rPr>
        <w:t xml:space="preserve"> pour la mise en œuvre de compétences spécifiques telles que l’OPAH, ou la plateforme de rénovation énergétique de la Haute Gironde.</w:t>
      </w:r>
    </w:p>
    <w:p w14:paraId="33556395" w14:textId="2BAAD2A2" w:rsidR="000B3F3B" w:rsidRDefault="000B3F3B" w:rsidP="000B3F3B">
      <w:pPr>
        <w:pStyle w:val="Paragraphedeliste"/>
        <w:ind w:left="1440"/>
        <w:jc w:val="both"/>
        <w:rPr>
          <w:rFonts w:ascii="Exo medium" w:hAnsi="Exo medium"/>
        </w:rPr>
      </w:pPr>
    </w:p>
    <w:p w14:paraId="535F666B" w14:textId="0DE90159" w:rsidR="00AE4D97" w:rsidRDefault="00AE4D97" w:rsidP="000B3F3B">
      <w:pPr>
        <w:pStyle w:val="Paragraphedeliste"/>
        <w:ind w:left="1440"/>
        <w:jc w:val="both"/>
        <w:rPr>
          <w:rFonts w:ascii="Exo medium" w:hAnsi="Exo medium"/>
        </w:rPr>
      </w:pPr>
    </w:p>
    <w:p w14:paraId="3EE56B14" w14:textId="0249BD81" w:rsidR="00AE4D97" w:rsidRDefault="00AE4D97" w:rsidP="000B3F3B">
      <w:pPr>
        <w:pStyle w:val="Paragraphedeliste"/>
        <w:ind w:left="1440"/>
        <w:jc w:val="both"/>
        <w:rPr>
          <w:rFonts w:ascii="Exo medium" w:hAnsi="Exo medium"/>
        </w:rPr>
      </w:pPr>
    </w:p>
    <w:p w14:paraId="61F7AC2B" w14:textId="7594D133" w:rsidR="00AE4D97" w:rsidRDefault="00AE4D97" w:rsidP="000B3F3B">
      <w:pPr>
        <w:pStyle w:val="Paragraphedeliste"/>
        <w:ind w:left="1440"/>
        <w:jc w:val="both"/>
        <w:rPr>
          <w:rFonts w:ascii="Exo medium" w:hAnsi="Exo medium"/>
        </w:rPr>
      </w:pPr>
    </w:p>
    <w:p w14:paraId="692A91BA" w14:textId="212584AF" w:rsidR="00AE4D97" w:rsidRDefault="00AE4D97" w:rsidP="000B3F3B">
      <w:pPr>
        <w:pStyle w:val="Paragraphedeliste"/>
        <w:ind w:left="1440"/>
        <w:jc w:val="both"/>
        <w:rPr>
          <w:rFonts w:ascii="Exo medium" w:hAnsi="Exo medium"/>
        </w:rPr>
      </w:pPr>
    </w:p>
    <w:p w14:paraId="375FE792" w14:textId="75439624" w:rsidR="00AE4D97" w:rsidRDefault="00AE4D97" w:rsidP="000B3F3B">
      <w:pPr>
        <w:pStyle w:val="Paragraphedeliste"/>
        <w:ind w:left="1440"/>
        <w:jc w:val="both"/>
        <w:rPr>
          <w:rFonts w:ascii="Exo medium" w:hAnsi="Exo medium"/>
        </w:rPr>
      </w:pPr>
    </w:p>
    <w:p w14:paraId="3CE3D592" w14:textId="0B850A80" w:rsidR="00AE4D97" w:rsidRDefault="00AE4D97" w:rsidP="000B3F3B">
      <w:pPr>
        <w:pStyle w:val="Paragraphedeliste"/>
        <w:ind w:left="1440"/>
        <w:jc w:val="both"/>
        <w:rPr>
          <w:rFonts w:ascii="Exo medium" w:hAnsi="Exo medium"/>
        </w:rPr>
      </w:pPr>
    </w:p>
    <w:p w14:paraId="09F0766B" w14:textId="68FB96E6" w:rsidR="00AE4D97" w:rsidRDefault="00AE4D97" w:rsidP="000B3F3B">
      <w:pPr>
        <w:pStyle w:val="Paragraphedeliste"/>
        <w:ind w:left="1440"/>
        <w:jc w:val="both"/>
        <w:rPr>
          <w:rFonts w:ascii="Exo medium" w:hAnsi="Exo medium"/>
        </w:rPr>
      </w:pPr>
    </w:p>
    <w:p w14:paraId="16D8DFF5" w14:textId="77777777" w:rsidR="00AE4D97" w:rsidRPr="00794764" w:rsidRDefault="00AE4D97" w:rsidP="000B3F3B">
      <w:pPr>
        <w:pStyle w:val="Paragraphedeliste"/>
        <w:ind w:left="1440"/>
        <w:jc w:val="both"/>
        <w:rPr>
          <w:rFonts w:ascii="Exo medium" w:hAnsi="Exo medium"/>
        </w:rPr>
      </w:pPr>
    </w:p>
    <w:p w14:paraId="63F45955" w14:textId="73E1561D" w:rsidR="000B3F3B" w:rsidRPr="00440E72" w:rsidRDefault="000B3F3B" w:rsidP="00440E72">
      <w:pPr>
        <w:pStyle w:val="Paragraphedeliste"/>
        <w:pBdr>
          <w:bottom w:val="single" w:sz="4" w:space="1" w:color="auto"/>
        </w:pBdr>
        <w:jc w:val="center"/>
        <w:rPr>
          <w:rFonts w:ascii="Exo medium" w:hAnsi="Exo medium" w:cs="Arial"/>
          <w:b/>
          <w:bCs/>
          <w:color w:val="76923C" w:themeColor="accent3" w:themeShade="BF"/>
          <w:u w:val="single"/>
        </w:rPr>
      </w:pPr>
      <w:r w:rsidRPr="00440E72">
        <w:rPr>
          <w:rFonts w:ascii="Exo medium" w:hAnsi="Exo medium" w:cs="Arial"/>
          <w:b/>
          <w:bCs/>
          <w:color w:val="76923C" w:themeColor="accent3" w:themeShade="BF"/>
          <w:u w:val="single"/>
        </w:rPr>
        <w:lastRenderedPageBreak/>
        <w:t>Activités et tâches principales du poste</w:t>
      </w:r>
    </w:p>
    <w:p w14:paraId="35CB5184" w14:textId="77777777" w:rsidR="004D3407" w:rsidRPr="00440E72" w:rsidRDefault="00D16619" w:rsidP="00426F26">
      <w:pPr>
        <w:spacing w:after="0" w:line="240" w:lineRule="auto"/>
        <w:jc w:val="both"/>
        <w:rPr>
          <w:rFonts w:ascii="Times New Roman" w:eastAsia="Times New Roman" w:hAnsi="Times New Roman" w:cs="Times New Roman"/>
          <w:b/>
          <w:bCs/>
          <w:color w:val="76923C" w:themeColor="accent3" w:themeShade="BF"/>
          <w:sz w:val="24"/>
          <w:szCs w:val="24"/>
          <w:u w:val="single"/>
          <w:lang w:eastAsia="fr-FR"/>
        </w:rPr>
      </w:pPr>
      <w:r w:rsidRPr="00440E72">
        <w:rPr>
          <w:rFonts w:ascii="Times New Roman" w:eastAsia="Times New Roman" w:hAnsi="Times New Roman" w:cs="Times New Roman"/>
          <w:b/>
          <w:bCs/>
          <w:color w:val="76923C" w:themeColor="accent3" w:themeShade="BF"/>
          <w:sz w:val="24"/>
          <w:szCs w:val="24"/>
          <w:u w:val="single"/>
          <w:lang w:eastAsia="fr-FR"/>
        </w:rPr>
        <w:t>Participation à la définition et à la mise en œuvre de la politique locale de l'habitat</w:t>
      </w:r>
    </w:p>
    <w:p w14:paraId="5BE4AA19" w14:textId="6963D410" w:rsidR="00D16619" w:rsidRDefault="00D16619" w:rsidP="004D3407">
      <w:pPr>
        <w:pStyle w:val="Paragraphedeliste"/>
        <w:spacing w:after="0" w:line="240" w:lineRule="auto"/>
        <w:ind w:left="709"/>
        <w:rPr>
          <w:rFonts w:ascii="Times New Roman" w:eastAsia="Times New Roman" w:hAnsi="Times New Roman" w:cs="Times New Roman"/>
          <w:sz w:val="24"/>
          <w:szCs w:val="24"/>
          <w:lang w:eastAsia="fr-FR"/>
        </w:rPr>
      </w:pPr>
      <w:r w:rsidRPr="00D16619">
        <w:rPr>
          <w:rFonts w:ascii="Times New Roman" w:eastAsia="Times New Roman" w:hAnsi="Times New Roman" w:cs="Times New Roman"/>
          <w:sz w:val="24"/>
          <w:szCs w:val="24"/>
          <w:lang w:eastAsia="fr-FR"/>
        </w:rPr>
        <w:t xml:space="preserve"> </w:t>
      </w:r>
    </w:p>
    <w:p w14:paraId="1A51B080" w14:textId="77777777" w:rsidR="00426F26" w:rsidRDefault="00426F26" w:rsidP="00426F26">
      <w:pPr>
        <w:suppressAutoHyphens/>
        <w:spacing w:line="252" w:lineRule="auto"/>
        <w:rPr>
          <w:rFonts w:asciiTheme="majorHAnsi" w:eastAsia="Calibri" w:hAnsiTheme="majorHAnsi" w:cs="Calibri"/>
          <w:iCs/>
        </w:rPr>
      </w:pPr>
      <w:r>
        <w:rPr>
          <w:rFonts w:asciiTheme="majorHAnsi" w:eastAsia="Calibri" w:hAnsiTheme="majorHAnsi" w:cs="Calibri"/>
          <w:iCs/>
        </w:rPr>
        <w:t>A ce titre, l</w:t>
      </w:r>
      <w:r w:rsidR="004D3407">
        <w:rPr>
          <w:rFonts w:asciiTheme="majorHAnsi" w:eastAsia="Calibri" w:hAnsiTheme="majorHAnsi" w:cs="Calibri"/>
          <w:iCs/>
        </w:rPr>
        <w:t xml:space="preserve">’agent </w:t>
      </w:r>
      <w:r>
        <w:rPr>
          <w:rFonts w:asciiTheme="majorHAnsi" w:eastAsia="Calibri" w:hAnsiTheme="majorHAnsi" w:cs="Calibri"/>
          <w:iCs/>
        </w:rPr>
        <w:t>sera chargé de :</w:t>
      </w:r>
    </w:p>
    <w:p w14:paraId="58846000" w14:textId="7A658AAA" w:rsidR="004D3407" w:rsidRPr="00426F26" w:rsidRDefault="00426F26" w:rsidP="00426F26">
      <w:pPr>
        <w:pStyle w:val="Paragraphedeliste"/>
        <w:numPr>
          <w:ilvl w:val="0"/>
          <w:numId w:val="22"/>
        </w:numPr>
        <w:suppressAutoHyphens/>
        <w:spacing w:line="252" w:lineRule="auto"/>
        <w:ind w:left="709" w:hanging="283"/>
        <w:jc w:val="both"/>
        <w:rPr>
          <w:rFonts w:asciiTheme="majorHAnsi" w:eastAsia="Calibri" w:hAnsiTheme="majorHAnsi" w:cs="Calibri"/>
          <w:b/>
          <w:color w:val="0070C0"/>
        </w:rPr>
      </w:pPr>
      <w:r w:rsidRPr="00426F26">
        <w:rPr>
          <w:rFonts w:asciiTheme="majorHAnsi" w:eastAsia="Calibri" w:hAnsiTheme="majorHAnsi" w:cs="Calibri"/>
          <w:iCs/>
          <w:color w:val="0070C0"/>
        </w:rPr>
        <w:t xml:space="preserve">Traduire les orientations politiques </w:t>
      </w:r>
      <w:r w:rsidRPr="00426F26">
        <w:rPr>
          <w:rFonts w:asciiTheme="majorHAnsi" w:eastAsia="Calibri" w:hAnsiTheme="majorHAnsi" w:cs="Calibri"/>
          <w:iCs/>
        </w:rPr>
        <w:t>des élus communautaires en c</w:t>
      </w:r>
      <w:r w:rsidR="004D3407" w:rsidRPr="00426F26">
        <w:rPr>
          <w:rFonts w:asciiTheme="majorHAnsi" w:eastAsia="Calibri" w:hAnsiTheme="majorHAnsi" w:cs="Calibri"/>
          <w:iCs/>
        </w:rPr>
        <w:t>oordonn</w:t>
      </w:r>
      <w:r w:rsidRPr="00426F26">
        <w:rPr>
          <w:rFonts w:asciiTheme="majorHAnsi" w:eastAsia="Calibri" w:hAnsiTheme="majorHAnsi" w:cs="Calibri"/>
          <w:iCs/>
        </w:rPr>
        <w:t>ant</w:t>
      </w:r>
      <w:r w:rsidR="004D3407" w:rsidRPr="00426F26">
        <w:rPr>
          <w:rFonts w:asciiTheme="majorHAnsi" w:eastAsia="Calibri" w:hAnsiTheme="majorHAnsi" w:cs="Calibri"/>
          <w:iCs/>
        </w:rPr>
        <w:t xml:space="preserve"> l’élaboration d’un</w:t>
      </w:r>
      <w:r w:rsidR="004D3407" w:rsidRPr="00426F26">
        <w:rPr>
          <w:rFonts w:asciiTheme="majorHAnsi" w:eastAsia="Calibri" w:hAnsiTheme="majorHAnsi" w:cs="Calibri"/>
        </w:rPr>
        <w:t xml:space="preserve"> </w:t>
      </w:r>
      <w:r w:rsidR="004D3407" w:rsidRPr="00426F26">
        <w:rPr>
          <w:rFonts w:asciiTheme="majorHAnsi" w:eastAsia="Calibri" w:hAnsiTheme="majorHAnsi" w:cs="Calibri"/>
          <w:b/>
          <w:color w:val="0070C0"/>
        </w:rPr>
        <w:t>Programme Local de l’Habitat du Grand Cubzaguais :</w:t>
      </w:r>
    </w:p>
    <w:p w14:paraId="317776C5" w14:textId="4A94941D" w:rsidR="004D3407" w:rsidRPr="00426F26" w:rsidRDefault="004D3407" w:rsidP="00426F26">
      <w:pPr>
        <w:pStyle w:val="Paragraphedeliste"/>
        <w:numPr>
          <w:ilvl w:val="2"/>
          <w:numId w:val="23"/>
        </w:numPr>
        <w:suppressAutoHyphens/>
        <w:spacing w:line="252" w:lineRule="auto"/>
        <w:ind w:left="1418" w:hanging="425"/>
        <w:jc w:val="both"/>
        <w:rPr>
          <w:rFonts w:asciiTheme="majorHAnsi" w:eastAsia="Calibri" w:hAnsiTheme="majorHAnsi" w:cs="Calibri"/>
          <w:bCs/>
        </w:rPr>
      </w:pPr>
      <w:r w:rsidRPr="00426F26">
        <w:rPr>
          <w:rFonts w:asciiTheme="majorHAnsi" w:eastAsia="Calibri" w:hAnsiTheme="majorHAnsi" w:cs="Calibri"/>
          <w:bCs/>
        </w:rPr>
        <w:t>Lancement d’une consultation</w:t>
      </w:r>
      <w:r w:rsidR="00426F26">
        <w:rPr>
          <w:rFonts w:asciiTheme="majorHAnsi" w:eastAsia="Calibri" w:hAnsiTheme="majorHAnsi" w:cs="Calibri"/>
          <w:bCs/>
        </w:rPr>
        <w:t xml:space="preserve"> en vue de</w:t>
      </w:r>
      <w:r w:rsidRPr="00426F26">
        <w:rPr>
          <w:rFonts w:asciiTheme="majorHAnsi" w:eastAsia="Calibri" w:hAnsiTheme="majorHAnsi" w:cs="Calibri"/>
          <w:bCs/>
        </w:rPr>
        <w:t xml:space="preserve"> </w:t>
      </w:r>
      <w:r w:rsidR="003D5FAD">
        <w:rPr>
          <w:rFonts w:asciiTheme="majorHAnsi" w:eastAsia="Calibri" w:hAnsiTheme="majorHAnsi" w:cs="Calibri"/>
          <w:bCs/>
        </w:rPr>
        <w:t>sélectionner</w:t>
      </w:r>
      <w:r w:rsidRPr="00426F26">
        <w:rPr>
          <w:rFonts w:asciiTheme="majorHAnsi" w:eastAsia="Calibri" w:hAnsiTheme="majorHAnsi" w:cs="Calibri"/>
          <w:bCs/>
        </w:rPr>
        <w:t xml:space="preserve"> un bureau d’études en charge d’accompagner la collectivité dans cette élaboration</w:t>
      </w:r>
    </w:p>
    <w:p w14:paraId="75EBDCDF" w14:textId="1ECFD00F" w:rsidR="004D3407" w:rsidRPr="00426F26" w:rsidRDefault="004D3407" w:rsidP="00426F26">
      <w:pPr>
        <w:pStyle w:val="Paragraphedeliste"/>
        <w:numPr>
          <w:ilvl w:val="2"/>
          <w:numId w:val="23"/>
        </w:numPr>
        <w:suppressAutoHyphens/>
        <w:spacing w:line="252" w:lineRule="auto"/>
        <w:ind w:left="1418" w:hanging="425"/>
        <w:jc w:val="both"/>
        <w:rPr>
          <w:rFonts w:asciiTheme="majorHAnsi" w:eastAsia="Calibri" w:hAnsiTheme="majorHAnsi" w:cs="Calibri"/>
          <w:bCs/>
        </w:rPr>
      </w:pPr>
      <w:r w:rsidRPr="00426F26">
        <w:rPr>
          <w:rFonts w:asciiTheme="majorHAnsi" w:eastAsia="Calibri" w:hAnsiTheme="majorHAnsi" w:cs="Calibri"/>
          <w:bCs/>
        </w:rPr>
        <w:t xml:space="preserve">Suivi administratif du dossier en lien avec le service achats </w:t>
      </w:r>
      <w:r w:rsidR="00426F26">
        <w:rPr>
          <w:rFonts w:asciiTheme="majorHAnsi" w:eastAsia="Calibri" w:hAnsiTheme="majorHAnsi" w:cs="Calibri"/>
          <w:bCs/>
        </w:rPr>
        <w:t xml:space="preserve">et finances </w:t>
      </w:r>
      <w:r w:rsidRPr="00426F26">
        <w:rPr>
          <w:rFonts w:asciiTheme="majorHAnsi" w:eastAsia="Calibri" w:hAnsiTheme="majorHAnsi" w:cs="Calibri"/>
          <w:bCs/>
        </w:rPr>
        <w:t>de la collectivité</w:t>
      </w:r>
    </w:p>
    <w:p w14:paraId="6718F0DA" w14:textId="4A76EBEA" w:rsidR="00426F26" w:rsidRDefault="00426F26" w:rsidP="00426F26">
      <w:pPr>
        <w:pStyle w:val="Paragraphedeliste"/>
        <w:numPr>
          <w:ilvl w:val="2"/>
          <w:numId w:val="23"/>
        </w:numPr>
        <w:spacing w:after="0" w:line="240" w:lineRule="auto"/>
        <w:ind w:left="1418" w:hanging="425"/>
        <w:jc w:val="both"/>
        <w:rPr>
          <w:rFonts w:ascii="Times New Roman" w:eastAsia="Times New Roman" w:hAnsi="Times New Roman" w:cs="Times New Roman"/>
          <w:sz w:val="24"/>
          <w:szCs w:val="24"/>
          <w:lang w:eastAsia="fr-FR"/>
        </w:rPr>
      </w:pPr>
      <w:r w:rsidRPr="00426F26">
        <w:rPr>
          <w:rFonts w:asciiTheme="majorHAnsi" w:eastAsia="Calibri" w:hAnsiTheme="majorHAnsi" w:cs="Calibri"/>
          <w:bCs/>
        </w:rPr>
        <w:t>Pilotage</w:t>
      </w:r>
      <w:r w:rsidR="004D3407" w:rsidRPr="00426F26">
        <w:rPr>
          <w:rFonts w:asciiTheme="majorHAnsi" w:eastAsia="Calibri" w:hAnsiTheme="majorHAnsi" w:cs="Calibri"/>
          <w:bCs/>
        </w:rPr>
        <w:t xml:space="preserve"> technique du dossier</w:t>
      </w:r>
      <w:r w:rsidRPr="00426F26">
        <w:rPr>
          <w:rFonts w:asciiTheme="majorHAnsi" w:eastAsia="Calibri" w:hAnsiTheme="majorHAnsi" w:cs="Calibri"/>
          <w:bCs/>
        </w:rPr>
        <w:t xml:space="preserve"> : participation à l’élaboration d’un </w:t>
      </w:r>
      <w:r w:rsidRPr="00426F26">
        <w:rPr>
          <w:rFonts w:ascii="Times New Roman" w:eastAsia="Times New Roman" w:hAnsi="Times New Roman" w:cs="Times New Roman"/>
          <w:sz w:val="24"/>
          <w:szCs w:val="24"/>
          <w:lang w:eastAsia="fr-FR"/>
        </w:rPr>
        <w:t>diagnostic socio-économique et politique du territoire dans le secteur de l'habitat-logement</w:t>
      </w:r>
      <w:r>
        <w:rPr>
          <w:rFonts w:ascii="Times New Roman" w:eastAsia="Times New Roman" w:hAnsi="Times New Roman" w:cs="Times New Roman"/>
          <w:sz w:val="24"/>
          <w:szCs w:val="24"/>
          <w:lang w:eastAsia="fr-FR"/>
        </w:rPr>
        <w:t>, à l’a</w:t>
      </w:r>
      <w:r w:rsidRPr="00426F26">
        <w:rPr>
          <w:rFonts w:ascii="Times New Roman" w:eastAsia="Times New Roman" w:hAnsi="Times New Roman" w:cs="Times New Roman"/>
          <w:sz w:val="24"/>
          <w:szCs w:val="24"/>
          <w:lang w:eastAsia="fr-FR"/>
        </w:rPr>
        <w:t>nalyse</w:t>
      </w:r>
      <w:r>
        <w:rPr>
          <w:rFonts w:ascii="Times New Roman" w:eastAsia="Times New Roman" w:hAnsi="Times New Roman" w:cs="Times New Roman"/>
          <w:sz w:val="24"/>
          <w:szCs w:val="24"/>
          <w:lang w:eastAsia="fr-FR"/>
        </w:rPr>
        <w:t xml:space="preserve"> de</w:t>
      </w:r>
      <w:r w:rsidRPr="00426F26">
        <w:rPr>
          <w:rFonts w:ascii="Times New Roman" w:eastAsia="Times New Roman" w:hAnsi="Times New Roman" w:cs="Times New Roman"/>
          <w:sz w:val="24"/>
          <w:szCs w:val="24"/>
          <w:lang w:eastAsia="fr-FR"/>
        </w:rPr>
        <w:t xml:space="preserve"> l'offre et la demande de logements, </w:t>
      </w:r>
      <w:r>
        <w:rPr>
          <w:rFonts w:ascii="Times New Roman" w:eastAsia="Times New Roman" w:hAnsi="Times New Roman" w:cs="Times New Roman"/>
          <w:sz w:val="24"/>
          <w:szCs w:val="24"/>
          <w:lang w:eastAsia="fr-FR"/>
        </w:rPr>
        <w:t>d</w:t>
      </w:r>
      <w:r w:rsidRPr="00426F26">
        <w:rPr>
          <w:rFonts w:ascii="Times New Roman" w:eastAsia="Times New Roman" w:hAnsi="Times New Roman" w:cs="Times New Roman"/>
          <w:sz w:val="24"/>
          <w:szCs w:val="24"/>
          <w:lang w:eastAsia="fr-FR"/>
        </w:rPr>
        <w:t xml:space="preserve">es dynamiques de peuplement, </w:t>
      </w:r>
      <w:r>
        <w:rPr>
          <w:rFonts w:ascii="Times New Roman" w:eastAsia="Times New Roman" w:hAnsi="Times New Roman" w:cs="Times New Roman"/>
          <w:sz w:val="24"/>
          <w:szCs w:val="24"/>
          <w:lang w:eastAsia="fr-FR"/>
        </w:rPr>
        <w:t>d</w:t>
      </w:r>
      <w:r w:rsidRPr="00426F26">
        <w:rPr>
          <w:rFonts w:ascii="Times New Roman" w:eastAsia="Times New Roman" w:hAnsi="Times New Roman" w:cs="Times New Roman"/>
          <w:sz w:val="24"/>
          <w:szCs w:val="24"/>
          <w:lang w:eastAsia="fr-FR"/>
        </w:rPr>
        <w:t>es difficultés d'accès au logement</w:t>
      </w:r>
      <w:r>
        <w:rPr>
          <w:rFonts w:ascii="Times New Roman" w:eastAsia="Times New Roman" w:hAnsi="Times New Roman" w:cs="Times New Roman"/>
          <w:sz w:val="24"/>
          <w:szCs w:val="24"/>
          <w:lang w:eastAsia="fr-FR"/>
        </w:rPr>
        <w:t xml:space="preserve">, à l’élaboration d’une politique de l’Habitat et du Logement </w:t>
      </w:r>
      <w:r w:rsidRPr="00D16619">
        <w:rPr>
          <w:rFonts w:ascii="Times New Roman" w:eastAsia="Times New Roman" w:hAnsi="Times New Roman" w:cs="Times New Roman"/>
          <w:sz w:val="24"/>
          <w:szCs w:val="24"/>
          <w:lang w:eastAsia="fr-FR"/>
        </w:rPr>
        <w:t>en cohérence avec les objectifs de la collectivité</w:t>
      </w:r>
    </w:p>
    <w:p w14:paraId="4F455563" w14:textId="3B39FD34" w:rsidR="00A2662C" w:rsidRPr="00426F26" w:rsidRDefault="003D5FAD" w:rsidP="00426F26">
      <w:pPr>
        <w:pStyle w:val="Paragraphedeliste"/>
        <w:numPr>
          <w:ilvl w:val="2"/>
          <w:numId w:val="23"/>
        </w:numPr>
        <w:spacing w:after="0" w:line="240" w:lineRule="auto"/>
        <w:ind w:left="1418" w:hanging="42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w:t>
      </w:r>
      <w:r w:rsidR="00A2662C">
        <w:rPr>
          <w:rFonts w:ascii="Times New Roman" w:eastAsia="Times New Roman" w:hAnsi="Times New Roman" w:cs="Times New Roman"/>
          <w:sz w:val="24"/>
          <w:szCs w:val="24"/>
          <w:lang w:eastAsia="fr-FR"/>
        </w:rPr>
        <w:t xml:space="preserve">uivi et évaluation du PLH dans sa mise en </w:t>
      </w:r>
      <w:r>
        <w:rPr>
          <w:rFonts w:ascii="Times New Roman" w:eastAsia="Times New Roman" w:hAnsi="Times New Roman" w:cs="Times New Roman"/>
          <w:sz w:val="24"/>
          <w:szCs w:val="24"/>
          <w:lang w:eastAsia="fr-FR"/>
        </w:rPr>
        <w:t>œuvre</w:t>
      </w:r>
    </w:p>
    <w:p w14:paraId="714C43B0" w14:textId="77777777" w:rsidR="00426F26" w:rsidRPr="004D3407" w:rsidRDefault="00426F26" w:rsidP="00426F26">
      <w:pPr>
        <w:pStyle w:val="Paragraphedeliste"/>
        <w:suppressAutoHyphens/>
        <w:spacing w:line="252" w:lineRule="auto"/>
        <w:ind w:left="2160"/>
        <w:rPr>
          <w:rFonts w:asciiTheme="majorHAnsi" w:eastAsia="Calibri" w:hAnsiTheme="majorHAnsi" w:cs="Calibri"/>
          <w:b/>
          <w:color w:val="0070C0"/>
        </w:rPr>
      </w:pPr>
    </w:p>
    <w:p w14:paraId="0C6F3AE4" w14:textId="77777777" w:rsidR="00EC663F" w:rsidRPr="00EC663F" w:rsidRDefault="00EC663F" w:rsidP="00EC663F">
      <w:pPr>
        <w:pStyle w:val="Paragraphedeliste"/>
        <w:numPr>
          <w:ilvl w:val="0"/>
          <w:numId w:val="22"/>
        </w:numPr>
        <w:spacing w:line="259" w:lineRule="auto"/>
        <w:ind w:left="993" w:hanging="426"/>
        <w:jc w:val="both"/>
        <w:rPr>
          <w:rFonts w:asciiTheme="majorHAnsi" w:hAnsiTheme="majorHAnsi" w:cs="Lucida Sans Unicode"/>
        </w:rPr>
      </w:pPr>
      <w:r>
        <w:rPr>
          <w:rFonts w:asciiTheme="majorHAnsi" w:hAnsiTheme="majorHAnsi" w:cs="Lucida Sans Unicode"/>
          <w:color w:val="0070C0"/>
        </w:rPr>
        <w:t>Accompagner les élus dans la définition et l’animation d’une</w:t>
      </w:r>
      <w:r w:rsidRPr="00EC663F">
        <w:rPr>
          <w:rFonts w:asciiTheme="majorHAnsi" w:hAnsiTheme="majorHAnsi" w:cs="Lucida Sans Unicode"/>
          <w:color w:val="0070C0"/>
        </w:rPr>
        <w:t xml:space="preserve"> politique </w:t>
      </w:r>
      <w:r>
        <w:rPr>
          <w:rFonts w:asciiTheme="majorHAnsi" w:hAnsiTheme="majorHAnsi" w:cs="Lucida Sans Unicode"/>
          <w:color w:val="0070C0"/>
        </w:rPr>
        <w:t xml:space="preserve">intercommunale </w:t>
      </w:r>
      <w:r w:rsidRPr="00EC663F">
        <w:rPr>
          <w:rFonts w:asciiTheme="majorHAnsi" w:hAnsiTheme="majorHAnsi" w:cs="Lucida Sans Unicode"/>
          <w:color w:val="0070C0"/>
        </w:rPr>
        <w:t xml:space="preserve">d’attributions de logements sociaux et de mixité sociale </w:t>
      </w:r>
    </w:p>
    <w:p w14:paraId="29DCB22D" w14:textId="6AC4B446" w:rsidR="00EC663F" w:rsidRDefault="00EC663F" w:rsidP="00EC663F">
      <w:pPr>
        <w:pStyle w:val="Paragraphedeliste"/>
        <w:numPr>
          <w:ilvl w:val="0"/>
          <w:numId w:val="30"/>
        </w:numPr>
        <w:spacing w:line="259" w:lineRule="auto"/>
        <w:ind w:left="1418" w:hanging="425"/>
        <w:jc w:val="both"/>
        <w:rPr>
          <w:rFonts w:asciiTheme="majorHAnsi" w:hAnsiTheme="majorHAnsi" w:cs="Lucida Sans Unicode"/>
        </w:rPr>
      </w:pPr>
      <w:r>
        <w:rPr>
          <w:rFonts w:asciiTheme="majorHAnsi" w:hAnsiTheme="majorHAnsi" w:cs="Lucida Sans Unicode"/>
        </w:rPr>
        <w:t>Il s’agit pour cela d’a</w:t>
      </w:r>
      <w:r w:rsidR="00A2662C" w:rsidRPr="00EC663F">
        <w:rPr>
          <w:rFonts w:asciiTheme="majorHAnsi" w:eastAsia="Calibri" w:hAnsiTheme="majorHAnsi" w:cs="Calibri"/>
        </w:rPr>
        <w:t xml:space="preserve">ccompagner et piloter la création d’une </w:t>
      </w:r>
      <w:r w:rsidR="00A2662C" w:rsidRPr="00EC663F">
        <w:rPr>
          <w:rFonts w:asciiTheme="majorHAnsi" w:eastAsia="Calibri" w:hAnsiTheme="majorHAnsi" w:cs="Calibri"/>
          <w:b/>
          <w:bCs/>
          <w:color w:val="0070C0"/>
        </w:rPr>
        <w:t>Conférence Intercommunale du Logement</w:t>
      </w:r>
      <w:r w:rsidR="00B5784F" w:rsidRPr="00EC663F">
        <w:rPr>
          <w:rFonts w:asciiTheme="majorHAnsi" w:eastAsia="Calibri" w:hAnsiTheme="majorHAnsi" w:cs="Calibri"/>
        </w:rPr>
        <w:t>, sous la co-</w:t>
      </w:r>
      <w:r w:rsidR="00B5784F" w:rsidRPr="00EC663F">
        <w:rPr>
          <w:rFonts w:asciiTheme="majorHAnsi" w:hAnsiTheme="majorHAnsi" w:cs="Lucida Sans Unicode"/>
        </w:rPr>
        <w:t>présidence du Président et du Préfet, en vue </w:t>
      </w:r>
      <w:r>
        <w:rPr>
          <w:rFonts w:asciiTheme="majorHAnsi" w:hAnsiTheme="majorHAnsi" w:cs="Lucida Sans Unicode"/>
        </w:rPr>
        <w:t>de définir des objectifs qua</w:t>
      </w:r>
      <w:r w:rsidRPr="00B5784F">
        <w:rPr>
          <w:rFonts w:asciiTheme="majorHAnsi" w:hAnsiTheme="majorHAnsi" w:cs="Lucida Sans Unicode"/>
        </w:rPr>
        <w:t>ntitatifs et qualitatifs</w:t>
      </w:r>
      <w:r>
        <w:rPr>
          <w:rFonts w:asciiTheme="majorHAnsi" w:hAnsiTheme="majorHAnsi" w:cs="Lucida Sans Unicode"/>
        </w:rPr>
        <w:t>,</w:t>
      </w:r>
      <w:r w:rsidRPr="00B5784F">
        <w:rPr>
          <w:rFonts w:asciiTheme="majorHAnsi" w:hAnsiTheme="majorHAnsi" w:cs="Lucida Sans Unicode"/>
        </w:rPr>
        <w:t xml:space="preserve"> </w:t>
      </w:r>
      <w:r>
        <w:rPr>
          <w:rFonts w:asciiTheme="majorHAnsi" w:hAnsiTheme="majorHAnsi" w:cs="Lucida Sans Unicode"/>
        </w:rPr>
        <w:t xml:space="preserve">ainsi que </w:t>
      </w:r>
      <w:r w:rsidRPr="00B5784F">
        <w:rPr>
          <w:rFonts w:asciiTheme="majorHAnsi" w:hAnsiTheme="majorHAnsi" w:cs="Lucida Sans Unicode"/>
        </w:rPr>
        <w:t xml:space="preserve">les modalités de relogement des personnes relevant des accords collectifs, </w:t>
      </w:r>
      <w:r>
        <w:rPr>
          <w:rFonts w:asciiTheme="majorHAnsi" w:hAnsiTheme="majorHAnsi" w:cs="Lucida Sans Unicode"/>
        </w:rPr>
        <w:t>et</w:t>
      </w:r>
      <w:r w:rsidRPr="00B5784F">
        <w:rPr>
          <w:rFonts w:asciiTheme="majorHAnsi" w:hAnsiTheme="majorHAnsi" w:cs="Lucida Sans Unicode"/>
        </w:rPr>
        <w:t xml:space="preserve"> de coopération inter-partenariales. </w:t>
      </w:r>
    </w:p>
    <w:p w14:paraId="7D09B9BB" w14:textId="4B525138" w:rsidR="00EC663F" w:rsidRPr="00EC663F" w:rsidRDefault="00B6011C" w:rsidP="00EC663F">
      <w:pPr>
        <w:pStyle w:val="Paragraphedeliste"/>
        <w:numPr>
          <w:ilvl w:val="0"/>
          <w:numId w:val="25"/>
        </w:numPr>
        <w:tabs>
          <w:tab w:val="left" w:pos="1701"/>
        </w:tabs>
        <w:spacing w:line="259" w:lineRule="auto"/>
        <w:ind w:left="1418" w:hanging="425"/>
        <w:jc w:val="both"/>
        <w:rPr>
          <w:rFonts w:asciiTheme="majorHAnsi" w:hAnsiTheme="majorHAnsi" w:cs="Lucida Sans Unicode"/>
          <w:color w:val="0070C0"/>
        </w:rPr>
      </w:pPr>
      <w:r>
        <w:rPr>
          <w:rFonts w:asciiTheme="majorHAnsi" w:hAnsiTheme="majorHAnsi" w:cs="Lucida Sans Unicode"/>
        </w:rPr>
        <w:t xml:space="preserve">Traduire les orientations </w:t>
      </w:r>
      <w:proofErr w:type="spellStart"/>
      <w:r>
        <w:rPr>
          <w:rFonts w:asciiTheme="majorHAnsi" w:hAnsiTheme="majorHAnsi" w:cs="Lucida Sans Unicode"/>
        </w:rPr>
        <w:t>sus-visées</w:t>
      </w:r>
      <w:proofErr w:type="spellEnd"/>
      <w:r>
        <w:rPr>
          <w:rFonts w:asciiTheme="majorHAnsi" w:hAnsiTheme="majorHAnsi" w:cs="Lucida Sans Unicode"/>
        </w:rPr>
        <w:t xml:space="preserve"> a</w:t>
      </w:r>
      <w:r w:rsidR="00B5784F" w:rsidRPr="00B5784F">
        <w:rPr>
          <w:rFonts w:asciiTheme="majorHAnsi" w:hAnsiTheme="majorHAnsi" w:cs="Lucida Sans Unicode"/>
        </w:rPr>
        <w:t xml:space="preserve">u travers une </w:t>
      </w:r>
      <w:r w:rsidR="00B5784F" w:rsidRPr="00EC663F">
        <w:rPr>
          <w:rFonts w:asciiTheme="majorHAnsi" w:hAnsiTheme="majorHAnsi" w:cs="Lucida Sans Unicode"/>
          <w:color w:val="0070C0"/>
        </w:rPr>
        <w:t>Convention intercommunale d’attribution fixant les objectifs chiffrés.</w:t>
      </w:r>
    </w:p>
    <w:p w14:paraId="1DE738B3" w14:textId="77777777" w:rsidR="00A2662C" w:rsidRPr="00A2662C" w:rsidRDefault="00A2662C" w:rsidP="00A2662C">
      <w:pPr>
        <w:pStyle w:val="Paragraphedeliste"/>
        <w:suppressAutoHyphens/>
        <w:spacing w:line="252" w:lineRule="auto"/>
        <w:ind w:left="851"/>
        <w:jc w:val="both"/>
        <w:rPr>
          <w:rFonts w:asciiTheme="majorHAnsi" w:eastAsia="Calibri" w:hAnsiTheme="majorHAnsi" w:cs="Calibri"/>
        </w:rPr>
      </w:pPr>
    </w:p>
    <w:p w14:paraId="69979446" w14:textId="19521E24" w:rsidR="00A2662C" w:rsidRPr="00A2662C" w:rsidRDefault="003D5FAD" w:rsidP="003D5FAD">
      <w:pPr>
        <w:pStyle w:val="Paragraphedeliste"/>
        <w:numPr>
          <w:ilvl w:val="0"/>
          <w:numId w:val="22"/>
        </w:numPr>
        <w:spacing w:after="0" w:line="240" w:lineRule="auto"/>
        <w:ind w:left="851" w:hanging="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w:t>
      </w:r>
      <w:r w:rsidR="00A2662C" w:rsidRPr="00A2662C">
        <w:rPr>
          <w:rFonts w:ascii="Times New Roman" w:eastAsia="Times New Roman" w:hAnsi="Times New Roman" w:cs="Times New Roman"/>
          <w:sz w:val="24"/>
          <w:szCs w:val="24"/>
          <w:lang w:eastAsia="fr-FR"/>
        </w:rPr>
        <w:t xml:space="preserve">uivre et piloter les dispositifs </w:t>
      </w:r>
      <w:r w:rsidR="00A2662C" w:rsidRPr="00A2662C">
        <w:rPr>
          <w:rFonts w:ascii="Times New Roman" w:eastAsia="Times New Roman" w:hAnsi="Times New Roman" w:cs="Times New Roman"/>
          <w:b/>
          <w:bCs/>
          <w:color w:val="0070C0"/>
          <w:sz w:val="24"/>
          <w:szCs w:val="24"/>
          <w:lang w:eastAsia="fr-FR"/>
        </w:rPr>
        <w:t>d'amélioration de l'habitat</w:t>
      </w:r>
      <w:r w:rsidR="00A2662C" w:rsidRPr="00A2662C">
        <w:rPr>
          <w:rFonts w:ascii="Times New Roman" w:eastAsia="Times New Roman" w:hAnsi="Times New Roman" w:cs="Times New Roman"/>
          <w:color w:val="0070C0"/>
          <w:sz w:val="24"/>
          <w:szCs w:val="24"/>
          <w:lang w:eastAsia="fr-FR"/>
        </w:rPr>
        <w:t xml:space="preserve"> </w:t>
      </w:r>
      <w:r w:rsidR="00A2662C" w:rsidRPr="00A2662C">
        <w:rPr>
          <w:rFonts w:ascii="Times New Roman" w:eastAsia="Times New Roman" w:hAnsi="Times New Roman" w:cs="Times New Roman"/>
          <w:sz w:val="24"/>
          <w:szCs w:val="24"/>
          <w:lang w:eastAsia="fr-FR"/>
        </w:rPr>
        <w:t>existant sur le territoire</w:t>
      </w:r>
    </w:p>
    <w:p w14:paraId="55C1819C" w14:textId="428BEE27" w:rsidR="004D3407" w:rsidRPr="00440E72" w:rsidRDefault="00A2662C" w:rsidP="005533F2">
      <w:pPr>
        <w:pStyle w:val="Paragraphedeliste"/>
        <w:numPr>
          <w:ilvl w:val="0"/>
          <w:numId w:val="24"/>
        </w:numPr>
        <w:suppressAutoHyphens/>
        <w:spacing w:line="252" w:lineRule="auto"/>
        <w:ind w:left="1418" w:hanging="425"/>
        <w:jc w:val="both"/>
        <w:rPr>
          <w:rFonts w:asciiTheme="majorHAnsi" w:eastAsia="Calibri" w:hAnsiTheme="majorHAnsi" w:cs="Calibri"/>
        </w:rPr>
      </w:pPr>
      <w:r>
        <w:rPr>
          <w:rFonts w:asciiTheme="majorHAnsi" w:eastAsia="Calibri" w:hAnsiTheme="majorHAnsi" w:cs="Calibri"/>
          <w:color w:val="0070C0"/>
        </w:rPr>
        <w:t>Suivre</w:t>
      </w:r>
      <w:r w:rsidR="004D3407" w:rsidRPr="00440E72">
        <w:rPr>
          <w:rFonts w:asciiTheme="majorHAnsi" w:eastAsia="Calibri" w:hAnsiTheme="majorHAnsi" w:cs="Calibri"/>
          <w:color w:val="0070C0"/>
        </w:rPr>
        <w:t xml:space="preserve"> la mise en œuvre de l’</w:t>
      </w:r>
      <w:r w:rsidR="004D3407" w:rsidRPr="00440E72">
        <w:rPr>
          <w:rFonts w:asciiTheme="majorHAnsi" w:eastAsia="Calibri" w:hAnsiTheme="majorHAnsi" w:cs="Calibri"/>
          <w:b/>
          <w:color w:val="0070C0"/>
        </w:rPr>
        <w:t>Opération Programmée d’Amélioration de l’Habitat</w:t>
      </w:r>
      <w:r w:rsidR="004D3407" w:rsidRPr="00440E72">
        <w:rPr>
          <w:rFonts w:asciiTheme="majorHAnsi" w:eastAsia="Calibri" w:hAnsiTheme="majorHAnsi" w:cs="Calibri"/>
          <w:b/>
        </w:rPr>
        <w:t xml:space="preserve"> </w:t>
      </w:r>
      <w:r w:rsidR="00440E72">
        <w:rPr>
          <w:rFonts w:asciiTheme="majorHAnsi" w:eastAsia="Calibri" w:hAnsiTheme="majorHAnsi" w:cs="Calibri"/>
          <w:b/>
        </w:rPr>
        <w:t>de la Haute Gironde</w:t>
      </w:r>
      <w:r w:rsidR="00440E72" w:rsidRPr="00440E72">
        <w:rPr>
          <w:rFonts w:asciiTheme="majorHAnsi" w:eastAsia="Calibri" w:hAnsiTheme="majorHAnsi" w:cs="Calibri"/>
          <w:bCs/>
        </w:rPr>
        <w:t xml:space="preserve"> les programmes d’actions qui en découlent.</w:t>
      </w:r>
      <w:r w:rsidR="00440E72">
        <w:rPr>
          <w:rFonts w:asciiTheme="majorHAnsi" w:eastAsia="Calibri" w:hAnsiTheme="majorHAnsi" w:cs="Calibri"/>
          <w:b/>
        </w:rPr>
        <w:t xml:space="preserve"> L</w:t>
      </w:r>
      <w:r w:rsidR="004D3407" w:rsidRPr="00440E72">
        <w:rPr>
          <w:rFonts w:asciiTheme="majorHAnsi" w:eastAsia="Calibri" w:hAnsiTheme="majorHAnsi" w:cs="Calibri"/>
          <w:bCs/>
        </w:rPr>
        <w:t xml:space="preserve">’OPAH de la Haute Gironde est pilotée </w:t>
      </w:r>
      <w:r w:rsidR="00440E72" w:rsidRPr="00440E72">
        <w:rPr>
          <w:rFonts w:asciiTheme="majorHAnsi" w:eastAsia="Calibri" w:hAnsiTheme="majorHAnsi" w:cs="Calibri"/>
          <w:bCs/>
        </w:rPr>
        <w:t>par la Communauté de Communes Latitude Nord Gironde</w:t>
      </w:r>
      <w:r w:rsidR="00440E72">
        <w:rPr>
          <w:rFonts w:asciiTheme="majorHAnsi" w:eastAsia="Calibri" w:hAnsiTheme="majorHAnsi" w:cs="Calibri"/>
          <w:bCs/>
        </w:rPr>
        <w:t>,</w:t>
      </w:r>
      <w:r w:rsidR="00440E72" w:rsidRPr="00440E72">
        <w:rPr>
          <w:rFonts w:asciiTheme="majorHAnsi" w:eastAsia="Calibri" w:hAnsiTheme="majorHAnsi" w:cs="Calibri"/>
          <w:bCs/>
        </w:rPr>
        <w:t xml:space="preserve"> </w:t>
      </w:r>
      <w:r>
        <w:rPr>
          <w:rFonts w:asciiTheme="majorHAnsi" w:eastAsia="Calibri" w:hAnsiTheme="majorHAnsi" w:cs="Calibri"/>
          <w:bCs/>
        </w:rPr>
        <w:t>pour le compte et en collaboration avec le</w:t>
      </w:r>
      <w:r w:rsidR="004D3407" w:rsidRPr="00440E72">
        <w:rPr>
          <w:rFonts w:asciiTheme="majorHAnsi" w:eastAsia="Calibri" w:hAnsiTheme="majorHAnsi" w:cs="Calibri"/>
          <w:bCs/>
        </w:rPr>
        <w:t xml:space="preserve">s quatre Communautés de Communes de la Haute Gironde, et </w:t>
      </w:r>
    </w:p>
    <w:p w14:paraId="2A3D5A79" w14:textId="511BEF01" w:rsidR="00EC663F" w:rsidRPr="00EC663F" w:rsidRDefault="00A2662C" w:rsidP="005533F2">
      <w:pPr>
        <w:pStyle w:val="Paragraphedeliste"/>
        <w:numPr>
          <w:ilvl w:val="0"/>
          <w:numId w:val="24"/>
        </w:numPr>
        <w:suppressAutoHyphens/>
        <w:spacing w:after="0" w:line="252" w:lineRule="auto"/>
        <w:ind w:left="1418" w:hanging="425"/>
        <w:jc w:val="both"/>
        <w:rPr>
          <w:rFonts w:asciiTheme="majorHAnsi" w:eastAsia="Calibri" w:hAnsiTheme="majorHAnsi" w:cs="Calibri"/>
        </w:rPr>
      </w:pPr>
      <w:r w:rsidRPr="00A2662C">
        <w:rPr>
          <w:rFonts w:asciiTheme="majorHAnsi" w:eastAsia="Calibri" w:hAnsiTheme="majorHAnsi" w:cs="Calibri"/>
          <w:color w:val="0070C0"/>
        </w:rPr>
        <w:t>Coordonner l</w:t>
      </w:r>
      <w:r w:rsidR="00547634">
        <w:rPr>
          <w:rFonts w:asciiTheme="majorHAnsi" w:eastAsia="Calibri" w:hAnsiTheme="majorHAnsi" w:cs="Calibri"/>
          <w:color w:val="0070C0"/>
        </w:rPr>
        <w:t>’animation de l</w:t>
      </w:r>
      <w:r w:rsidRPr="00A2662C">
        <w:rPr>
          <w:rFonts w:asciiTheme="majorHAnsi" w:eastAsia="Calibri" w:hAnsiTheme="majorHAnsi" w:cs="Calibri"/>
          <w:color w:val="0070C0"/>
        </w:rPr>
        <w:t xml:space="preserve">a </w:t>
      </w:r>
      <w:r w:rsidRPr="00A2662C">
        <w:rPr>
          <w:rFonts w:asciiTheme="majorHAnsi" w:eastAsia="Calibri" w:hAnsiTheme="majorHAnsi" w:cs="Calibri"/>
          <w:b/>
          <w:bCs/>
          <w:color w:val="0070C0"/>
        </w:rPr>
        <w:t>plateforme de rénovation énergétique de la Haute</w:t>
      </w:r>
      <w:r w:rsidRPr="00A2662C">
        <w:rPr>
          <w:rFonts w:asciiTheme="majorHAnsi" w:eastAsia="Calibri" w:hAnsiTheme="majorHAnsi" w:cs="Calibri"/>
          <w:b/>
          <w:bCs/>
        </w:rPr>
        <w:t xml:space="preserve"> </w:t>
      </w:r>
      <w:r w:rsidRPr="00A2662C">
        <w:rPr>
          <w:rFonts w:asciiTheme="majorHAnsi" w:eastAsia="Calibri" w:hAnsiTheme="majorHAnsi" w:cs="Calibri"/>
          <w:b/>
          <w:bCs/>
          <w:color w:val="0070C0"/>
        </w:rPr>
        <w:t>Gironde</w:t>
      </w:r>
      <w:r>
        <w:rPr>
          <w:rFonts w:asciiTheme="majorHAnsi" w:eastAsia="Calibri" w:hAnsiTheme="majorHAnsi" w:cs="Calibri"/>
          <w:b/>
          <w:bCs/>
          <w:color w:val="0070C0"/>
        </w:rPr>
        <w:t xml:space="preserve"> (« ICARE »)</w:t>
      </w:r>
      <w:r w:rsidRPr="00A2662C">
        <w:rPr>
          <w:rFonts w:asciiTheme="majorHAnsi" w:eastAsia="Calibri" w:hAnsiTheme="majorHAnsi" w:cs="Calibri"/>
          <w:color w:val="0070C0"/>
        </w:rPr>
        <w:t>,</w:t>
      </w:r>
      <w:r>
        <w:rPr>
          <w:rFonts w:asciiTheme="majorHAnsi" w:eastAsia="Calibri" w:hAnsiTheme="majorHAnsi" w:cs="Calibri"/>
        </w:rPr>
        <w:t xml:space="preserve"> pour le compte </w:t>
      </w:r>
      <w:r>
        <w:rPr>
          <w:rFonts w:asciiTheme="majorHAnsi" w:eastAsia="Calibri" w:hAnsiTheme="majorHAnsi" w:cs="Calibri"/>
          <w:bCs/>
        </w:rPr>
        <w:t>et en collaboration avec l</w:t>
      </w:r>
      <w:r>
        <w:rPr>
          <w:rFonts w:asciiTheme="majorHAnsi" w:eastAsia="Calibri" w:hAnsiTheme="majorHAnsi" w:cs="Calibri"/>
        </w:rPr>
        <w:t xml:space="preserve">es quatre Communautés de Communes de la Haute Gironde. </w:t>
      </w:r>
      <w:r w:rsidR="00547634">
        <w:rPr>
          <w:rFonts w:asciiTheme="majorHAnsi" w:eastAsia="Calibri" w:hAnsiTheme="majorHAnsi" w:cs="Calibri"/>
        </w:rPr>
        <w:t xml:space="preserve">Cette plateforme, animée par un prestataire extérieur, est un guichet unique dédié aux habitants de la Haute Gironde, permettant de communiquer sur l’ensemble des dispositifs existant en matière de rénovation énergétiques sur la Haute Gironde. </w:t>
      </w:r>
    </w:p>
    <w:p w14:paraId="59251765" w14:textId="77777777" w:rsidR="00A2662C" w:rsidRPr="00A2662C" w:rsidRDefault="00A2662C" w:rsidP="00A2662C">
      <w:pPr>
        <w:pStyle w:val="Paragraphedeliste"/>
        <w:suppressAutoHyphens/>
        <w:spacing w:after="0" w:line="252" w:lineRule="auto"/>
        <w:ind w:left="1571"/>
        <w:jc w:val="both"/>
        <w:rPr>
          <w:rFonts w:asciiTheme="majorHAnsi" w:eastAsia="Calibri" w:hAnsiTheme="majorHAnsi" w:cs="Calibri"/>
        </w:rPr>
      </w:pPr>
    </w:p>
    <w:p w14:paraId="5618859D" w14:textId="3CCE4AAC" w:rsidR="00B96755" w:rsidRPr="00B96755" w:rsidRDefault="00B96755" w:rsidP="001154C8">
      <w:pPr>
        <w:pStyle w:val="Paragraphedeliste"/>
        <w:numPr>
          <w:ilvl w:val="0"/>
          <w:numId w:val="27"/>
        </w:numPr>
        <w:suppressAutoHyphens/>
        <w:spacing w:after="160" w:line="252" w:lineRule="auto"/>
        <w:ind w:left="851" w:hanging="284"/>
        <w:jc w:val="both"/>
        <w:rPr>
          <w:rFonts w:asciiTheme="majorHAnsi" w:eastAsia="Calibri" w:hAnsiTheme="majorHAnsi" w:cs="Calibri"/>
        </w:rPr>
      </w:pPr>
      <w:r w:rsidRPr="00AE4D97">
        <w:rPr>
          <w:rFonts w:asciiTheme="majorHAnsi" w:eastAsia="Calibri" w:hAnsiTheme="majorHAnsi" w:cs="Calibri"/>
          <w:b/>
          <w:bCs/>
          <w:color w:val="0070C0"/>
        </w:rPr>
        <w:t>Participer à la concertation</w:t>
      </w:r>
      <w:r w:rsidRPr="00AE4D97">
        <w:rPr>
          <w:rFonts w:asciiTheme="majorHAnsi" w:eastAsia="Calibri" w:hAnsiTheme="majorHAnsi" w:cs="Calibri"/>
          <w:color w:val="0070C0"/>
        </w:rPr>
        <w:t xml:space="preserve"> </w:t>
      </w:r>
      <w:r w:rsidRPr="00B96755">
        <w:rPr>
          <w:rFonts w:asciiTheme="majorHAnsi" w:eastAsia="Calibri" w:hAnsiTheme="majorHAnsi" w:cs="Calibri"/>
        </w:rPr>
        <w:t>organisée par les bailleurs sociaux du Territoire</w:t>
      </w:r>
      <w:r w:rsidR="00AE4D97">
        <w:rPr>
          <w:rFonts w:asciiTheme="majorHAnsi" w:eastAsia="Calibri" w:hAnsiTheme="majorHAnsi" w:cs="Calibri"/>
        </w:rPr>
        <w:t>,</w:t>
      </w:r>
      <w:r w:rsidRPr="00B96755">
        <w:rPr>
          <w:rFonts w:asciiTheme="majorHAnsi" w:eastAsia="Calibri" w:hAnsiTheme="majorHAnsi" w:cs="Calibri"/>
        </w:rPr>
        <w:t xml:space="preserve"> dans le cadre de l’élaboration des </w:t>
      </w:r>
      <w:r w:rsidRPr="00AE4D97">
        <w:rPr>
          <w:rFonts w:asciiTheme="majorHAnsi" w:eastAsia="Calibri" w:hAnsiTheme="majorHAnsi" w:cs="Calibri"/>
          <w:color w:val="0070C0"/>
        </w:rPr>
        <w:t xml:space="preserve">Conventions d’Utilité Sociales </w:t>
      </w:r>
      <w:r w:rsidR="005533F2">
        <w:rPr>
          <w:rFonts w:asciiTheme="majorHAnsi" w:eastAsia="Calibri" w:hAnsiTheme="majorHAnsi" w:cs="Calibri"/>
        </w:rPr>
        <w:t>signées</w:t>
      </w:r>
      <w:r w:rsidRPr="00B96755">
        <w:rPr>
          <w:rFonts w:asciiTheme="majorHAnsi" w:eastAsia="Calibri" w:hAnsiTheme="majorHAnsi" w:cs="Calibri"/>
        </w:rPr>
        <w:t xml:space="preserve"> avec l’Etat </w:t>
      </w:r>
    </w:p>
    <w:p w14:paraId="670B00DE" w14:textId="77777777" w:rsidR="00B96755" w:rsidRPr="00B96755" w:rsidRDefault="00B96755" w:rsidP="00B96755">
      <w:pPr>
        <w:pStyle w:val="Paragraphedeliste"/>
        <w:suppressAutoHyphens/>
        <w:spacing w:after="160" w:line="252" w:lineRule="auto"/>
        <w:ind w:left="851"/>
        <w:jc w:val="both"/>
        <w:rPr>
          <w:rFonts w:asciiTheme="majorHAnsi" w:eastAsia="Calibri" w:hAnsiTheme="majorHAnsi" w:cs="Calibri"/>
          <w:color w:val="002060"/>
        </w:rPr>
      </w:pPr>
    </w:p>
    <w:p w14:paraId="097A0A43" w14:textId="24185F9B" w:rsidR="00DC14CE" w:rsidRPr="00DC14CE" w:rsidRDefault="001154C8" w:rsidP="001154C8">
      <w:pPr>
        <w:pStyle w:val="Paragraphedeliste"/>
        <w:numPr>
          <w:ilvl w:val="0"/>
          <w:numId w:val="27"/>
        </w:numPr>
        <w:suppressAutoHyphens/>
        <w:spacing w:after="160" w:line="252" w:lineRule="auto"/>
        <w:ind w:left="851" w:hanging="284"/>
        <w:jc w:val="both"/>
        <w:rPr>
          <w:rFonts w:asciiTheme="majorHAnsi" w:eastAsia="Calibri" w:hAnsiTheme="majorHAnsi" w:cs="Calibri"/>
          <w:color w:val="002060"/>
          <w:u w:val="single"/>
        </w:rPr>
      </w:pPr>
      <w:r w:rsidRPr="00D16619">
        <w:rPr>
          <w:rFonts w:ascii="Times New Roman" w:eastAsia="Times New Roman" w:hAnsi="Times New Roman" w:cs="Times New Roman"/>
          <w:color w:val="0070C0"/>
          <w:sz w:val="24"/>
          <w:szCs w:val="24"/>
          <w:lang w:eastAsia="fr-FR"/>
        </w:rPr>
        <w:t xml:space="preserve">Représenter la collectivité </w:t>
      </w:r>
      <w:r w:rsidR="002707B8" w:rsidRPr="00AE4D97">
        <w:rPr>
          <w:rFonts w:ascii="Times New Roman" w:eastAsia="Times New Roman" w:hAnsi="Times New Roman" w:cs="Times New Roman"/>
          <w:color w:val="0070C0"/>
          <w:sz w:val="24"/>
          <w:szCs w:val="24"/>
          <w:lang w:eastAsia="fr-FR"/>
        </w:rPr>
        <w:t>auprès des</w:t>
      </w:r>
      <w:r w:rsidR="00DC14CE" w:rsidRPr="00AE4D97">
        <w:rPr>
          <w:rFonts w:ascii="Times New Roman" w:eastAsia="Times New Roman" w:hAnsi="Times New Roman" w:cs="Times New Roman"/>
          <w:color w:val="0070C0"/>
          <w:sz w:val="24"/>
          <w:szCs w:val="24"/>
          <w:lang w:eastAsia="fr-FR"/>
        </w:rPr>
        <w:t xml:space="preserve"> comités de pilotage ou techniques </w:t>
      </w:r>
      <w:r w:rsidR="00DC14CE">
        <w:rPr>
          <w:rFonts w:ascii="Times New Roman" w:eastAsia="Times New Roman" w:hAnsi="Times New Roman" w:cs="Times New Roman"/>
          <w:sz w:val="24"/>
          <w:szCs w:val="24"/>
          <w:lang w:eastAsia="fr-FR"/>
        </w:rPr>
        <w:t xml:space="preserve">organisés </w:t>
      </w:r>
      <w:r w:rsidR="002707B8">
        <w:rPr>
          <w:rFonts w:ascii="Times New Roman" w:eastAsia="Times New Roman" w:hAnsi="Times New Roman" w:cs="Times New Roman"/>
          <w:sz w:val="24"/>
          <w:szCs w:val="24"/>
          <w:lang w:eastAsia="fr-FR"/>
        </w:rPr>
        <w:t>par les partenaires de la collectivité, en matière d’habitat et de logements :</w:t>
      </w:r>
    </w:p>
    <w:p w14:paraId="2458F131" w14:textId="61579712" w:rsidR="00B96755" w:rsidRPr="00B96755" w:rsidRDefault="00B96755" w:rsidP="002707B8">
      <w:pPr>
        <w:pStyle w:val="Paragraphedeliste"/>
        <w:numPr>
          <w:ilvl w:val="0"/>
          <w:numId w:val="28"/>
        </w:numPr>
        <w:tabs>
          <w:tab w:val="left" w:pos="1560"/>
        </w:tabs>
        <w:spacing w:before="360" w:after="0" w:line="240" w:lineRule="auto"/>
        <w:ind w:left="1560" w:hanging="284"/>
        <w:contextualSpacing w:val="0"/>
        <w:jc w:val="both"/>
        <w:rPr>
          <w:rFonts w:asciiTheme="majorHAnsi" w:hAnsiTheme="majorHAnsi"/>
          <w:bCs/>
          <w:color w:val="0070C0"/>
        </w:rPr>
      </w:pPr>
      <w:r w:rsidRPr="00EC663F">
        <w:rPr>
          <w:rFonts w:asciiTheme="majorHAnsi" w:hAnsiTheme="majorHAnsi"/>
          <w:bCs/>
        </w:rPr>
        <w:t>Dans le cadre d</w:t>
      </w:r>
      <w:r w:rsidR="00EC663F" w:rsidRPr="00EC663F">
        <w:rPr>
          <w:rFonts w:asciiTheme="majorHAnsi" w:hAnsiTheme="majorHAnsi"/>
          <w:bCs/>
        </w:rPr>
        <w:t xml:space="preserve">e </w:t>
      </w:r>
      <w:r w:rsidR="00EC663F">
        <w:rPr>
          <w:rFonts w:asciiTheme="majorHAnsi" w:hAnsiTheme="majorHAnsi"/>
          <w:bCs/>
          <w:color w:val="0070C0"/>
        </w:rPr>
        <w:t xml:space="preserve">l’accord cadre départemental portant sur les attributions des logements sociaux aux personnes défavorisées </w:t>
      </w:r>
      <w:r w:rsidR="00EC663F" w:rsidRPr="00EC663F">
        <w:rPr>
          <w:rFonts w:asciiTheme="majorHAnsi" w:hAnsiTheme="majorHAnsi"/>
          <w:bCs/>
        </w:rPr>
        <w:t>animée par l’Etat au niveau départemental</w:t>
      </w:r>
      <w:r w:rsidRPr="00EC663F">
        <w:rPr>
          <w:rFonts w:asciiTheme="majorHAnsi" w:hAnsiTheme="majorHAnsi"/>
          <w:bCs/>
        </w:rPr>
        <w:t xml:space="preserve"> </w:t>
      </w:r>
    </w:p>
    <w:p w14:paraId="6FDF02E9" w14:textId="082F944D" w:rsidR="00DC14CE" w:rsidRPr="002707B8" w:rsidRDefault="002707B8" w:rsidP="002707B8">
      <w:pPr>
        <w:pStyle w:val="Paragraphedeliste"/>
        <w:numPr>
          <w:ilvl w:val="0"/>
          <w:numId w:val="28"/>
        </w:numPr>
        <w:tabs>
          <w:tab w:val="left" w:pos="1560"/>
        </w:tabs>
        <w:spacing w:before="360" w:after="0" w:line="240" w:lineRule="auto"/>
        <w:ind w:left="1560" w:hanging="284"/>
        <w:contextualSpacing w:val="0"/>
        <w:jc w:val="both"/>
        <w:rPr>
          <w:rFonts w:asciiTheme="majorHAnsi" w:hAnsiTheme="majorHAnsi"/>
          <w:bCs/>
          <w:color w:val="0070C0"/>
        </w:rPr>
      </w:pPr>
      <w:r w:rsidRPr="002707B8">
        <w:rPr>
          <w:rFonts w:asciiTheme="majorHAnsi" w:hAnsiTheme="majorHAnsi"/>
          <w:bCs/>
        </w:rPr>
        <w:lastRenderedPageBreak/>
        <w:t>Dans le cadre du p</w:t>
      </w:r>
      <w:r w:rsidR="00DC14CE" w:rsidRPr="002707B8">
        <w:rPr>
          <w:rFonts w:asciiTheme="majorHAnsi" w:hAnsiTheme="majorHAnsi"/>
          <w:bCs/>
        </w:rPr>
        <w:t xml:space="preserve">rotocole de </w:t>
      </w:r>
      <w:r w:rsidR="00DC14CE" w:rsidRPr="002707B8">
        <w:rPr>
          <w:rFonts w:asciiTheme="majorHAnsi" w:hAnsiTheme="majorHAnsi"/>
          <w:bCs/>
          <w:color w:val="0070C0"/>
        </w:rPr>
        <w:t>partenariat social en faveur de la lutte contre la mal logement et la précarité énergétique e</w:t>
      </w:r>
      <w:r>
        <w:rPr>
          <w:rFonts w:asciiTheme="majorHAnsi" w:hAnsiTheme="majorHAnsi"/>
          <w:bCs/>
          <w:color w:val="0070C0"/>
        </w:rPr>
        <w:t>n</w:t>
      </w:r>
      <w:r w:rsidR="00DC14CE" w:rsidRPr="002707B8">
        <w:rPr>
          <w:rFonts w:asciiTheme="majorHAnsi" w:hAnsiTheme="majorHAnsi"/>
          <w:bCs/>
          <w:color w:val="0070C0"/>
        </w:rPr>
        <w:t xml:space="preserve"> Haute Gironde</w:t>
      </w:r>
      <w:r>
        <w:rPr>
          <w:rFonts w:asciiTheme="majorHAnsi" w:hAnsiTheme="majorHAnsi"/>
          <w:bCs/>
          <w:color w:val="0070C0"/>
        </w:rPr>
        <w:t xml:space="preserve"> </w:t>
      </w:r>
      <w:r w:rsidRPr="002707B8">
        <w:rPr>
          <w:rFonts w:asciiTheme="majorHAnsi" w:hAnsiTheme="majorHAnsi"/>
          <w:bCs/>
        </w:rPr>
        <w:t>(piloté par la CDC de Latitude Nord Gironde)</w:t>
      </w:r>
    </w:p>
    <w:p w14:paraId="0FF26D38" w14:textId="77777777" w:rsidR="00DB426F" w:rsidRPr="000B3F3B" w:rsidRDefault="00DB426F" w:rsidP="000B3F3B">
      <w:pPr>
        <w:pStyle w:val="Paragraphedeliste"/>
        <w:jc w:val="both"/>
        <w:rPr>
          <w:rFonts w:ascii="Exo medium" w:hAnsi="Exo medium" w:cs="Arial"/>
        </w:rPr>
      </w:pPr>
    </w:p>
    <w:p w14:paraId="6E13494E" w14:textId="0D8B7D10" w:rsidR="00DB426F" w:rsidRPr="00EC663F" w:rsidRDefault="00DB426F" w:rsidP="00EC663F">
      <w:pPr>
        <w:spacing w:after="160" w:line="259" w:lineRule="auto"/>
        <w:jc w:val="both"/>
        <w:rPr>
          <w:rFonts w:ascii="Exo medium" w:hAnsi="Exo medium"/>
          <w:color w:val="4F6228" w:themeColor="accent3" w:themeShade="80"/>
          <w:u w:val="single"/>
        </w:rPr>
      </w:pPr>
      <w:r w:rsidRPr="00EC663F">
        <w:rPr>
          <w:rFonts w:ascii="Exo medium" w:hAnsi="Exo medium"/>
          <w:b/>
          <w:color w:val="4F6228" w:themeColor="accent3" w:themeShade="80"/>
          <w:u w:val="single"/>
        </w:rPr>
        <w:t>Piloter, en lien avec les deux Communautés de Communes adhérentes, la procédure d’élaboration du SCoT du Cubzaguais</w:t>
      </w:r>
      <w:r w:rsidRPr="00EC663F">
        <w:rPr>
          <w:rFonts w:ascii="Cambria" w:hAnsi="Cambria" w:cs="Cambria"/>
          <w:b/>
          <w:color w:val="4F6228" w:themeColor="accent3" w:themeShade="80"/>
          <w:u w:val="single"/>
        </w:rPr>
        <w:t xml:space="preserve"> Nord Gironde </w:t>
      </w:r>
      <w:r w:rsidRPr="00EC663F">
        <w:rPr>
          <w:rFonts w:ascii="Exo medium" w:hAnsi="Exo medium"/>
          <w:b/>
          <w:color w:val="4F6228" w:themeColor="accent3" w:themeShade="80"/>
          <w:u w:val="single"/>
        </w:rPr>
        <w:t xml:space="preserve">: </w:t>
      </w:r>
    </w:p>
    <w:p w14:paraId="37C79E60" w14:textId="2F00D554" w:rsidR="00103982" w:rsidRDefault="00103982" w:rsidP="00103982">
      <w:pPr>
        <w:spacing w:after="0" w:line="240" w:lineRule="auto"/>
        <w:jc w:val="both"/>
        <w:rPr>
          <w:rFonts w:ascii="Exo medium" w:eastAsia="Times New Roman" w:hAnsi="Exo medium" w:cs="Times New Roman"/>
          <w:lang w:eastAsia="fr-FR"/>
        </w:rPr>
      </w:pPr>
      <w:r>
        <w:rPr>
          <w:rFonts w:ascii="Exo medium" w:eastAsia="Times New Roman" w:hAnsi="Exo medium" w:cs="Times New Roman"/>
          <w:lang w:eastAsia="fr-FR"/>
        </w:rPr>
        <w:t>A ce titre, l</w:t>
      </w:r>
      <w:r w:rsidRPr="00103982">
        <w:rPr>
          <w:rFonts w:ascii="Exo medium" w:eastAsia="Times New Roman" w:hAnsi="Exo medium" w:cs="Times New Roman"/>
          <w:lang w:eastAsia="fr-FR"/>
        </w:rPr>
        <w:t xml:space="preserve">’agent sera </w:t>
      </w:r>
      <w:r>
        <w:rPr>
          <w:rFonts w:ascii="Exo medium" w:eastAsia="Times New Roman" w:hAnsi="Exo medium" w:cs="Times New Roman"/>
          <w:lang w:eastAsia="fr-FR"/>
        </w:rPr>
        <w:t xml:space="preserve">mis à disposition du Syndicat Mixte de SCoT </w:t>
      </w:r>
      <w:r w:rsidRPr="00A45BD1">
        <w:rPr>
          <w:rFonts w:ascii="Exo medium" w:eastAsia="Times New Roman" w:hAnsi="Exo medium" w:cs="Times New Roman"/>
          <w:lang w:eastAsia="fr-FR"/>
        </w:rPr>
        <w:t>à hauteur de 40% de son temps</w:t>
      </w:r>
      <w:r>
        <w:rPr>
          <w:rFonts w:ascii="Exo medium" w:eastAsia="Times New Roman" w:hAnsi="Exo medium" w:cs="Times New Roman"/>
          <w:lang w:eastAsia="fr-FR"/>
        </w:rPr>
        <w:t xml:space="preserve"> de travail</w:t>
      </w:r>
      <w:r w:rsidR="0012242A">
        <w:rPr>
          <w:rFonts w:ascii="Exo medium" w:eastAsia="Times New Roman" w:hAnsi="Exo medium" w:cs="Times New Roman"/>
          <w:lang w:eastAsia="fr-FR"/>
        </w:rPr>
        <w:t>, il sera chargé de</w:t>
      </w:r>
      <w:r>
        <w:rPr>
          <w:rFonts w:ascii="Exo medium" w:eastAsia="Times New Roman" w:hAnsi="Exo medium" w:cs="Times New Roman"/>
          <w:lang w:eastAsia="fr-FR"/>
        </w:rPr>
        <w:t xml:space="preserve"> :</w:t>
      </w:r>
    </w:p>
    <w:p w14:paraId="0CBAB3A1" w14:textId="77777777" w:rsidR="00103982" w:rsidRDefault="00103982" w:rsidP="00103982">
      <w:pPr>
        <w:spacing w:after="0" w:line="240" w:lineRule="auto"/>
        <w:jc w:val="both"/>
        <w:rPr>
          <w:rFonts w:ascii="Exo medium" w:eastAsia="Times New Roman" w:hAnsi="Exo medium" w:cs="Times New Roman"/>
          <w:lang w:eastAsia="fr-FR"/>
        </w:rPr>
      </w:pPr>
    </w:p>
    <w:p w14:paraId="7189E3BB" w14:textId="41E29BB9" w:rsidR="00103982" w:rsidRPr="00426F26" w:rsidRDefault="00103982" w:rsidP="00E035ED">
      <w:pPr>
        <w:pStyle w:val="Paragraphedeliste"/>
        <w:numPr>
          <w:ilvl w:val="2"/>
          <w:numId w:val="33"/>
        </w:numPr>
        <w:suppressAutoHyphens/>
        <w:spacing w:line="252" w:lineRule="auto"/>
        <w:ind w:left="851" w:hanging="284"/>
        <w:jc w:val="both"/>
        <w:rPr>
          <w:rFonts w:asciiTheme="majorHAnsi" w:eastAsia="Calibri" w:hAnsiTheme="majorHAnsi" w:cs="Calibri"/>
          <w:bCs/>
        </w:rPr>
      </w:pPr>
      <w:r w:rsidRPr="00426F26">
        <w:rPr>
          <w:rFonts w:asciiTheme="majorHAnsi" w:eastAsia="Calibri" w:hAnsiTheme="majorHAnsi" w:cs="Calibri"/>
          <w:bCs/>
        </w:rPr>
        <w:t>Suiv</w:t>
      </w:r>
      <w:r>
        <w:rPr>
          <w:rFonts w:asciiTheme="majorHAnsi" w:eastAsia="Calibri" w:hAnsiTheme="majorHAnsi" w:cs="Calibri"/>
          <w:bCs/>
        </w:rPr>
        <w:t xml:space="preserve">re </w:t>
      </w:r>
      <w:r w:rsidR="0012242A">
        <w:rPr>
          <w:rFonts w:asciiTheme="majorHAnsi" w:eastAsia="Calibri" w:hAnsiTheme="majorHAnsi" w:cs="Calibri"/>
          <w:bCs/>
        </w:rPr>
        <w:t>le</w:t>
      </w:r>
      <w:r w:rsidRPr="00426F26">
        <w:rPr>
          <w:rFonts w:asciiTheme="majorHAnsi" w:eastAsia="Calibri" w:hAnsiTheme="majorHAnsi" w:cs="Calibri"/>
          <w:bCs/>
        </w:rPr>
        <w:t xml:space="preserve"> dossier</w:t>
      </w:r>
      <w:r w:rsidR="0012242A">
        <w:rPr>
          <w:rFonts w:asciiTheme="majorHAnsi" w:eastAsia="Calibri" w:hAnsiTheme="majorHAnsi" w:cs="Calibri"/>
          <w:bCs/>
        </w:rPr>
        <w:t xml:space="preserve"> d’un point de vue administratif :</w:t>
      </w:r>
      <w:r>
        <w:rPr>
          <w:rFonts w:asciiTheme="majorHAnsi" w:eastAsia="Calibri" w:hAnsiTheme="majorHAnsi" w:cs="Calibri"/>
          <w:bCs/>
        </w:rPr>
        <w:t xml:space="preserve"> </w:t>
      </w:r>
      <w:r w:rsidR="0012242A">
        <w:rPr>
          <w:rFonts w:asciiTheme="majorHAnsi" w:eastAsia="Calibri" w:hAnsiTheme="majorHAnsi" w:cs="Calibri"/>
          <w:bCs/>
        </w:rPr>
        <w:t xml:space="preserve">suivi de la </w:t>
      </w:r>
      <w:r>
        <w:rPr>
          <w:rFonts w:asciiTheme="majorHAnsi" w:eastAsia="Calibri" w:hAnsiTheme="majorHAnsi" w:cs="Calibri"/>
          <w:bCs/>
        </w:rPr>
        <w:t>facturation des bureaux d’études, organisation et animation des instances de travail techniques et politiques</w:t>
      </w:r>
      <w:r w:rsidR="0012242A">
        <w:rPr>
          <w:rFonts w:asciiTheme="majorHAnsi" w:eastAsia="Calibri" w:hAnsiTheme="majorHAnsi" w:cs="Calibri"/>
          <w:bCs/>
        </w:rPr>
        <w:t xml:space="preserve"> …</w:t>
      </w:r>
    </w:p>
    <w:p w14:paraId="51F265ED" w14:textId="694EA2D9" w:rsidR="00103982" w:rsidRPr="00103982" w:rsidRDefault="00103982" w:rsidP="00E035ED">
      <w:pPr>
        <w:pStyle w:val="Paragraphedeliste"/>
        <w:numPr>
          <w:ilvl w:val="2"/>
          <w:numId w:val="33"/>
        </w:numPr>
        <w:spacing w:after="0" w:line="240" w:lineRule="auto"/>
        <w:ind w:left="851" w:hanging="284"/>
        <w:jc w:val="both"/>
        <w:rPr>
          <w:rFonts w:ascii="Times New Roman" w:eastAsia="Times New Roman" w:hAnsi="Times New Roman" w:cs="Times New Roman"/>
          <w:sz w:val="24"/>
          <w:szCs w:val="24"/>
          <w:lang w:eastAsia="fr-FR"/>
        </w:rPr>
      </w:pPr>
      <w:r>
        <w:rPr>
          <w:rFonts w:asciiTheme="majorHAnsi" w:eastAsia="Calibri" w:hAnsiTheme="majorHAnsi" w:cs="Calibri"/>
          <w:bCs/>
        </w:rPr>
        <w:t>Assurer le p</w:t>
      </w:r>
      <w:r w:rsidRPr="00426F26">
        <w:rPr>
          <w:rFonts w:asciiTheme="majorHAnsi" w:eastAsia="Calibri" w:hAnsiTheme="majorHAnsi" w:cs="Calibri"/>
          <w:bCs/>
        </w:rPr>
        <w:t>ilotage technique du dossier</w:t>
      </w:r>
      <w:r>
        <w:rPr>
          <w:rFonts w:asciiTheme="majorHAnsi" w:eastAsia="Calibri" w:hAnsiTheme="majorHAnsi" w:cs="Calibri"/>
          <w:bCs/>
        </w:rPr>
        <w:t>, en coordonnant le travail des bureaux d’études en charge du dossier</w:t>
      </w:r>
    </w:p>
    <w:p w14:paraId="08CA55BF" w14:textId="3200B60A" w:rsidR="00103982" w:rsidRDefault="00103982" w:rsidP="00E035ED">
      <w:pPr>
        <w:pStyle w:val="Paragraphedeliste"/>
        <w:numPr>
          <w:ilvl w:val="2"/>
          <w:numId w:val="33"/>
        </w:numPr>
        <w:spacing w:after="0" w:line="240" w:lineRule="auto"/>
        <w:ind w:left="851" w:hanging="284"/>
        <w:jc w:val="both"/>
        <w:rPr>
          <w:rFonts w:ascii="Times New Roman" w:eastAsia="Times New Roman" w:hAnsi="Times New Roman" w:cs="Times New Roman"/>
          <w:sz w:val="24"/>
          <w:szCs w:val="24"/>
          <w:lang w:eastAsia="fr-FR"/>
        </w:rPr>
      </w:pPr>
      <w:r>
        <w:rPr>
          <w:rFonts w:asciiTheme="majorHAnsi" w:eastAsia="Calibri" w:hAnsiTheme="majorHAnsi" w:cs="Calibri"/>
          <w:bCs/>
        </w:rPr>
        <w:t>Assurer la coordination du dossier en lien avec les deux Communautés de Communes adhérentes au Syndicat Mixte</w:t>
      </w:r>
      <w:r w:rsidR="0012242A">
        <w:rPr>
          <w:rFonts w:asciiTheme="majorHAnsi" w:eastAsia="Calibri" w:hAnsiTheme="majorHAnsi" w:cs="Calibri"/>
          <w:bCs/>
        </w:rPr>
        <w:t> </w:t>
      </w:r>
    </w:p>
    <w:p w14:paraId="6776307D" w14:textId="77777777" w:rsidR="0012242A" w:rsidRPr="00103982" w:rsidRDefault="0012242A" w:rsidP="00E035ED">
      <w:pPr>
        <w:pStyle w:val="Paragraphedeliste"/>
        <w:numPr>
          <w:ilvl w:val="2"/>
          <w:numId w:val="33"/>
        </w:numPr>
        <w:spacing w:after="0" w:line="240" w:lineRule="auto"/>
        <w:ind w:left="851" w:hanging="284"/>
        <w:jc w:val="both"/>
        <w:rPr>
          <w:rFonts w:ascii="Times New Roman" w:eastAsia="Times New Roman" w:hAnsi="Times New Roman" w:cs="Times New Roman"/>
          <w:sz w:val="24"/>
          <w:szCs w:val="24"/>
          <w:lang w:eastAsia="fr-FR"/>
        </w:rPr>
      </w:pPr>
      <w:r w:rsidRPr="00103982">
        <w:rPr>
          <w:rFonts w:ascii="Exo medium" w:hAnsi="Exo medium"/>
          <w:b/>
        </w:rPr>
        <w:t>Suivre et contribuer aux travaux de l’INTERSCOT</w:t>
      </w:r>
      <w:r w:rsidRPr="00103982">
        <w:rPr>
          <w:rFonts w:ascii="Exo medium" w:hAnsi="Exo medium"/>
        </w:rPr>
        <w:t xml:space="preserve"> Girondin</w:t>
      </w:r>
      <w:r w:rsidRPr="00103982">
        <w:rPr>
          <w:rFonts w:ascii="Exo medium" w:hAnsi="Exo medium"/>
          <w:b/>
        </w:rPr>
        <w:t xml:space="preserve"> </w:t>
      </w:r>
    </w:p>
    <w:p w14:paraId="4844D510" w14:textId="77777777" w:rsidR="00103982" w:rsidRDefault="00103982" w:rsidP="00E035ED">
      <w:pPr>
        <w:pStyle w:val="Paragraphedeliste"/>
        <w:numPr>
          <w:ilvl w:val="2"/>
          <w:numId w:val="33"/>
        </w:numPr>
        <w:spacing w:after="0" w:line="240" w:lineRule="auto"/>
        <w:ind w:left="851" w:hanging="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Suivre et évaluer le SCoT dans sa mise en œuvre</w:t>
      </w:r>
    </w:p>
    <w:p w14:paraId="030E1E05" w14:textId="77777777" w:rsidR="00A5324F" w:rsidRPr="00A5324F" w:rsidRDefault="00A5324F" w:rsidP="00A5324F">
      <w:pPr>
        <w:pStyle w:val="Paragraphedeliste"/>
        <w:spacing w:after="0" w:line="240" w:lineRule="auto"/>
        <w:ind w:left="1440"/>
        <w:jc w:val="both"/>
        <w:rPr>
          <w:rFonts w:ascii="Exo medium" w:eastAsia="Times New Roman" w:hAnsi="Exo medium" w:cs="Times New Roman"/>
          <w:lang w:eastAsia="fr-FR"/>
        </w:rPr>
      </w:pPr>
    </w:p>
    <w:p w14:paraId="2D607271" w14:textId="77777777" w:rsidR="006222E2" w:rsidRPr="006222E2" w:rsidRDefault="006222E2" w:rsidP="006222E2">
      <w:pPr>
        <w:pStyle w:val="Paragraphedeliste"/>
        <w:spacing w:after="0" w:line="240" w:lineRule="auto"/>
        <w:ind w:left="1440"/>
        <w:jc w:val="both"/>
        <w:rPr>
          <w:rFonts w:ascii="Exo medium" w:eastAsia="Times New Roman" w:hAnsi="Exo medium" w:cs="Times New Roman"/>
          <w:lang w:eastAsia="fr-FR"/>
        </w:rPr>
      </w:pPr>
    </w:p>
    <w:p w14:paraId="4B7BEC63" w14:textId="77777777" w:rsidR="00D81BC8" w:rsidRDefault="00D81BC8" w:rsidP="00D81BC8">
      <w:pPr>
        <w:spacing w:after="0" w:line="240" w:lineRule="auto"/>
        <w:jc w:val="both"/>
        <w:rPr>
          <w:rFonts w:ascii="Exo medium" w:eastAsia="Times New Roman" w:hAnsi="Exo medium" w:cs="Arial"/>
          <w:lang w:eastAsia="fr-FR"/>
        </w:rPr>
      </w:pPr>
    </w:p>
    <w:p w14:paraId="110AC626" w14:textId="77777777" w:rsidR="00D81BC8" w:rsidRPr="00254C1B" w:rsidRDefault="00D81BC8" w:rsidP="00254C1B">
      <w:pPr>
        <w:pBdr>
          <w:bottom w:val="single" w:sz="4" w:space="1" w:color="auto"/>
        </w:pBdr>
        <w:spacing w:after="0" w:line="240" w:lineRule="auto"/>
        <w:jc w:val="center"/>
        <w:rPr>
          <w:rFonts w:ascii="Exo medium" w:eastAsia="Times New Roman" w:hAnsi="Exo medium" w:cs="Arial"/>
          <w:b/>
          <w:color w:val="4F6228" w:themeColor="accent3" w:themeShade="80"/>
          <w:u w:val="single"/>
          <w:lang w:eastAsia="fr-FR"/>
        </w:rPr>
      </w:pPr>
      <w:r w:rsidRPr="00254C1B">
        <w:rPr>
          <w:rFonts w:ascii="Exo medium" w:eastAsia="Times New Roman" w:hAnsi="Exo medium" w:cs="Arial"/>
          <w:b/>
          <w:color w:val="4F6228" w:themeColor="accent3" w:themeShade="80"/>
          <w:u w:val="single"/>
          <w:lang w:eastAsia="fr-FR"/>
        </w:rPr>
        <w:t>Exigences requises :</w:t>
      </w:r>
    </w:p>
    <w:p w14:paraId="6560517B" w14:textId="77777777" w:rsidR="00D81BC8" w:rsidRDefault="00D81BC8" w:rsidP="00D81BC8">
      <w:pPr>
        <w:spacing w:after="0" w:line="240" w:lineRule="auto"/>
        <w:rPr>
          <w:rFonts w:ascii="Arial" w:eastAsia="Times New Roman" w:hAnsi="Arial" w:cs="Arial"/>
          <w:sz w:val="30"/>
          <w:szCs w:val="30"/>
          <w:lang w:eastAsia="fr-FR"/>
        </w:rPr>
      </w:pPr>
    </w:p>
    <w:p w14:paraId="3B22C5EF" w14:textId="77777777" w:rsidR="00D81BC8" w:rsidRPr="00E035ED" w:rsidRDefault="00D81BC8" w:rsidP="00E035ED">
      <w:pPr>
        <w:spacing w:after="0" w:line="240" w:lineRule="auto"/>
        <w:jc w:val="both"/>
        <w:rPr>
          <w:rFonts w:ascii="Exo medium" w:eastAsia="Times New Roman" w:hAnsi="Exo medium" w:cs="Times New Roman"/>
          <w:b/>
          <w:bCs/>
          <w:lang w:eastAsia="fr-FR"/>
        </w:rPr>
      </w:pPr>
      <w:r w:rsidRPr="00E035ED">
        <w:rPr>
          <w:rFonts w:ascii="Exo medium" w:eastAsia="Times New Roman" w:hAnsi="Exo medium" w:cs="Arial"/>
          <w:b/>
          <w:bCs/>
          <w:lang w:eastAsia="fr-FR"/>
        </w:rPr>
        <w:t>Compétences techniques :</w:t>
      </w:r>
    </w:p>
    <w:p w14:paraId="0AD528EB" w14:textId="4F90EA8A" w:rsidR="00103982" w:rsidRPr="00E035ED" w:rsidRDefault="00103982" w:rsidP="00E035ED">
      <w:pPr>
        <w:pStyle w:val="Paragraphedeliste"/>
        <w:numPr>
          <w:ilvl w:val="0"/>
          <w:numId w:val="32"/>
        </w:numPr>
        <w:spacing w:after="160" w:line="259" w:lineRule="auto"/>
        <w:jc w:val="both"/>
        <w:rPr>
          <w:rFonts w:ascii="Exo medium" w:hAnsi="Exo medium"/>
        </w:rPr>
      </w:pPr>
      <w:r w:rsidRPr="00E035ED">
        <w:rPr>
          <w:rFonts w:ascii="Exo medium" w:hAnsi="Exo medium"/>
        </w:rPr>
        <w:t>Maitrise des dispositifs, des politiques publiques, des enjeux et acteurs en matière de l’Habitat et du logement</w:t>
      </w:r>
      <w:r w:rsidR="00E035ED" w:rsidRPr="00E035ED">
        <w:rPr>
          <w:rFonts w:ascii="Exo medium" w:hAnsi="Exo medium"/>
        </w:rPr>
        <w:t>, ainsi qu’en matière d’aménagement du territoire</w:t>
      </w:r>
    </w:p>
    <w:p w14:paraId="3889E4D0" w14:textId="77777777" w:rsidR="00103982" w:rsidRPr="00E035ED" w:rsidRDefault="00103982" w:rsidP="00E035ED">
      <w:pPr>
        <w:pStyle w:val="Paragraphedeliste"/>
        <w:numPr>
          <w:ilvl w:val="0"/>
          <w:numId w:val="32"/>
        </w:numPr>
        <w:spacing w:after="160" w:line="259" w:lineRule="auto"/>
        <w:jc w:val="both"/>
        <w:rPr>
          <w:rFonts w:ascii="Exo medium" w:hAnsi="Exo medium"/>
        </w:rPr>
      </w:pPr>
      <w:r w:rsidRPr="00E035ED">
        <w:rPr>
          <w:rFonts w:ascii="Exo medium" w:eastAsia="Times New Roman" w:hAnsi="Exo medium" w:cs="Arial"/>
          <w:lang w:eastAsia="fr-FR"/>
        </w:rPr>
        <w:t>Maîtriser le fonctionnement, l’organisation et l’environnement de la collectivité et, notamment, ses processus décisionnels.</w:t>
      </w:r>
    </w:p>
    <w:p w14:paraId="212F2E1B" w14:textId="6ACF94BC" w:rsidR="00103982" w:rsidRPr="00E035ED" w:rsidRDefault="00103982" w:rsidP="00E035ED">
      <w:pPr>
        <w:pStyle w:val="Paragraphedeliste"/>
        <w:numPr>
          <w:ilvl w:val="0"/>
          <w:numId w:val="32"/>
        </w:numPr>
        <w:spacing w:after="160" w:line="259" w:lineRule="auto"/>
        <w:jc w:val="both"/>
        <w:rPr>
          <w:rFonts w:ascii="Exo medium" w:hAnsi="Exo medium"/>
        </w:rPr>
      </w:pPr>
      <w:r w:rsidRPr="00E035ED">
        <w:rPr>
          <w:rFonts w:ascii="Exo medium" w:eastAsia="Times New Roman" w:hAnsi="Exo medium" w:cs="Arial"/>
          <w:lang w:eastAsia="fr-FR"/>
        </w:rPr>
        <w:t>Maîtriser la conduite de projet.</w:t>
      </w:r>
    </w:p>
    <w:p w14:paraId="4971AFB5" w14:textId="77777777" w:rsidR="00103982" w:rsidRPr="00E035ED" w:rsidRDefault="00103982" w:rsidP="00E035ED">
      <w:pPr>
        <w:pStyle w:val="Paragraphedeliste"/>
        <w:numPr>
          <w:ilvl w:val="0"/>
          <w:numId w:val="32"/>
        </w:numPr>
        <w:spacing w:after="160" w:line="259" w:lineRule="auto"/>
        <w:rPr>
          <w:rFonts w:ascii="Exo medium" w:hAnsi="Exo medium"/>
        </w:rPr>
      </w:pPr>
      <w:r w:rsidRPr="00E035ED">
        <w:rPr>
          <w:rFonts w:ascii="Exo medium" w:hAnsi="Exo medium"/>
        </w:rPr>
        <w:t xml:space="preserve">Capacité à dégager des objectifs et des priorités </w:t>
      </w:r>
    </w:p>
    <w:p w14:paraId="73F21589" w14:textId="77777777" w:rsidR="00103982" w:rsidRPr="00E035ED" w:rsidRDefault="00103982" w:rsidP="00E035ED">
      <w:pPr>
        <w:pStyle w:val="Paragraphedeliste"/>
        <w:numPr>
          <w:ilvl w:val="0"/>
          <w:numId w:val="32"/>
        </w:numPr>
        <w:spacing w:after="160" w:line="259" w:lineRule="auto"/>
        <w:rPr>
          <w:rFonts w:ascii="Exo medium" w:hAnsi="Exo medium"/>
        </w:rPr>
      </w:pPr>
      <w:r w:rsidRPr="00E035ED">
        <w:rPr>
          <w:rFonts w:ascii="Exo medium" w:hAnsi="Exo medium"/>
        </w:rPr>
        <w:t xml:space="preserve">Un sens développé du relationnel et de la diplomatie </w:t>
      </w:r>
    </w:p>
    <w:p w14:paraId="5E7384D3" w14:textId="77777777" w:rsidR="00103982" w:rsidRPr="00E035ED" w:rsidRDefault="00103982" w:rsidP="00E035ED">
      <w:pPr>
        <w:pStyle w:val="Paragraphedeliste"/>
        <w:numPr>
          <w:ilvl w:val="0"/>
          <w:numId w:val="32"/>
        </w:numPr>
        <w:spacing w:after="160" w:line="259" w:lineRule="auto"/>
        <w:rPr>
          <w:rFonts w:ascii="Exo medium" w:hAnsi="Exo medium"/>
        </w:rPr>
      </w:pPr>
      <w:r w:rsidRPr="00E035ED">
        <w:rPr>
          <w:rFonts w:ascii="Exo medium" w:hAnsi="Exo medium"/>
        </w:rPr>
        <w:t>Qualités rédactionnelles</w:t>
      </w:r>
    </w:p>
    <w:p w14:paraId="285205E7" w14:textId="53014393" w:rsidR="00103982" w:rsidRPr="00E035ED" w:rsidRDefault="00E035ED" w:rsidP="00E035ED">
      <w:pPr>
        <w:pStyle w:val="Paragraphedeliste"/>
        <w:numPr>
          <w:ilvl w:val="0"/>
          <w:numId w:val="32"/>
        </w:numPr>
        <w:spacing w:after="160" w:line="259" w:lineRule="auto"/>
        <w:rPr>
          <w:rFonts w:ascii="Exo medium" w:hAnsi="Exo medium"/>
        </w:rPr>
      </w:pPr>
      <w:r w:rsidRPr="00E035ED">
        <w:rPr>
          <w:rFonts w:ascii="Exo medium" w:hAnsi="Exo medium"/>
        </w:rPr>
        <w:t>Connaître</w:t>
      </w:r>
      <w:r w:rsidR="00103982" w:rsidRPr="00E035ED">
        <w:rPr>
          <w:rFonts w:ascii="Exo medium" w:hAnsi="Exo medium"/>
        </w:rPr>
        <w:t xml:space="preserve"> des règles de base en matière de commandes publiques et de finances locales</w:t>
      </w:r>
    </w:p>
    <w:p w14:paraId="2779CF11" w14:textId="09FF75AC" w:rsidR="00103982" w:rsidRPr="00E035ED" w:rsidRDefault="00103982" w:rsidP="00E035ED">
      <w:pPr>
        <w:pStyle w:val="Paragraphedeliste"/>
        <w:numPr>
          <w:ilvl w:val="0"/>
          <w:numId w:val="32"/>
        </w:numPr>
        <w:spacing w:after="160" w:line="259" w:lineRule="auto"/>
        <w:rPr>
          <w:rFonts w:ascii="Exo medium" w:hAnsi="Exo medium"/>
        </w:rPr>
      </w:pPr>
      <w:r w:rsidRPr="00E035ED">
        <w:rPr>
          <w:rFonts w:ascii="Exo medium" w:eastAsia="Times New Roman" w:hAnsi="Exo medium" w:cs="Arial"/>
          <w:lang w:eastAsia="fr-FR"/>
        </w:rPr>
        <w:t>Connaître l’utilisation des outils informatique et bureautique ainsi que les règles de rédaction administrative.</w:t>
      </w:r>
    </w:p>
    <w:p w14:paraId="7FCCC8B5" w14:textId="77777777" w:rsidR="00D81BC8" w:rsidRPr="00E035ED" w:rsidRDefault="00D81BC8" w:rsidP="00E035ED">
      <w:pPr>
        <w:spacing w:after="0" w:line="240" w:lineRule="auto"/>
        <w:jc w:val="both"/>
        <w:rPr>
          <w:rFonts w:ascii="Exo medium" w:eastAsia="Times New Roman" w:hAnsi="Exo medium" w:cs="Times New Roman"/>
          <w:b/>
          <w:bCs/>
          <w:lang w:eastAsia="fr-FR"/>
        </w:rPr>
      </w:pPr>
      <w:r w:rsidRPr="00E035ED">
        <w:rPr>
          <w:rFonts w:ascii="Exo medium" w:eastAsia="Times New Roman" w:hAnsi="Exo medium" w:cs="Arial"/>
          <w:b/>
          <w:bCs/>
          <w:lang w:eastAsia="fr-FR"/>
        </w:rPr>
        <w:t xml:space="preserve">Compétences relationnelles : </w:t>
      </w:r>
    </w:p>
    <w:p w14:paraId="6E3CB30C" w14:textId="15C942A9" w:rsidR="00D81BC8" w:rsidRPr="00E035ED" w:rsidRDefault="00E035ED" w:rsidP="00E035ED">
      <w:pPr>
        <w:pStyle w:val="Paragraphedeliste"/>
        <w:numPr>
          <w:ilvl w:val="1"/>
          <w:numId w:val="14"/>
        </w:numPr>
        <w:spacing w:after="0" w:line="240" w:lineRule="auto"/>
        <w:ind w:left="851" w:hanging="425"/>
        <w:jc w:val="both"/>
        <w:rPr>
          <w:rFonts w:ascii="Exo medium" w:eastAsia="Times New Roman" w:hAnsi="Exo medium" w:cs="Times New Roman"/>
          <w:lang w:eastAsia="fr-FR"/>
        </w:rPr>
      </w:pPr>
      <w:r w:rsidRPr="00E035ED">
        <w:rPr>
          <w:rFonts w:ascii="Exo medium" w:eastAsia="Times New Roman" w:hAnsi="Exo medium" w:cs="Arial"/>
          <w:lang w:eastAsia="fr-FR"/>
        </w:rPr>
        <w:t>Sérieux et r</w:t>
      </w:r>
      <w:r w:rsidR="00D81BC8" w:rsidRPr="00E035ED">
        <w:rPr>
          <w:rFonts w:ascii="Exo medium" w:eastAsia="Times New Roman" w:hAnsi="Exo medium" w:cs="Arial"/>
          <w:lang w:eastAsia="fr-FR"/>
        </w:rPr>
        <w:t>ig</w:t>
      </w:r>
      <w:r w:rsidRPr="00E035ED">
        <w:rPr>
          <w:rFonts w:ascii="Exo medium" w:eastAsia="Times New Roman" w:hAnsi="Exo medium" w:cs="Arial"/>
          <w:lang w:eastAsia="fr-FR"/>
        </w:rPr>
        <w:t>ueur</w:t>
      </w:r>
      <w:r w:rsidR="00D81BC8" w:rsidRPr="00E035ED">
        <w:rPr>
          <w:rFonts w:ascii="Exo medium" w:eastAsia="Times New Roman" w:hAnsi="Exo medium" w:cs="Arial"/>
          <w:lang w:eastAsia="fr-FR"/>
        </w:rPr>
        <w:t xml:space="preserve"> </w:t>
      </w:r>
    </w:p>
    <w:p w14:paraId="29ADD7C2" w14:textId="4ECF763F" w:rsidR="00D81BC8" w:rsidRPr="00E035ED" w:rsidRDefault="00E035ED" w:rsidP="00E035ED">
      <w:pPr>
        <w:pStyle w:val="Paragraphedeliste"/>
        <w:numPr>
          <w:ilvl w:val="1"/>
          <w:numId w:val="14"/>
        </w:numPr>
        <w:spacing w:after="0" w:line="240" w:lineRule="auto"/>
        <w:ind w:left="851" w:hanging="425"/>
        <w:jc w:val="both"/>
        <w:rPr>
          <w:rFonts w:ascii="Exo medium" w:eastAsia="Times New Roman" w:hAnsi="Exo medium" w:cs="Times New Roman"/>
          <w:lang w:eastAsia="fr-FR"/>
        </w:rPr>
      </w:pPr>
      <w:r w:rsidRPr="00E035ED">
        <w:rPr>
          <w:rFonts w:ascii="Exo medium" w:eastAsia="Times New Roman" w:hAnsi="Exo medium" w:cs="Arial"/>
          <w:lang w:eastAsia="fr-FR"/>
        </w:rPr>
        <w:t>D</w:t>
      </w:r>
      <w:r w:rsidR="00D81BC8" w:rsidRPr="00E035ED">
        <w:rPr>
          <w:rFonts w:ascii="Exo medium" w:eastAsia="Times New Roman" w:hAnsi="Exo medium" w:cs="Arial"/>
          <w:lang w:eastAsia="fr-FR"/>
        </w:rPr>
        <w:t>isponib</w:t>
      </w:r>
      <w:r w:rsidRPr="00E035ED">
        <w:rPr>
          <w:rFonts w:ascii="Exo medium" w:eastAsia="Times New Roman" w:hAnsi="Exo medium" w:cs="Arial"/>
          <w:lang w:eastAsia="fr-FR"/>
        </w:rPr>
        <w:t>ilité</w:t>
      </w:r>
      <w:r w:rsidR="00D81BC8" w:rsidRPr="00E035ED">
        <w:rPr>
          <w:rFonts w:ascii="Exo medium" w:eastAsia="Times New Roman" w:hAnsi="Exo medium" w:cs="Arial"/>
          <w:lang w:eastAsia="fr-FR"/>
        </w:rPr>
        <w:t xml:space="preserve"> </w:t>
      </w:r>
    </w:p>
    <w:p w14:paraId="2C5B02B0" w14:textId="0BB1CB0D" w:rsidR="00D81BC8" w:rsidRPr="00E035ED" w:rsidRDefault="00E035ED" w:rsidP="00E035ED">
      <w:pPr>
        <w:pStyle w:val="Paragraphedeliste"/>
        <w:numPr>
          <w:ilvl w:val="1"/>
          <w:numId w:val="14"/>
        </w:numPr>
        <w:spacing w:after="0" w:line="240" w:lineRule="auto"/>
        <w:ind w:left="851" w:hanging="425"/>
        <w:jc w:val="both"/>
        <w:rPr>
          <w:rFonts w:ascii="Exo medium" w:eastAsia="Times New Roman" w:hAnsi="Exo medium" w:cs="Times New Roman"/>
          <w:lang w:eastAsia="fr-FR"/>
        </w:rPr>
      </w:pPr>
      <w:r w:rsidRPr="00E035ED">
        <w:rPr>
          <w:rFonts w:ascii="Exo medium" w:eastAsia="Times New Roman" w:hAnsi="Exo medium" w:cs="Arial"/>
          <w:lang w:eastAsia="fr-FR"/>
        </w:rPr>
        <w:t>E</w:t>
      </w:r>
      <w:r w:rsidR="00D81BC8" w:rsidRPr="00E035ED">
        <w:rPr>
          <w:rFonts w:ascii="Exo medium" w:eastAsia="Times New Roman" w:hAnsi="Exo medium" w:cs="Arial"/>
          <w:lang w:eastAsia="fr-FR"/>
        </w:rPr>
        <w:t>sprit d'observation, d'analyse et de synthèse.</w:t>
      </w:r>
    </w:p>
    <w:p w14:paraId="3A82D2A9" w14:textId="77777777" w:rsidR="00D81BC8" w:rsidRPr="00E035ED" w:rsidRDefault="00D81BC8" w:rsidP="00E035ED">
      <w:pPr>
        <w:pStyle w:val="Paragraphedeliste"/>
        <w:numPr>
          <w:ilvl w:val="1"/>
          <w:numId w:val="14"/>
        </w:numPr>
        <w:spacing w:after="0" w:line="240" w:lineRule="auto"/>
        <w:ind w:left="851" w:hanging="425"/>
        <w:jc w:val="both"/>
        <w:rPr>
          <w:rFonts w:ascii="Exo medium" w:eastAsia="Times New Roman" w:hAnsi="Exo medium" w:cs="Times New Roman"/>
          <w:lang w:eastAsia="fr-FR"/>
        </w:rPr>
      </w:pPr>
      <w:r w:rsidRPr="00E035ED">
        <w:rPr>
          <w:rFonts w:ascii="Exo medium" w:eastAsia="Times New Roman" w:hAnsi="Exo medium" w:cs="Arial"/>
          <w:lang w:eastAsia="fr-FR"/>
        </w:rPr>
        <w:t>Capacité à être force de proposition.</w:t>
      </w:r>
    </w:p>
    <w:p w14:paraId="57BD5942" w14:textId="77777777" w:rsidR="00E035ED" w:rsidRPr="00E035ED" w:rsidRDefault="00E035ED" w:rsidP="00E035ED">
      <w:pPr>
        <w:pStyle w:val="Paragraphedeliste"/>
        <w:numPr>
          <w:ilvl w:val="1"/>
          <w:numId w:val="14"/>
        </w:numPr>
        <w:spacing w:after="0" w:line="240" w:lineRule="auto"/>
        <w:ind w:left="851" w:hanging="425"/>
        <w:jc w:val="both"/>
        <w:rPr>
          <w:rFonts w:ascii="Exo medium" w:eastAsia="Times New Roman" w:hAnsi="Exo medium" w:cs="Times New Roman"/>
          <w:lang w:eastAsia="fr-FR"/>
        </w:rPr>
      </w:pPr>
      <w:r w:rsidRPr="00E035ED">
        <w:rPr>
          <w:rFonts w:ascii="Exo medium" w:eastAsia="Times New Roman" w:hAnsi="Exo medium" w:cs="Arial"/>
          <w:lang w:eastAsia="fr-FR"/>
        </w:rPr>
        <w:t>S</w:t>
      </w:r>
      <w:r w:rsidR="00D81BC8" w:rsidRPr="00E035ED">
        <w:rPr>
          <w:rFonts w:ascii="Exo medium" w:eastAsia="Times New Roman" w:hAnsi="Exo medium" w:cs="Arial"/>
          <w:lang w:eastAsia="fr-FR"/>
        </w:rPr>
        <w:t>ens des responsabilités.</w:t>
      </w:r>
    </w:p>
    <w:p w14:paraId="5871FCDD" w14:textId="18401E6C" w:rsidR="00D81BC8" w:rsidRPr="00E035ED" w:rsidRDefault="00E035ED" w:rsidP="00E035ED">
      <w:pPr>
        <w:pStyle w:val="Paragraphedeliste"/>
        <w:numPr>
          <w:ilvl w:val="1"/>
          <w:numId w:val="14"/>
        </w:numPr>
        <w:spacing w:after="0" w:line="240" w:lineRule="auto"/>
        <w:ind w:left="851" w:hanging="425"/>
        <w:jc w:val="both"/>
        <w:rPr>
          <w:rFonts w:ascii="Exo medium" w:eastAsia="Times New Roman" w:hAnsi="Exo medium" w:cs="Times New Roman"/>
          <w:lang w:eastAsia="fr-FR"/>
        </w:rPr>
      </w:pPr>
      <w:r w:rsidRPr="00E035ED">
        <w:rPr>
          <w:rFonts w:ascii="Exo medium" w:eastAsia="Times New Roman" w:hAnsi="Exo medium" w:cs="Arial"/>
          <w:lang w:eastAsia="fr-FR"/>
        </w:rPr>
        <w:t>Diplomatie</w:t>
      </w:r>
      <w:r w:rsidR="00D81BC8" w:rsidRPr="00E035ED">
        <w:rPr>
          <w:rFonts w:ascii="Exo medium" w:eastAsia="Times New Roman" w:hAnsi="Exo medium" w:cs="Arial"/>
          <w:lang w:eastAsia="fr-FR"/>
        </w:rPr>
        <w:t xml:space="preserve"> </w:t>
      </w:r>
    </w:p>
    <w:p w14:paraId="6B504396" w14:textId="6299399B" w:rsidR="00D81BC8" w:rsidRPr="00E035ED" w:rsidRDefault="00E035ED" w:rsidP="00E035ED">
      <w:pPr>
        <w:pStyle w:val="Paragraphedeliste"/>
        <w:numPr>
          <w:ilvl w:val="1"/>
          <w:numId w:val="14"/>
        </w:numPr>
        <w:spacing w:after="0" w:line="240" w:lineRule="auto"/>
        <w:ind w:left="851" w:hanging="425"/>
        <w:jc w:val="both"/>
        <w:rPr>
          <w:rFonts w:ascii="Exo medium" w:eastAsia="Times New Roman" w:hAnsi="Exo medium" w:cs="Arial"/>
          <w:lang w:eastAsia="fr-FR"/>
        </w:rPr>
      </w:pPr>
      <w:r w:rsidRPr="00E035ED">
        <w:rPr>
          <w:rFonts w:ascii="Exo medium" w:eastAsia="Times New Roman" w:hAnsi="Exo medium" w:cs="Arial"/>
          <w:lang w:eastAsia="fr-FR"/>
        </w:rPr>
        <w:t>Sens de l’</w:t>
      </w:r>
      <w:r w:rsidR="00D81BC8" w:rsidRPr="00E035ED">
        <w:rPr>
          <w:rFonts w:ascii="Exo medium" w:eastAsia="Times New Roman" w:hAnsi="Exo medium" w:cs="Arial"/>
          <w:lang w:eastAsia="fr-FR"/>
        </w:rPr>
        <w:t>écoute</w:t>
      </w:r>
      <w:r w:rsidRPr="00E035ED">
        <w:rPr>
          <w:rFonts w:ascii="Exo medium" w:eastAsia="Times New Roman" w:hAnsi="Exo medium" w:cs="Arial"/>
          <w:lang w:eastAsia="fr-FR"/>
        </w:rPr>
        <w:t xml:space="preserve"> et du dialogue</w:t>
      </w:r>
    </w:p>
    <w:p w14:paraId="64CC9C90" w14:textId="77777777" w:rsidR="00E035ED" w:rsidRPr="00E035ED" w:rsidRDefault="00D81BC8" w:rsidP="00E035ED">
      <w:pPr>
        <w:pStyle w:val="Paragraphedeliste"/>
        <w:numPr>
          <w:ilvl w:val="1"/>
          <w:numId w:val="14"/>
        </w:numPr>
        <w:spacing w:after="0" w:line="240" w:lineRule="auto"/>
        <w:ind w:left="851" w:hanging="425"/>
        <w:jc w:val="both"/>
        <w:rPr>
          <w:rFonts w:ascii="Exo medium" w:eastAsia="Times New Roman" w:hAnsi="Exo medium" w:cs="Arial"/>
          <w:lang w:eastAsia="fr-FR"/>
        </w:rPr>
      </w:pPr>
      <w:r w:rsidRPr="00E035ED">
        <w:rPr>
          <w:rFonts w:ascii="Exo medium" w:eastAsia="Times New Roman" w:hAnsi="Exo medium" w:cs="Arial"/>
          <w:lang w:eastAsia="fr-FR"/>
        </w:rPr>
        <w:t>Savoir négocier.</w:t>
      </w:r>
    </w:p>
    <w:p w14:paraId="6B47AC70" w14:textId="7007581F" w:rsidR="00D81BC8" w:rsidRPr="00E035ED" w:rsidRDefault="00D81BC8" w:rsidP="00E035ED">
      <w:pPr>
        <w:pStyle w:val="Paragraphedeliste"/>
        <w:numPr>
          <w:ilvl w:val="1"/>
          <w:numId w:val="14"/>
        </w:numPr>
        <w:spacing w:after="0" w:line="240" w:lineRule="auto"/>
        <w:ind w:left="851" w:hanging="425"/>
        <w:jc w:val="both"/>
        <w:rPr>
          <w:rFonts w:ascii="Exo medium" w:eastAsia="Times New Roman" w:hAnsi="Exo medium" w:cs="Arial"/>
          <w:lang w:eastAsia="fr-FR"/>
        </w:rPr>
      </w:pPr>
      <w:r w:rsidRPr="00E035ED">
        <w:rPr>
          <w:rFonts w:ascii="Exo medium" w:eastAsia="Times New Roman" w:hAnsi="Exo medium" w:cs="Arial"/>
          <w:lang w:eastAsia="fr-FR"/>
        </w:rPr>
        <w:t>Savoir négocier avec les partenaires institutionnels de l'Etablissement.</w:t>
      </w:r>
    </w:p>
    <w:p w14:paraId="37AF4005" w14:textId="29F22FE0" w:rsidR="00D81BC8" w:rsidRPr="00E035ED" w:rsidRDefault="00E035ED" w:rsidP="00E035ED">
      <w:pPr>
        <w:pStyle w:val="Paragraphedeliste"/>
        <w:numPr>
          <w:ilvl w:val="1"/>
          <w:numId w:val="15"/>
        </w:numPr>
        <w:spacing w:after="0" w:line="240" w:lineRule="auto"/>
        <w:ind w:left="851" w:hanging="425"/>
        <w:jc w:val="both"/>
        <w:rPr>
          <w:rFonts w:ascii="Exo medium" w:eastAsia="Times New Roman" w:hAnsi="Exo medium" w:cs="Arial"/>
          <w:lang w:eastAsia="fr-FR"/>
        </w:rPr>
      </w:pPr>
      <w:r w:rsidRPr="00E035ED">
        <w:rPr>
          <w:rFonts w:ascii="Exo medium" w:eastAsia="Times New Roman" w:hAnsi="Exo medium" w:cs="Arial"/>
          <w:lang w:eastAsia="fr-FR"/>
        </w:rPr>
        <w:t>Savoir c</w:t>
      </w:r>
      <w:r w:rsidR="00D81BC8" w:rsidRPr="00E035ED">
        <w:rPr>
          <w:rFonts w:ascii="Exo medium" w:eastAsia="Times New Roman" w:hAnsi="Exo medium" w:cs="Arial"/>
          <w:lang w:eastAsia="fr-FR"/>
        </w:rPr>
        <w:t>oordonner les relations avec les partenaires locaux et les institutionnels.</w:t>
      </w:r>
    </w:p>
    <w:p w14:paraId="61653A42" w14:textId="77777777" w:rsidR="00D81BC8" w:rsidRDefault="00D81BC8" w:rsidP="00D81BC8">
      <w:pPr>
        <w:spacing w:after="0" w:line="240" w:lineRule="auto"/>
        <w:jc w:val="both"/>
        <w:rPr>
          <w:rFonts w:ascii="Exo medium" w:eastAsia="Times New Roman" w:hAnsi="Exo medium" w:cs="Times New Roman"/>
          <w:lang w:eastAsia="fr-FR"/>
        </w:rPr>
      </w:pPr>
    </w:p>
    <w:p w14:paraId="0378DDE8" w14:textId="77777777" w:rsidR="00600C44" w:rsidRPr="00600C44" w:rsidRDefault="00A95A2F" w:rsidP="00600C44">
      <w:pPr>
        <w:spacing w:after="0" w:line="240" w:lineRule="auto"/>
        <w:jc w:val="center"/>
        <w:rPr>
          <w:rFonts w:ascii="Exo medium" w:eastAsia="Times New Roman" w:hAnsi="Exo medium" w:cs="Arial"/>
          <w:u w:val="single"/>
          <w:lang w:eastAsia="fr-FR"/>
        </w:rPr>
      </w:pPr>
      <w:r w:rsidRPr="00A95A2F">
        <w:rPr>
          <w:rFonts w:ascii="Exo medium" w:eastAsia="Times New Roman" w:hAnsi="Exo medium" w:cs="Arial"/>
          <w:b/>
          <w:color w:val="00B050"/>
          <w:u w:val="single"/>
          <w:lang w:eastAsia="fr-FR"/>
        </w:rPr>
        <w:t xml:space="preserve">Moyens mis </w:t>
      </w:r>
      <w:r w:rsidR="00600C44">
        <w:rPr>
          <w:rFonts w:ascii="Exo medium" w:eastAsia="Times New Roman" w:hAnsi="Exo medium" w:cs="Arial"/>
          <w:b/>
          <w:color w:val="00B050"/>
          <w:u w:val="single"/>
          <w:lang w:eastAsia="fr-FR"/>
        </w:rPr>
        <w:t xml:space="preserve">à disposition </w:t>
      </w:r>
    </w:p>
    <w:p w14:paraId="4EE5BE49" w14:textId="77777777" w:rsidR="00600C44" w:rsidRDefault="00600C44" w:rsidP="00600C44">
      <w:pPr>
        <w:spacing w:after="0" w:line="240" w:lineRule="auto"/>
        <w:jc w:val="center"/>
        <w:rPr>
          <w:rFonts w:ascii="Exo medium" w:eastAsia="Times New Roman" w:hAnsi="Exo medium" w:cs="Arial"/>
          <w:lang w:eastAsia="fr-FR"/>
        </w:rPr>
      </w:pPr>
    </w:p>
    <w:p w14:paraId="5EC1C86A" w14:textId="1C53426E" w:rsidR="00245166" w:rsidRDefault="00A95A2F" w:rsidP="00245166">
      <w:pPr>
        <w:pStyle w:val="Paragraphedeliste"/>
        <w:numPr>
          <w:ilvl w:val="0"/>
          <w:numId w:val="15"/>
        </w:numPr>
        <w:spacing w:after="0" w:line="240" w:lineRule="auto"/>
        <w:jc w:val="both"/>
        <w:rPr>
          <w:rFonts w:ascii="Exo medium" w:eastAsia="Times New Roman" w:hAnsi="Exo medium" w:cs="Arial"/>
          <w:lang w:eastAsia="fr-FR"/>
        </w:rPr>
      </w:pPr>
      <w:r w:rsidRPr="00245166">
        <w:rPr>
          <w:rFonts w:ascii="Exo medium" w:eastAsia="Times New Roman" w:hAnsi="Exo medium" w:cs="Arial"/>
          <w:lang w:eastAsia="fr-FR"/>
        </w:rPr>
        <w:t xml:space="preserve">Outils informatiques et </w:t>
      </w:r>
      <w:proofErr w:type="gramStart"/>
      <w:r w:rsidRPr="00245166">
        <w:rPr>
          <w:rFonts w:ascii="Exo medium" w:eastAsia="Times New Roman" w:hAnsi="Exo medium" w:cs="Arial"/>
          <w:lang w:eastAsia="fr-FR"/>
        </w:rPr>
        <w:t>bureautiques:</w:t>
      </w:r>
      <w:proofErr w:type="gramEnd"/>
      <w:r w:rsidRPr="00245166">
        <w:rPr>
          <w:rFonts w:ascii="Exo medium" w:eastAsia="Times New Roman" w:hAnsi="Exo medium" w:cs="Arial"/>
          <w:lang w:eastAsia="fr-FR"/>
        </w:rPr>
        <w:t xml:space="preserve"> </w:t>
      </w:r>
      <w:r w:rsidR="004E16A3">
        <w:rPr>
          <w:rFonts w:ascii="Exo medium" w:eastAsia="Times New Roman" w:hAnsi="Exo medium" w:cs="Arial"/>
          <w:lang w:eastAsia="fr-FR"/>
        </w:rPr>
        <w:t xml:space="preserve">PC portable </w:t>
      </w:r>
      <w:r w:rsidRPr="00245166">
        <w:rPr>
          <w:rFonts w:ascii="Exo medium" w:eastAsia="Times New Roman" w:hAnsi="Exo medium" w:cs="Arial"/>
          <w:lang w:eastAsia="fr-FR"/>
        </w:rPr>
        <w:t>copieur, téléphone, fax, messagerie Internet, protections (antivirus, onduleur)</w:t>
      </w:r>
      <w:r w:rsidR="00245166" w:rsidRPr="00245166">
        <w:rPr>
          <w:rFonts w:ascii="Exo medium" w:eastAsia="Times New Roman" w:hAnsi="Exo medium" w:cs="Arial"/>
          <w:lang w:eastAsia="fr-FR"/>
        </w:rPr>
        <w:t xml:space="preserve"> </w:t>
      </w:r>
    </w:p>
    <w:p w14:paraId="4B3278CD" w14:textId="77777777" w:rsidR="00245166" w:rsidRDefault="00245166" w:rsidP="00245166">
      <w:pPr>
        <w:pStyle w:val="Paragraphedeliste"/>
        <w:numPr>
          <w:ilvl w:val="0"/>
          <w:numId w:val="15"/>
        </w:numPr>
        <w:spacing w:after="0" w:line="240" w:lineRule="auto"/>
        <w:jc w:val="both"/>
        <w:rPr>
          <w:rFonts w:ascii="Exo medium" w:eastAsia="Times New Roman" w:hAnsi="Exo medium" w:cs="Arial"/>
          <w:lang w:eastAsia="fr-FR"/>
        </w:rPr>
      </w:pPr>
      <w:r w:rsidRPr="00245166">
        <w:rPr>
          <w:rFonts w:ascii="Exo medium" w:eastAsia="Times New Roman" w:hAnsi="Exo medium" w:cs="Arial"/>
          <w:lang w:eastAsia="fr-FR"/>
        </w:rPr>
        <w:lastRenderedPageBreak/>
        <w:t>Documentations techniques</w:t>
      </w:r>
      <w:r w:rsidR="00A95A2F" w:rsidRPr="00245166">
        <w:rPr>
          <w:rFonts w:ascii="Exo medium" w:eastAsia="Times New Roman" w:hAnsi="Exo medium" w:cs="Arial"/>
          <w:lang w:eastAsia="fr-FR"/>
        </w:rPr>
        <w:t>.</w:t>
      </w:r>
    </w:p>
    <w:p w14:paraId="6A5138B2" w14:textId="77777777" w:rsidR="00245166" w:rsidRPr="00245166" w:rsidRDefault="00A95A2F" w:rsidP="00245166">
      <w:pPr>
        <w:pStyle w:val="Paragraphedeliste"/>
        <w:numPr>
          <w:ilvl w:val="0"/>
          <w:numId w:val="15"/>
        </w:numPr>
        <w:spacing w:after="0" w:line="240" w:lineRule="auto"/>
        <w:jc w:val="both"/>
        <w:rPr>
          <w:rFonts w:ascii="Exo medium" w:eastAsia="Times New Roman" w:hAnsi="Exo medium" w:cs="Arial"/>
          <w:lang w:eastAsia="fr-FR"/>
        </w:rPr>
      </w:pPr>
      <w:r w:rsidRPr="00245166">
        <w:rPr>
          <w:rFonts w:ascii="Exo medium" w:eastAsia="Times New Roman" w:hAnsi="Exo medium" w:cs="Arial"/>
          <w:lang w:eastAsia="fr-FR"/>
        </w:rPr>
        <w:t>Véhicule de service</w:t>
      </w:r>
      <w:r w:rsidR="00245166" w:rsidRPr="00245166">
        <w:rPr>
          <w:rFonts w:ascii="Exo medium" w:eastAsia="Times New Roman" w:hAnsi="Exo medium" w:cs="Arial"/>
          <w:lang w:eastAsia="fr-FR"/>
        </w:rPr>
        <w:t xml:space="preserve"> mutualisé</w:t>
      </w:r>
      <w:r w:rsidRPr="00245166">
        <w:rPr>
          <w:rFonts w:ascii="Exo medium" w:eastAsia="Times New Roman" w:hAnsi="Exo medium" w:cs="Arial"/>
          <w:lang w:eastAsia="fr-FR"/>
        </w:rPr>
        <w:t>.</w:t>
      </w:r>
      <w:r w:rsidR="00245166" w:rsidRPr="00245166">
        <w:rPr>
          <w:rFonts w:ascii="Exo medium" w:eastAsia="Times New Roman" w:hAnsi="Exo medium" w:cs="Arial"/>
          <w:lang w:eastAsia="fr-FR"/>
        </w:rPr>
        <w:t xml:space="preserve"> </w:t>
      </w:r>
    </w:p>
    <w:p w14:paraId="48F8F7E7" w14:textId="77777777" w:rsidR="00245166" w:rsidRDefault="00245166" w:rsidP="00245166">
      <w:pPr>
        <w:pStyle w:val="Paragraphedeliste"/>
        <w:spacing w:after="0" w:line="240" w:lineRule="auto"/>
        <w:ind w:left="1440"/>
        <w:jc w:val="both"/>
        <w:rPr>
          <w:rFonts w:ascii="Exo medium" w:eastAsia="Times New Roman" w:hAnsi="Exo medium" w:cs="Arial"/>
          <w:lang w:eastAsia="fr-FR"/>
        </w:rPr>
      </w:pPr>
    </w:p>
    <w:p w14:paraId="124B40B2" w14:textId="77777777" w:rsidR="00245166" w:rsidRDefault="00A95A2F" w:rsidP="00245166">
      <w:pPr>
        <w:pStyle w:val="Paragraphedeliste"/>
        <w:spacing w:after="0" w:line="240" w:lineRule="auto"/>
        <w:ind w:left="1440"/>
        <w:jc w:val="center"/>
        <w:rPr>
          <w:rFonts w:ascii="Exo medium" w:eastAsia="Times New Roman" w:hAnsi="Exo medium" w:cs="Arial"/>
          <w:color w:val="00B050"/>
          <w:u w:val="single"/>
          <w:lang w:eastAsia="fr-FR"/>
        </w:rPr>
      </w:pPr>
      <w:r w:rsidRPr="00245166">
        <w:rPr>
          <w:rFonts w:ascii="Exo medium" w:eastAsia="Times New Roman" w:hAnsi="Exo medium" w:cs="Arial"/>
          <w:color w:val="00B050"/>
          <w:u w:val="single"/>
          <w:lang w:eastAsia="fr-FR"/>
        </w:rPr>
        <w:t xml:space="preserve">Conditions et contraintes </w:t>
      </w:r>
      <w:proofErr w:type="gramStart"/>
      <w:r w:rsidRPr="00245166">
        <w:rPr>
          <w:rFonts w:ascii="Exo medium" w:eastAsia="Times New Roman" w:hAnsi="Exo medium" w:cs="Arial"/>
          <w:color w:val="00B050"/>
          <w:u w:val="single"/>
          <w:lang w:eastAsia="fr-FR"/>
        </w:rPr>
        <w:t>d’exercice:</w:t>
      </w:r>
      <w:proofErr w:type="gramEnd"/>
      <w:r w:rsidRPr="00245166">
        <w:rPr>
          <w:rFonts w:ascii="Exo medium" w:eastAsia="Times New Roman" w:hAnsi="Exo medium" w:cs="Arial"/>
          <w:color w:val="00B050"/>
          <w:u w:val="single"/>
          <w:lang w:eastAsia="fr-FR"/>
        </w:rPr>
        <w:t xml:space="preserve"> </w:t>
      </w:r>
    </w:p>
    <w:p w14:paraId="6BFDB617" w14:textId="77777777" w:rsidR="00245166" w:rsidRPr="00245166" w:rsidRDefault="00245166" w:rsidP="00245166">
      <w:pPr>
        <w:pStyle w:val="Paragraphedeliste"/>
        <w:spacing w:after="0" w:line="240" w:lineRule="auto"/>
        <w:ind w:left="1440"/>
        <w:jc w:val="center"/>
        <w:rPr>
          <w:rFonts w:ascii="Exo medium" w:eastAsia="Times New Roman" w:hAnsi="Exo medium" w:cs="Arial"/>
          <w:color w:val="00B050"/>
          <w:u w:val="single"/>
          <w:lang w:eastAsia="fr-FR"/>
        </w:rPr>
      </w:pPr>
    </w:p>
    <w:p w14:paraId="7F3F90DB" w14:textId="41283C18" w:rsidR="00245166" w:rsidRDefault="00A95A2F" w:rsidP="00245166">
      <w:pPr>
        <w:pStyle w:val="Paragraphedeliste"/>
        <w:numPr>
          <w:ilvl w:val="0"/>
          <w:numId w:val="16"/>
        </w:numPr>
        <w:spacing w:after="0" w:line="240" w:lineRule="auto"/>
        <w:jc w:val="both"/>
        <w:rPr>
          <w:rFonts w:ascii="Exo medium" w:eastAsia="Times New Roman" w:hAnsi="Exo medium" w:cs="Arial"/>
          <w:lang w:eastAsia="fr-FR"/>
        </w:rPr>
      </w:pPr>
      <w:r w:rsidRPr="00245166">
        <w:rPr>
          <w:rFonts w:ascii="Exo medium" w:eastAsia="Times New Roman" w:hAnsi="Exo medium" w:cs="Arial"/>
          <w:lang w:eastAsia="fr-FR"/>
        </w:rPr>
        <w:t xml:space="preserve">Horaires réguliers avec amplitude variable en fonction des obligations liées à la fonction, des pics d’activités </w:t>
      </w:r>
      <w:r w:rsidR="004E16A3">
        <w:rPr>
          <w:rFonts w:ascii="Exo medium" w:eastAsia="Times New Roman" w:hAnsi="Exo medium" w:cs="Arial"/>
          <w:lang w:eastAsia="fr-FR"/>
        </w:rPr>
        <w:t>et des réunions en soirée.</w:t>
      </w:r>
    </w:p>
    <w:p w14:paraId="44A50F2E" w14:textId="77777777" w:rsidR="00245166" w:rsidRDefault="00A95A2F" w:rsidP="00245166">
      <w:pPr>
        <w:pStyle w:val="Paragraphedeliste"/>
        <w:numPr>
          <w:ilvl w:val="0"/>
          <w:numId w:val="16"/>
        </w:numPr>
        <w:spacing w:after="0" w:line="240" w:lineRule="auto"/>
        <w:jc w:val="both"/>
        <w:rPr>
          <w:rFonts w:ascii="Exo medium" w:eastAsia="Times New Roman" w:hAnsi="Exo medium" w:cs="Arial"/>
          <w:lang w:eastAsia="fr-FR"/>
        </w:rPr>
      </w:pPr>
      <w:r w:rsidRPr="00245166">
        <w:rPr>
          <w:rFonts w:ascii="Exo medium" w:eastAsia="Times New Roman" w:hAnsi="Exo medium" w:cs="Arial"/>
          <w:lang w:eastAsia="fr-FR"/>
        </w:rPr>
        <w:t>Discrétion professionnelle, secret professionnel et devoir de</w:t>
      </w:r>
      <w:r w:rsidR="00245166">
        <w:rPr>
          <w:rFonts w:ascii="Exo medium" w:eastAsia="Times New Roman" w:hAnsi="Exo medium" w:cs="Arial"/>
          <w:lang w:eastAsia="fr-FR"/>
        </w:rPr>
        <w:t xml:space="preserve"> réserve.</w:t>
      </w:r>
    </w:p>
    <w:p w14:paraId="0B4427AA" w14:textId="77777777" w:rsidR="00245166" w:rsidRDefault="00245166" w:rsidP="00245166">
      <w:pPr>
        <w:pStyle w:val="Paragraphedeliste"/>
        <w:numPr>
          <w:ilvl w:val="0"/>
          <w:numId w:val="16"/>
        </w:numPr>
        <w:spacing w:after="0" w:line="240" w:lineRule="auto"/>
        <w:jc w:val="both"/>
        <w:rPr>
          <w:rFonts w:ascii="Exo medium" w:eastAsia="Times New Roman" w:hAnsi="Exo medium" w:cs="Arial"/>
          <w:lang w:eastAsia="fr-FR"/>
        </w:rPr>
      </w:pPr>
      <w:r>
        <w:rPr>
          <w:rFonts w:ascii="Exo medium" w:eastAsia="Times New Roman" w:hAnsi="Exo medium" w:cs="Arial"/>
          <w:lang w:eastAsia="fr-FR"/>
        </w:rPr>
        <w:t>Sens du service public.</w:t>
      </w:r>
    </w:p>
    <w:p w14:paraId="50B250F7" w14:textId="77777777" w:rsidR="00245166" w:rsidRDefault="00245166" w:rsidP="00245166">
      <w:pPr>
        <w:pStyle w:val="Paragraphedeliste"/>
        <w:numPr>
          <w:ilvl w:val="0"/>
          <w:numId w:val="16"/>
        </w:numPr>
        <w:spacing w:after="0" w:line="240" w:lineRule="auto"/>
        <w:jc w:val="both"/>
        <w:rPr>
          <w:rFonts w:ascii="Exo medium" w:eastAsia="Times New Roman" w:hAnsi="Exo medium" w:cs="Arial"/>
          <w:lang w:eastAsia="fr-FR"/>
        </w:rPr>
      </w:pPr>
      <w:r>
        <w:rPr>
          <w:rFonts w:ascii="Exo medium" w:eastAsia="Times New Roman" w:hAnsi="Exo medium" w:cs="Arial"/>
          <w:lang w:eastAsia="fr-FR"/>
        </w:rPr>
        <w:t>Grande disponibilité.</w:t>
      </w:r>
    </w:p>
    <w:p w14:paraId="63D8F403" w14:textId="77777777" w:rsidR="00245166" w:rsidRDefault="00A95A2F" w:rsidP="00245166">
      <w:pPr>
        <w:pStyle w:val="Paragraphedeliste"/>
        <w:numPr>
          <w:ilvl w:val="0"/>
          <w:numId w:val="16"/>
        </w:numPr>
        <w:spacing w:after="0" w:line="240" w:lineRule="auto"/>
        <w:jc w:val="both"/>
        <w:rPr>
          <w:rFonts w:ascii="Exo medium" w:eastAsia="Times New Roman" w:hAnsi="Exo medium" w:cs="Arial"/>
          <w:lang w:eastAsia="fr-FR"/>
        </w:rPr>
      </w:pPr>
      <w:r w:rsidRPr="00245166">
        <w:rPr>
          <w:rFonts w:ascii="Exo medium" w:eastAsia="Times New Roman" w:hAnsi="Exo medium" w:cs="Arial"/>
          <w:lang w:eastAsia="fr-FR"/>
        </w:rPr>
        <w:t>Gestion simultanée de différents dossiers</w:t>
      </w:r>
      <w:r w:rsidR="00245166">
        <w:rPr>
          <w:rFonts w:ascii="Exo medium" w:eastAsia="Times New Roman" w:hAnsi="Exo medium" w:cs="Arial"/>
          <w:lang w:eastAsia="fr-FR"/>
        </w:rPr>
        <w:t>.</w:t>
      </w:r>
      <w:r w:rsidRPr="00245166">
        <w:rPr>
          <w:rFonts w:ascii="Exo medium" w:eastAsia="Times New Roman" w:hAnsi="Exo medium" w:cs="Arial"/>
          <w:lang w:eastAsia="fr-FR"/>
        </w:rPr>
        <w:t xml:space="preserve"> </w:t>
      </w:r>
    </w:p>
    <w:p w14:paraId="15160098" w14:textId="77777777" w:rsidR="00245166" w:rsidRDefault="00A95A2F" w:rsidP="00245166">
      <w:pPr>
        <w:pStyle w:val="Paragraphedeliste"/>
        <w:numPr>
          <w:ilvl w:val="0"/>
          <w:numId w:val="16"/>
        </w:numPr>
        <w:spacing w:after="0" w:line="240" w:lineRule="auto"/>
        <w:jc w:val="both"/>
        <w:rPr>
          <w:rFonts w:ascii="Exo medium" w:eastAsia="Times New Roman" w:hAnsi="Exo medium" w:cs="Arial"/>
          <w:lang w:eastAsia="fr-FR"/>
        </w:rPr>
      </w:pPr>
      <w:r w:rsidRPr="00245166">
        <w:rPr>
          <w:rFonts w:ascii="Exo medium" w:eastAsia="Times New Roman" w:hAnsi="Exo medium" w:cs="Arial"/>
          <w:lang w:eastAsia="fr-FR"/>
        </w:rPr>
        <w:t xml:space="preserve">Déplacements </w:t>
      </w:r>
      <w:r w:rsidR="00245166">
        <w:rPr>
          <w:rFonts w:ascii="Exo medium" w:eastAsia="Times New Roman" w:hAnsi="Exo medium" w:cs="Arial"/>
          <w:lang w:eastAsia="fr-FR"/>
        </w:rPr>
        <w:t>ponctuels en voiture.</w:t>
      </w:r>
    </w:p>
    <w:p w14:paraId="514C5AA0" w14:textId="77777777" w:rsidR="009429E0" w:rsidRPr="004E16A3" w:rsidRDefault="009429E0" w:rsidP="004E16A3">
      <w:pPr>
        <w:pStyle w:val="Paragraphedeliste"/>
        <w:numPr>
          <w:ilvl w:val="0"/>
          <w:numId w:val="16"/>
        </w:numPr>
        <w:spacing w:after="0" w:line="240" w:lineRule="auto"/>
        <w:jc w:val="both"/>
        <w:rPr>
          <w:rFonts w:ascii="Exo medium" w:eastAsia="Times New Roman" w:hAnsi="Exo medium" w:cs="Times New Roman"/>
          <w:lang w:eastAsia="fr-FR"/>
        </w:rPr>
      </w:pPr>
      <w:r>
        <w:rPr>
          <w:rFonts w:ascii="Exo medium" w:eastAsia="Times New Roman" w:hAnsi="Exo medium" w:cs="Arial"/>
          <w:lang w:eastAsia="fr-FR"/>
        </w:rPr>
        <w:t>La résidence administrative se situe 365, Avenue de Boucicaut 33240 Saint André de Cubzac</w:t>
      </w:r>
    </w:p>
    <w:sectPr w:rsidR="009429E0" w:rsidRPr="004E16A3" w:rsidSect="00062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xo 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0B1"/>
    <w:multiLevelType w:val="hybridMultilevel"/>
    <w:tmpl w:val="44FA9D42"/>
    <w:lvl w:ilvl="0" w:tplc="634E081C">
      <w:start w:val="1"/>
      <w:numFmt w:val="bullet"/>
      <w:lvlText w:val="o"/>
      <w:lvlJc w:val="left"/>
      <w:pPr>
        <w:ind w:left="2148" w:hanging="360"/>
      </w:pPr>
      <w:rPr>
        <w:rFonts w:ascii="Courier New" w:hAnsi="Courier New" w:cs="Courier New" w:hint="default"/>
        <w:color w:val="auto"/>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 w15:restartNumberingAfterBreak="0">
    <w:nsid w:val="06882FE6"/>
    <w:multiLevelType w:val="hybridMultilevel"/>
    <w:tmpl w:val="928A393A"/>
    <w:lvl w:ilvl="0" w:tplc="55588226">
      <w:numFmt w:val="bullet"/>
      <w:lvlText w:val="-"/>
      <w:lvlJc w:val="left"/>
      <w:pPr>
        <w:ind w:left="720" w:hanging="360"/>
      </w:pPr>
      <w:rPr>
        <w:rFonts w:ascii="Exo medium" w:eastAsiaTheme="minorHAnsi" w:hAnsi="Exo med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E022F"/>
    <w:multiLevelType w:val="hybridMultilevel"/>
    <w:tmpl w:val="55364B3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7550A0"/>
    <w:multiLevelType w:val="multilevel"/>
    <w:tmpl w:val="AA0A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51244"/>
    <w:multiLevelType w:val="multilevel"/>
    <w:tmpl w:val="BE4A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B1D98"/>
    <w:multiLevelType w:val="hybridMultilevel"/>
    <w:tmpl w:val="AC2A77F4"/>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169467D8"/>
    <w:multiLevelType w:val="hybridMultilevel"/>
    <w:tmpl w:val="B69C2D2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78E60AF"/>
    <w:multiLevelType w:val="hybridMultilevel"/>
    <w:tmpl w:val="C5223B9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AB3C6C"/>
    <w:multiLevelType w:val="multilevel"/>
    <w:tmpl w:val="6236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D5A83"/>
    <w:multiLevelType w:val="multilevel"/>
    <w:tmpl w:val="5942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91C93"/>
    <w:multiLevelType w:val="multilevel"/>
    <w:tmpl w:val="E064E7C0"/>
    <w:lvl w:ilvl="0">
      <w:start w:val="1"/>
      <w:numFmt w:val="bullet"/>
      <w:lvlText w:val=""/>
      <w:lvlJc w:val="left"/>
      <w:pPr>
        <w:ind w:left="2484" w:hanging="360"/>
      </w:pPr>
      <w:rPr>
        <w:rFonts w:ascii="Wingdings" w:hAnsi="Wingdings" w:cs="Wingdings"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11" w15:restartNumberingAfterBreak="0">
    <w:nsid w:val="2329067A"/>
    <w:multiLevelType w:val="hybridMultilevel"/>
    <w:tmpl w:val="4C06185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A6122F"/>
    <w:multiLevelType w:val="hybridMultilevel"/>
    <w:tmpl w:val="86144134"/>
    <w:lvl w:ilvl="0" w:tplc="040C0003">
      <w:start w:val="1"/>
      <w:numFmt w:val="bullet"/>
      <w:lvlText w:val="o"/>
      <w:lvlJc w:val="left"/>
      <w:pPr>
        <w:ind w:left="1764" w:hanging="360"/>
      </w:pPr>
      <w:rPr>
        <w:rFonts w:ascii="Courier New" w:hAnsi="Courier New" w:cs="Courier New"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13" w15:restartNumberingAfterBreak="0">
    <w:nsid w:val="2A262C93"/>
    <w:multiLevelType w:val="multilevel"/>
    <w:tmpl w:val="908269A4"/>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4" w15:restartNumberingAfterBreak="0">
    <w:nsid w:val="2FF472AC"/>
    <w:multiLevelType w:val="hybridMultilevel"/>
    <w:tmpl w:val="2788CF6C"/>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15:restartNumberingAfterBreak="0">
    <w:nsid w:val="31E30E75"/>
    <w:multiLevelType w:val="hybridMultilevel"/>
    <w:tmpl w:val="90E2C59C"/>
    <w:lvl w:ilvl="0" w:tplc="A718EC4C">
      <w:start w:val="1"/>
      <w:numFmt w:val="bullet"/>
      <w:lvlText w:val="-"/>
      <w:lvlJc w:val="left"/>
      <w:pPr>
        <w:ind w:left="1429" w:hanging="360"/>
      </w:pPr>
      <w:rPr>
        <w:rFonts w:ascii="Courier New" w:hAnsi="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4847454"/>
    <w:multiLevelType w:val="hybridMultilevel"/>
    <w:tmpl w:val="DEAE406C"/>
    <w:lvl w:ilvl="0" w:tplc="58CCF8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D515C8"/>
    <w:multiLevelType w:val="hybridMultilevel"/>
    <w:tmpl w:val="B8F2C36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280F8F"/>
    <w:multiLevelType w:val="multilevel"/>
    <w:tmpl w:val="4942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B5A9C"/>
    <w:multiLevelType w:val="hybridMultilevel"/>
    <w:tmpl w:val="15D8656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672103"/>
    <w:multiLevelType w:val="hybridMultilevel"/>
    <w:tmpl w:val="C5D28618"/>
    <w:lvl w:ilvl="0" w:tplc="040C000D">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4B1101C3"/>
    <w:multiLevelType w:val="hybridMultilevel"/>
    <w:tmpl w:val="ECB09FE6"/>
    <w:lvl w:ilvl="0" w:tplc="A6FC9DB0">
      <w:start w:val="1"/>
      <w:numFmt w:val="bullet"/>
      <w:lvlText w:val=""/>
      <w:lvlJc w:val="left"/>
      <w:pPr>
        <w:ind w:left="1428" w:hanging="360"/>
      </w:pPr>
      <w:rPr>
        <w:rFonts w:ascii="Wingdings" w:hAnsi="Wingdings" w:hint="default"/>
        <w:color w:val="auto"/>
        <w:sz w:val="24"/>
        <w:szCs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F0C3C3E"/>
    <w:multiLevelType w:val="hybridMultilevel"/>
    <w:tmpl w:val="57D27920"/>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55E56FC1"/>
    <w:multiLevelType w:val="hybridMultilevel"/>
    <w:tmpl w:val="AADAED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880B56"/>
    <w:multiLevelType w:val="hybridMultilevel"/>
    <w:tmpl w:val="43C0A10C"/>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59EE494E"/>
    <w:multiLevelType w:val="hybridMultilevel"/>
    <w:tmpl w:val="0BAC411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99E43A00">
      <w:numFmt w:val="bullet"/>
      <w:lvlText w:val="-"/>
      <w:lvlJc w:val="left"/>
      <w:pPr>
        <w:ind w:left="2160" w:hanging="360"/>
      </w:pPr>
      <w:rPr>
        <w:rFonts w:ascii="Exo medium" w:eastAsiaTheme="minorHAnsi" w:hAnsi="Exo medium"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6362F2"/>
    <w:multiLevelType w:val="multilevel"/>
    <w:tmpl w:val="5BD0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AB28FC"/>
    <w:multiLevelType w:val="hybridMultilevel"/>
    <w:tmpl w:val="33F0D384"/>
    <w:lvl w:ilvl="0" w:tplc="EFFC360C">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15:restartNumberingAfterBreak="0">
    <w:nsid w:val="67EF7E8E"/>
    <w:multiLevelType w:val="hybridMultilevel"/>
    <w:tmpl w:val="B04A85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845397"/>
    <w:multiLevelType w:val="multilevel"/>
    <w:tmpl w:val="3406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5D46E8"/>
    <w:multiLevelType w:val="hybridMultilevel"/>
    <w:tmpl w:val="B64AAE9A"/>
    <w:lvl w:ilvl="0" w:tplc="42B234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5B6E74"/>
    <w:multiLevelType w:val="hybridMultilevel"/>
    <w:tmpl w:val="46AA5974"/>
    <w:lvl w:ilvl="0" w:tplc="634E081C">
      <w:start w:val="1"/>
      <w:numFmt w:val="bullet"/>
      <w:lvlText w:val="o"/>
      <w:lvlJc w:val="left"/>
      <w:pPr>
        <w:ind w:left="780" w:hanging="360"/>
      </w:pPr>
      <w:rPr>
        <w:rFonts w:ascii="Courier New" w:hAnsi="Courier New" w:cs="Courier New" w:hint="default"/>
        <w:color w:val="auto"/>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2" w15:restartNumberingAfterBreak="0">
    <w:nsid w:val="757C5F6B"/>
    <w:multiLevelType w:val="multilevel"/>
    <w:tmpl w:val="9890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6"/>
  </w:num>
  <w:num w:numId="3">
    <w:abstractNumId w:val="8"/>
  </w:num>
  <w:num w:numId="4">
    <w:abstractNumId w:val="32"/>
  </w:num>
  <w:num w:numId="5">
    <w:abstractNumId w:val="18"/>
  </w:num>
  <w:num w:numId="6">
    <w:abstractNumId w:val="3"/>
  </w:num>
  <w:num w:numId="7">
    <w:abstractNumId w:val="9"/>
  </w:num>
  <w:num w:numId="8">
    <w:abstractNumId w:val="4"/>
  </w:num>
  <w:num w:numId="9">
    <w:abstractNumId w:val="29"/>
  </w:num>
  <w:num w:numId="10">
    <w:abstractNumId w:val="28"/>
  </w:num>
  <w:num w:numId="11">
    <w:abstractNumId w:val="25"/>
  </w:num>
  <w:num w:numId="12">
    <w:abstractNumId w:val="2"/>
  </w:num>
  <w:num w:numId="13">
    <w:abstractNumId w:val="19"/>
  </w:num>
  <w:num w:numId="14">
    <w:abstractNumId w:val="20"/>
  </w:num>
  <w:num w:numId="15">
    <w:abstractNumId w:val="7"/>
  </w:num>
  <w:num w:numId="16">
    <w:abstractNumId w:val="24"/>
  </w:num>
  <w:num w:numId="17">
    <w:abstractNumId w:val="30"/>
  </w:num>
  <w:num w:numId="18">
    <w:abstractNumId w:val="1"/>
  </w:num>
  <w:num w:numId="19">
    <w:abstractNumId w:val="6"/>
  </w:num>
  <w:num w:numId="20">
    <w:abstractNumId w:val="13"/>
  </w:num>
  <w:num w:numId="21">
    <w:abstractNumId w:val="10"/>
  </w:num>
  <w:num w:numId="22">
    <w:abstractNumId w:val="21"/>
  </w:num>
  <w:num w:numId="23">
    <w:abstractNumId w:val="11"/>
  </w:num>
  <w:num w:numId="24">
    <w:abstractNumId w:val="5"/>
  </w:num>
  <w:num w:numId="25">
    <w:abstractNumId w:val="0"/>
  </w:num>
  <w:num w:numId="26">
    <w:abstractNumId w:val="27"/>
  </w:num>
  <w:num w:numId="27">
    <w:abstractNumId w:val="23"/>
  </w:num>
  <w:num w:numId="28">
    <w:abstractNumId w:val="22"/>
  </w:num>
  <w:num w:numId="29">
    <w:abstractNumId w:val="15"/>
  </w:num>
  <w:num w:numId="30">
    <w:abstractNumId w:val="12"/>
  </w:num>
  <w:num w:numId="31">
    <w:abstractNumId w:val="14"/>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494"/>
    <w:rsid w:val="00050D9A"/>
    <w:rsid w:val="000623D7"/>
    <w:rsid w:val="00070C35"/>
    <w:rsid w:val="0007385A"/>
    <w:rsid w:val="00075494"/>
    <w:rsid w:val="000945E6"/>
    <w:rsid w:val="000A5EDA"/>
    <w:rsid w:val="000B3F3B"/>
    <w:rsid w:val="000D6591"/>
    <w:rsid w:val="00103982"/>
    <w:rsid w:val="001154C8"/>
    <w:rsid w:val="001217CE"/>
    <w:rsid w:val="0012242A"/>
    <w:rsid w:val="0017245A"/>
    <w:rsid w:val="00181E67"/>
    <w:rsid w:val="00183B14"/>
    <w:rsid w:val="001D771F"/>
    <w:rsid w:val="00215A97"/>
    <w:rsid w:val="00231208"/>
    <w:rsid w:val="002401C1"/>
    <w:rsid w:val="00245166"/>
    <w:rsid w:val="00245BC1"/>
    <w:rsid w:val="002460BF"/>
    <w:rsid w:val="0024685D"/>
    <w:rsid w:val="00254C1B"/>
    <w:rsid w:val="00267D40"/>
    <w:rsid w:val="002707B8"/>
    <w:rsid w:val="002B51FA"/>
    <w:rsid w:val="002C489C"/>
    <w:rsid w:val="002E6909"/>
    <w:rsid w:val="00306F23"/>
    <w:rsid w:val="00365FCC"/>
    <w:rsid w:val="00366345"/>
    <w:rsid w:val="003B45FA"/>
    <w:rsid w:val="003C184A"/>
    <w:rsid w:val="003D5FAD"/>
    <w:rsid w:val="003F11F2"/>
    <w:rsid w:val="00426F26"/>
    <w:rsid w:val="00440E72"/>
    <w:rsid w:val="004450F8"/>
    <w:rsid w:val="004612CE"/>
    <w:rsid w:val="004A0688"/>
    <w:rsid w:val="004D3407"/>
    <w:rsid w:val="004E16A3"/>
    <w:rsid w:val="004E327B"/>
    <w:rsid w:val="004F5F3E"/>
    <w:rsid w:val="0050722F"/>
    <w:rsid w:val="00537664"/>
    <w:rsid w:val="00547634"/>
    <w:rsid w:val="005533F2"/>
    <w:rsid w:val="005557C1"/>
    <w:rsid w:val="0057600E"/>
    <w:rsid w:val="005A2DBE"/>
    <w:rsid w:val="005B6501"/>
    <w:rsid w:val="005B7612"/>
    <w:rsid w:val="00600C44"/>
    <w:rsid w:val="006029EA"/>
    <w:rsid w:val="006127C0"/>
    <w:rsid w:val="006222E2"/>
    <w:rsid w:val="006606C0"/>
    <w:rsid w:val="00681100"/>
    <w:rsid w:val="006B31CF"/>
    <w:rsid w:val="006F4169"/>
    <w:rsid w:val="00726B86"/>
    <w:rsid w:val="007675F4"/>
    <w:rsid w:val="00792ECF"/>
    <w:rsid w:val="00794764"/>
    <w:rsid w:val="007B0EA5"/>
    <w:rsid w:val="007E4F4B"/>
    <w:rsid w:val="008D6662"/>
    <w:rsid w:val="008E17C0"/>
    <w:rsid w:val="008E3DCA"/>
    <w:rsid w:val="00905EAD"/>
    <w:rsid w:val="00936937"/>
    <w:rsid w:val="009429E0"/>
    <w:rsid w:val="00966CA7"/>
    <w:rsid w:val="0098245E"/>
    <w:rsid w:val="009838FB"/>
    <w:rsid w:val="009A53FA"/>
    <w:rsid w:val="009E33F5"/>
    <w:rsid w:val="009E4438"/>
    <w:rsid w:val="009F3116"/>
    <w:rsid w:val="00A11DFE"/>
    <w:rsid w:val="00A2662C"/>
    <w:rsid w:val="00A325E9"/>
    <w:rsid w:val="00A40649"/>
    <w:rsid w:val="00A45BD1"/>
    <w:rsid w:val="00A5324F"/>
    <w:rsid w:val="00A75ECE"/>
    <w:rsid w:val="00A9475C"/>
    <w:rsid w:val="00A95A2F"/>
    <w:rsid w:val="00AA0E1D"/>
    <w:rsid w:val="00AE4D97"/>
    <w:rsid w:val="00AF4F93"/>
    <w:rsid w:val="00B14534"/>
    <w:rsid w:val="00B411CC"/>
    <w:rsid w:val="00B4538F"/>
    <w:rsid w:val="00B5784F"/>
    <w:rsid w:val="00B6011C"/>
    <w:rsid w:val="00B63F76"/>
    <w:rsid w:val="00B96755"/>
    <w:rsid w:val="00BA4423"/>
    <w:rsid w:val="00BB254D"/>
    <w:rsid w:val="00BF3F8B"/>
    <w:rsid w:val="00BF608C"/>
    <w:rsid w:val="00C0416E"/>
    <w:rsid w:val="00C11F7A"/>
    <w:rsid w:val="00C4233A"/>
    <w:rsid w:val="00C46600"/>
    <w:rsid w:val="00C923B4"/>
    <w:rsid w:val="00C95823"/>
    <w:rsid w:val="00CC2777"/>
    <w:rsid w:val="00CE7F7B"/>
    <w:rsid w:val="00CF29CD"/>
    <w:rsid w:val="00D021A5"/>
    <w:rsid w:val="00D104A7"/>
    <w:rsid w:val="00D11368"/>
    <w:rsid w:val="00D16619"/>
    <w:rsid w:val="00D72BEC"/>
    <w:rsid w:val="00D81BC8"/>
    <w:rsid w:val="00D94E88"/>
    <w:rsid w:val="00DA6E1F"/>
    <w:rsid w:val="00DB426F"/>
    <w:rsid w:val="00DC14CE"/>
    <w:rsid w:val="00DD11F4"/>
    <w:rsid w:val="00DF13D4"/>
    <w:rsid w:val="00E035ED"/>
    <w:rsid w:val="00E125B8"/>
    <w:rsid w:val="00E26AE5"/>
    <w:rsid w:val="00E32355"/>
    <w:rsid w:val="00E43C27"/>
    <w:rsid w:val="00E82AEB"/>
    <w:rsid w:val="00E86329"/>
    <w:rsid w:val="00E907ED"/>
    <w:rsid w:val="00EA3F9F"/>
    <w:rsid w:val="00EC663F"/>
    <w:rsid w:val="00EF3F6D"/>
    <w:rsid w:val="00EF4C71"/>
    <w:rsid w:val="00F03AE5"/>
    <w:rsid w:val="00F82887"/>
    <w:rsid w:val="00F93BF3"/>
    <w:rsid w:val="00F97612"/>
    <w:rsid w:val="00FC0D8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68C9"/>
  <w15:docId w15:val="{E9DD4622-7FAE-4AE0-AB3F-2E64CDBE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3D7"/>
  </w:style>
  <w:style w:type="paragraph" w:styleId="Titre1">
    <w:name w:val="heading 1"/>
    <w:basedOn w:val="Normal"/>
    <w:next w:val="Normal"/>
    <w:link w:val="Titre1Car"/>
    <w:uiPriority w:val="9"/>
    <w:qFormat/>
    <w:rsid w:val="00A94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947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947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475C"/>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A947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9475C"/>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A9475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9475C"/>
    <w:rPr>
      <w:rFonts w:asciiTheme="majorHAnsi" w:eastAsiaTheme="majorEastAsia" w:hAnsiTheme="majorHAnsi" w:cstheme="majorBidi"/>
      <w:b/>
      <w:bCs/>
      <w:color w:val="4F81BD" w:themeColor="accent1"/>
    </w:rPr>
  </w:style>
  <w:style w:type="paragraph" w:styleId="Paragraphedeliste">
    <w:name w:val="List Paragraph"/>
    <w:basedOn w:val="Normal"/>
    <w:link w:val="ParagraphedelisteCar"/>
    <w:uiPriority w:val="34"/>
    <w:qFormat/>
    <w:rsid w:val="00E82AEB"/>
    <w:pPr>
      <w:ind w:left="720"/>
      <w:contextualSpacing/>
    </w:pPr>
  </w:style>
  <w:style w:type="character" w:styleId="Lienhypertexte">
    <w:name w:val="Hyperlink"/>
    <w:basedOn w:val="Policepardfaut"/>
    <w:uiPriority w:val="99"/>
    <w:semiHidden/>
    <w:unhideWhenUsed/>
    <w:rsid w:val="00C923B4"/>
    <w:rPr>
      <w:color w:val="0000FF"/>
      <w:u w:val="single"/>
    </w:rPr>
  </w:style>
  <w:style w:type="character" w:styleId="lev">
    <w:name w:val="Strong"/>
    <w:basedOn w:val="Policepardfaut"/>
    <w:uiPriority w:val="22"/>
    <w:qFormat/>
    <w:rsid w:val="00C923B4"/>
    <w:rPr>
      <w:b/>
      <w:bCs/>
    </w:rPr>
  </w:style>
  <w:style w:type="paragraph" w:customStyle="1" w:styleId="field-item">
    <w:name w:val="field-item"/>
    <w:basedOn w:val="Normal"/>
    <w:rsid w:val="00C923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DC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7893">
      <w:bodyDiv w:val="1"/>
      <w:marLeft w:val="0"/>
      <w:marRight w:val="0"/>
      <w:marTop w:val="0"/>
      <w:marBottom w:val="0"/>
      <w:divBdr>
        <w:top w:val="none" w:sz="0" w:space="0" w:color="auto"/>
        <w:left w:val="none" w:sz="0" w:space="0" w:color="auto"/>
        <w:bottom w:val="none" w:sz="0" w:space="0" w:color="auto"/>
        <w:right w:val="none" w:sz="0" w:space="0" w:color="auto"/>
      </w:divBdr>
    </w:div>
    <w:div w:id="400449090">
      <w:bodyDiv w:val="1"/>
      <w:marLeft w:val="0"/>
      <w:marRight w:val="0"/>
      <w:marTop w:val="0"/>
      <w:marBottom w:val="0"/>
      <w:divBdr>
        <w:top w:val="none" w:sz="0" w:space="0" w:color="auto"/>
        <w:left w:val="none" w:sz="0" w:space="0" w:color="auto"/>
        <w:bottom w:val="none" w:sz="0" w:space="0" w:color="auto"/>
        <w:right w:val="none" w:sz="0" w:space="0" w:color="auto"/>
      </w:divBdr>
      <w:divsChild>
        <w:div w:id="1966739091">
          <w:marLeft w:val="0"/>
          <w:marRight w:val="0"/>
          <w:marTop w:val="0"/>
          <w:marBottom w:val="0"/>
          <w:divBdr>
            <w:top w:val="none" w:sz="0" w:space="0" w:color="auto"/>
            <w:left w:val="none" w:sz="0" w:space="0" w:color="auto"/>
            <w:bottom w:val="none" w:sz="0" w:space="0" w:color="auto"/>
            <w:right w:val="none" w:sz="0" w:space="0" w:color="auto"/>
          </w:divBdr>
        </w:div>
      </w:divsChild>
    </w:div>
    <w:div w:id="413935940">
      <w:bodyDiv w:val="1"/>
      <w:marLeft w:val="0"/>
      <w:marRight w:val="0"/>
      <w:marTop w:val="0"/>
      <w:marBottom w:val="0"/>
      <w:divBdr>
        <w:top w:val="none" w:sz="0" w:space="0" w:color="auto"/>
        <w:left w:val="none" w:sz="0" w:space="0" w:color="auto"/>
        <w:bottom w:val="none" w:sz="0" w:space="0" w:color="auto"/>
        <w:right w:val="none" w:sz="0" w:space="0" w:color="auto"/>
      </w:divBdr>
      <w:divsChild>
        <w:div w:id="885992742">
          <w:marLeft w:val="0"/>
          <w:marRight w:val="0"/>
          <w:marTop w:val="0"/>
          <w:marBottom w:val="0"/>
          <w:divBdr>
            <w:top w:val="none" w:sz="0" w:space="0" w:color="auto"/>
            <w:left w:val="none" w:sz="0" w:space="0" w:color="auto"/>
            <w:bottom w:val="none" w:sz="0" w:space="0" w:color="auto"/>
            <w:right w:val="none" w:sz="0" w:space="0" w:color="auto"/>
          </w:divBdr>
        </w:div>
      </w:divsChild>
    </w:div>
    <w:div w:id="498421888">
      <w:bodyDiv w:val="1"/>
      <w:marLeft w:val="0"/>
      <w:marRight w:val="0"/>
      <w:marTop w:val="0"/>
      <w:marBottom w:val="0"/>
      <w:divBdr>
        <w:top w:val="none" w:sz="0" w:space="0" w:color="auto"/>
        <w:left w:val="none" w:sz="0" w:space="0" w:color="auto"/>
        <w:bottom w:val="none" w:sz="0" w:space="0" w:color="auto"/>
        <w:right w:val="none" w:sz="0" w:space="0" w:color="auto"/>
      </w:divBdr>
    </w:div>
    <w:div w:id="935017240">
      <w:bodyDiv w:val="1"/>
      <w:marLeft w:val="0"/>
      <w:marRight w:val="0"/>
      <w:marTop w:val="0"/>
      <w:marBottom w:val="0"/>
      <w:divBdr>
        <w:top w:val="none" w:sz="0" w:space="0" w:color="auto"/>
        <w:left w:val="none" w:sz="0" w:space="0" w:color="auto"/>
        <w:bottom w:val="none" w:sz="0" w:space="0" w:color="auto"/>
        <w:right w:val="none" w:sz="0" w:space="0" w:color="auto"/>
      </w:divBdr>
      <w:divsChild>
        <w:div w:id="2141873758">
          <w:marLeft w:val="0"/>
          <w:marRight w:val="0"/>
          <w:marTop w:val="0"/>
          <w:marBottom w:val="0"/>
          <w:divBdr>
            <w:top w:val="none" w:sz="0" w:space="0" w:color="auto"/>
            <w:left w:val="none" w:sz="0" w:space="0" w:color="auto"/>
            <w:bottom w:val="none" w:sz="0" w:space="0" w:color="auto"/>
            <w:right w:val="none" w:sz="0" w:space="0" w:color="auto"/>
          </w:divBdr>
        </w:div>
      </w:divsChild>
    </w:div>
    <w:div w:id="1034964205">
      <w:bodyDiv w:val="1"/>
      <w:marLeft w:val="0"/>
      <w:marRight w:val="0"/>
      <w:marTop w:val="0"/>
      <w:marBottom w:val="0"/>
      <w:divBdr>
        <w:top w:val="none" w:sz="0" w:space="0" w:color="auto"/>
        <w:left w:val="none" w:sz="0" w:space="0" w:color="auto"/>
        <w:bottom w:val="none" w:sz="0" w:space="0" w:color="auto"/>
        <w:right w:val="none" w:sz="0" w:space="0" w:color="auto"/>
      </w:divBdr>
    </w:div>
    <w:div w:id="1058289006">
      <w:bodyDiv w:val="1"/>
      <w:marLeft w:val="0"/>
      <w:marRight w:val="0"/>
      <w:marTop w:val="0"/>
      <w:marBottom w:val="0"/>
      <w:divBdr>
        <w:top w:val="none" w:sz="0" w:space="0" w:color="auto"/>
        <w:left w:val="none" w:sz="0" w:space="0" w:color="auto"/>
        <w:bottom w:val="none" w:sz="0" w:space="0" w:color="auto"/>
        <w:right w:val="none" w:sz="0" w:space="0" w:color="auto"/>
      </w:divBdr>
    </w:div>
    <w:div w:id="1299410175">
      <w:bodyDiv w:val="1"/>
      <w:marLeft w:val="0"/>
      <w:marRight w:val="0"/>
      <w:marTop w:val="0"/>
      <w:marBottom w:val="0"/>
      <w:divBdr>
        <w:top w:val="none" w:sz="0" w:space="0" w:color="auto"/>
        <w:left w:val="none" w:sz="0" w:space="0" w:color="auto"/>
        <w:bottom w:val="none" w:sz="0" w:space="0" w:color="auto"/>
        <w:right w:val="none" w:sz="0" w:space="0" w:color="auto"/>
      </w:divBdr>
    </w:div>
    <w:div w:id="1506552012">
      <w:bodyDiv w:val="1"/>
      <w:marLeft w:val="0"/>
      <w:marRight w:val="0"/>
      <w:marTop w:val="0"/>
      <w:marBottom w:val="0"/>
      <w:divBdr>
        <w:top w:val="none" w:sz="0" w:space="0" w:color="auto"/>
        <w:left w:val="none" w:sz="0" w:space="0" w:color="auto"/>
        <w:bottom w:val="none" w:sz="0" w:space="0" w:color="auto"/>
        <w:right w:val="none" w:sz="0" w:space="0" w:color="auto"/>
      </w:divBdr>
    </w:div>
    <w:div w:id="1781797279">
      <w:bodyDiv w:val="1"/>
      <w:marLeft w:val="0"/>
      <w:marRight w:val="0"/>
      <w:marTop w:val="0"/>
      <w:marBottom w:val="0"/>
      <w:divBdr>
        <w:top w:val="none" w:sz="0" w:space="0" w:color="auto"/>
        <w:left w:val="none" w:sz="0" w:space="0" w:color="auto"/>
        <w:bottom w:val="none" w:sz="0" w:space="0" w:color="auto"/>
        <w:right w:val="none" w:sz="0" w:space="0" w:color="auto"/>
      </w:divBdr>
    </w:div>
    <w:div w:id="1804612603">
      <w:bodyDiv w:val="1"/>
      <w:marLeft w:val="0"/>
      <w:marRight w:val="0"/>
      <w:marTop w:val="0"/>
      <w:marBottom w:val="0"/>
      <w:divBdr>
        <w:top w:val="none" w:sz="0" w:space="0" w:color="auto"/>
        <w:left w:val="none" w:sz="0" w:space="0" w:color="auto"/>
        <w:bottom w:val="none" w:sz="0" w:space="0" w:color="auto"/>
        <w:right w:val="none" w:sz="0" w:space="0" w:color="auto"/>
      </w:divBdr>
    </w:div>
    <w:div w:id="1821847982">
      <w:bodyDiv w:val="1"/>
      <w:marLeft w:val="0"/>
      <w:marRight w:val="0"/>
      <w:marTop w:val="0"/>
      <w:marBottom w:val="0"/>
      <w:divBdr>
        <w:top w:val="none" w:sz="0" w:space="0" w:color="auto"/>
        <w:left w:val="none" w:sz="0" w:space="0" w:color="auto"/>
        <w:bottom w:val="none" w:sz="0" w:space="0" w:color="auto"/>
        <w:right w:val="none" w:sz="0" w:space="0" w:color="auto"/>
      </w:divBdr>
      <w:divsChild>
        <w:div w:id="191193248">
          <w:marLeft w:val="0"/>
          <w:marRight w:val="0"/>
          <w:marTop w:val="0"/>
          <w:marBottom w:val="0"/>
          <w:divBdr>
            <w:top w:val="none" w:sz="0" w:space="0" w:color="auto"/>
            <w:left w:val="none" w:sz="0" w:space="0" w:color="auto"/>
            <w:bottom w:val="none" w:sz="0" w:space="0" w:color="auto"/>
            <w:right w:val="none" w:sz="0" w:space="0" w:color="auto"/>
          </w:divBdr>
        </w:div>
      </w:divsChild>
    </w:div>
    <w:div w:id="18738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1497</Words>
  <Characters>8236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Jérémy Duphil</dc:creator>
  <cp:keywords/>
  <dc:description/>
  <cp:lastModifiedBy>Julie SANCHEZ</cp:lastModifiedBy>
  <cp:revision>25</cp:revision>
  <dcterms:created xsi:type="dcterms:W3CDTF">2020-03-12T13:31:00Z</dcterms:created>
  <dcterms:modified xsi:type="dcterms:W3CDTF">2020-06-02T07:09:00Z</dcterms:modified>
</cp:coreProperties>
</file>