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FAAD9B" w14:textId="776AE70A" w:rsidR="00116430" w:rsidRDefault="00116430" w:rsidP="00E22E42">
      <w:pPr>
        <w:spacing w:after="0" w:line="240" w:lineRule="auto"/>
        <w:jc w:val="both"/>
        <w:rPr>
          <w:rFonts w:ascii="Calibri Light" w:hAnsi="Calibri Light" w:cs="Calibri Light"/>
        </w:rPr>
      </w:pPr>
      <w:bookmarkStart w:id="0" w:name="_GoBack"/>
      <w:bookmarkEnd w:id="0"/>
    </w:p>
    <w:p w14:paraId="70E2B998" w14:textId="776FE05E" w:rsidR="00116430" w:rsidRPr="0079298F" w:rsidRDefault="007377A4" w:rsidP="00E22E42">
      <w:pPr>
        <w:spacing w:after="0" w:line="240" w:lineRule="auto"/>
        <w:jc w:val="both"/>
        <w:rPr>
          <w:rFonts w:ascii="Calibri Light" w:hAnsi="Calibri Light" w:cs="Calibri Light"/>
        </w:rPr>
      </w:pPr>
      <w:r>
        <w:rPr>
          <w:noProof/>
          <w:lang w:eastAsia="fr-FR"/>
        </w:rPr>
        <mc:AlternateContent>
          <mc:Choice Requires="wps">
            <w:drawing>
              <wp:anchor distT="0" distB="0" distL="114300" distR="114300" simplePos="0" relativeHeight="251654656" behindDoc="0" locked="0" layoutInCell="1" allowOverlap="1" wp14:anchorId="7D411E7A" wp14:editId="463B3C89">
                <wp:simplePos x="0" y="0"/>
                <wp:positionH relativeFrom="column">
                  <wp:posOffset>-4239895</wp:posOffset>
                </wp:positionH>
                <wp:positionV relativeFrom="paragraph">
                  <wp:posOffset>-179070</wp:posOffset>
                </wp:positionV>
                <wp:extent cx="12615545" cy="3636010"/>
                <wp:effectExtent l="0" t="152400" r="0" b="0"/>
                <wp:wrapNone/>
                <wp:docPr id="109" name="Ar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37735">
                          <a:off x="0" y="0"/>
                          <a:ext cx="12615545" cy="3636010"/>
                        </a:xfrm>
                        <a:prstGeom prst="arc">
                          <a:avLst>
                            <a:gd name="adj1" fmla="val 12422356"/>
                            <a:gd name="adj2" fmla="val 20609437"/>
                          </a:avLst>
                        </a:prstGeom>
                        <a:noFill/>
                        <a:ln w="3492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559DB" id="Arc 1" o:spid="_x0000_s1026" style="position:absolute;margin-left:-333.85pt;margin-top:-14.1pt;width:993.35pt;height:286.3pt;rotation:368897fd;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615545,363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" path="m3206141,234967nsc4201988,72887,5331987,-8110,6475242,641v1583940,12125,3094031,195618,4229997,513991l6307773,1818005,3206141,234967xem3206141,234967nfc4201988,72887,5331987,-8110,6475242,641v1583940,12125,3094031,195618,4229997,513991e" filled="f" strokecolor="#ed7d31" strokeweight="2.75pt">
                <v:stroke joinstyle="miter"/>
                <v:path arrowok="t" o:connecttype="custom" o:connectlocs="3206141,234967;6475242,641;10705239,514632" o:connectangles="0,0,0"/>
              </v:shape>
            </w:pict>
          </mc:Fallback>
        </mc:AlternateContent>
      </w:r>
    </w:p>
    <w:p w14:paraId="44F6F574" w14:textId="77777777" w:rsidR="00116430" w:rsidRPr="0079298F" w:rsidRDefault="00116430" w:rsidP="00E22E42">
      <w:pPr>
        <w:spacing w:after="0" w:line="240" w:lineRule="auto"/>
        <w:jc w:val="both"/>
        <w:rPr>
          <w:rStyle w:val="Grilledetableauclaire1"/>
          <w:rFonts w:cs="Calibri Light"/>
        </w:rPr>
      </w:pPr>
    </w:p>
    <w:p w14:paraId="51333915" w14:textId="77777777" w:rsidR="00116430" w:rsidRPr="0079298F" w:rsidRDefault="00116430" w:rsidP="00E22E42">
      <w:pPr>
        <w:spacing w:after="0" w:line="240" w:lineRule="auto"/>
        <w:jc w:val="both"/>
        <w:rPr>
          <w:rStyle w:val="Grilledetableauclaire1"/>
          <w:rFonts w:cs="Calibri Light"/>
        </w:rPr>
      </w:pPr>
    </w:p>
    <w:p w14:paraId="3521C195" w14:textId="77777777" w:rsidR="00116430" w:rsidRPr="0079298F" w:rsidRDefault="00116430" w:rsidP="00E22E42">
      <w:pPr>
        <w:spacing w:after="0" w:line="240" w:lineRule="auto"/>
        <w:jc w:val="both"/>
        <w:rPr>
          <w:rStyle w:val="Grilledetableauclaire1"/>
          <w:rFonts w:cs="Calibri Light"/>
        </w:rPr>
      </w:pPr>
    </w:p>
    <w:p w14:paraId="6B0C3AA2" w14:textId="77777777" w:rsidR="00116430" w:rsidRPr="0079298F" w:rsidRDefault="00116430" w:rsidP="00E22E42">
      <w:pPr>
        <w:spacing w:after="0" w:line="240" w:lineRule="auto"/>
        <w:jc w:val="both"/>
        <w:rPr>
          <w:rStyle w:val="Grilledetableauclaire1"/>
          <w:rFonts w:cs="Calibri Light"/>
        </w:rPr>
      </w:pPr>
    </w:p>
    <w:p w14:paraId="4F3239F5" w14:textId="77777777" w:rsidR="00116430" w:rsidRPr="0079298F" w:rsidRDefault="00116430" w:rsidP="00E22E42">
      <w:pPr>
        <w:spacing w:after="0" w:line="240" w:lineRule="auto"/>
        <w:jc w:val="both"/>
        <w:rPr>
          <w:rStyle w:val="Grilledetableauclaire1"/>
          <w:rFonts w:cs="Calibri Light"/>
        </w:rPr>
      </w:pPr>
    </w:p>
    <w:p w14:paraId="54E6556D" w14:textId="77777777" w:rsidR="00116430" w:rsidRPr="0079298F" w:rsidRDefault="00116430" w:rsidP="00E22E42">
      <w:pPr>
        <w:spacing w:after="0" w:line="240" w:lineRule="auto"/>
        <w:jc w:val="both"/>
        <w:rPr>
          <w:rStyle w:val="Grilledetableauclaire1"/>
          <w:rFonts w:cs="Calibri Light"/>
        </w:rPr>
      </w:pPr>
    </w:p>
    <w:p w14:paraId="2368263E" w14:textId="77777777" w:rsidR="00116430" w:rsidRPr="0079298F" w:rsidRDefault="00116430" w:rsidP="00E22E42">
      <w:pPr>
        <w:pStyle w:val="Titre"/>
        <w:contextualSpacing w:val="0"/>
        <w:jc w:val="both"/>
        <w:rPr>
          <w:rStyle w:val="Grilledetableauclaire1"/>
          <w:rFonts w:cs="Calibri Light"/>
          <w:sz w:val="96"/>
        </w:rPr>
      </w:pPr>
      <w:r w:rsidRPr="0079298F">
        <w:rPr>
          <w:rStyle w:val="Grilledetableauclaire1"/>
          <w:rFonts w:cs="Calibri Light"/>
          <w:sz w:val="96"/>
        </w:rPr>
        <w:t>Plan Climat Air Energie Territorial</w:t>
      </w:r>
    </w:p>
    <w:p w14:paraId="6D8FE4B9" w14:textId="77777777" w:rsidR="00116430" w:rsidRDefault="00116430" w:rsidP="00E22E42">
      <w:pPr>
        <w:spacing w:after="0" w:line="240" w:lineRule="auto"/>
        <w:jc w:val="both"/>
        <w:rPr>
          <w:rStyle w:val="Grilledetableauclaire1"/>
          <w:rFonts w:cs="Calibri Light"/>
        </w:rPr>
      </w:pPr>
    </w:p>
    <w:p w14:paraId="444682FF" w14:textId="77777777" w:rsidR="00116430" w:rsidRPr="0079298F" w:rsidRDefault="00116430" w:rsidP="00E22E42">
      <w:pPr>
        <w:spacing w:after="0" w:line="240" w:lineRule="auto"/>
        <w:jc w:val="both"/>
        <w:rPr>
          <w:rStyle w:val="Grilledetableauclaire1"/>
          <w:rFonts w:cs="Calibri Light"/>
        </w:rPr>
      </w:pPr>
    </w:p>
    <w:p w14:paraId="601C38CB" w14:textId="77777777" w:rsidR="00116430" w:rsidRPr="005C0BFD" w:rsidRDefault="00116430" w:rsidP="00E22E42">
      <w:pPr>
        <w:pStyle w:val="Titre"/>
        <w:contextualSpacing w:val="0"/>
        <w:jc w:val="both"/>
        <w:rPr>
          <w:rStyle w:val="Grilledetableauclaire1"/>
          <w:rFonts w:cs="Calibri Light"/>
          <w:lang w:val="fr-FR"/>
        </w:rPr>
      </w:pPr>
      <w:r w:rsidRPr="0079298F">
        <w:rPr>
          <w:rStyle w:val="Grilledetableauclaire1"/>
          <w:rFonts w:cs="Calibri Light"/>
        </w:rPr>
        <w:t xml:space="preserve">Rapport </w:t>
      </w:r>
      <w:r>
        <w:rPr>
          <w:rStyle w:val="Grilledetableauclaire1"/>
          <w:rFonts w:cs="Calibri Light"/>
          <w:lang w:val="fr-FR"/>
        </w:rPr>
        <w:t>PCAET : stratégie, objectifs chiffrés et plan d’actions</w:t>
      </w:r>
    </w:p>
    <w:p w14:paraId="35BB9A84" w14:textId="77777777" w:rsidR="00116430" w:rsidRDefault="00116430" w:rsidP="00E22E42">
      <w:pPr>
        <w:spacing w:after="0" w:line="240" w:lineRule="auto"/>
        <w:jc w:val="both"/>
        <w:rPr>
          <w:rStyle w:val="Grilledetableauclaire1"/>
          <w:rFonts w:cs="Calibri Light"/>
        </w:rPr>
      </w:pPr>
    </w:p>
    <w:p w14:paraId="79237A77" w14:textId="77777777" w:rsidR="00116430" w:rsidRPr="0079298F" w:rsidRDefault="00116430" w:rsidP="00E22E42">
      <w:pPr>
        <w:spacing w:after="0" w:line="240" w:lineRule="auto"/>
        <w:jc w:val="both"/>
        <w:rPr>
          <w:rStyle w:val="Grilledetableauclaire1"/>
          <w:rFonts w:cs="Calibri Light"/>
        </w:rPr>
      </w:pPr>
    </w:p>
    <w:p w14:paraId="5AE4F8A5" w14:textId="77777777" w:rsidR="00051DF1" w:rsidRDefault="00051DF1" w:rsidP="00E22E42">
      <w:pPr>
        <w:pStyle w:val="Titre"/>
        <w:contextualSpacing w:val="0"/>
        <w:jc w:val="both"/>
        <w:rPr>
          <w:rStyle w:val="Grilledetableauclaire1"/>
          <w:rFonts w:cs="Calibri Light"/>
          <w:color w:val="595959"/>
          <w:lang w:val="fr-FR"/>
        </w:rPr>
      </w:pPr>
      <w:r>
        <w:rPr>
          <w:rStyle w:val="Grilledetableauclaire1"/>
          <w:rFonts w:cs="Calibri Light"/>
          <w:color w:val="595959"/>
          <w:lang w:val="fr-FR"/>
        </w:rPr>
        <w:t>Grand Cubzaguais</w:t>
      </w:r>
    </w:p>
    <w:p w14:paraId="611E1021" w14:textId="518B61A2" w:rsidR="008E6A77" w:rsidRDefault="008E6A77" w:rsidP="00E22E42">
      <w:pPr>
        <w:pStyle w:val="Titre"/>
        <w:contextualSpacing w:val="0"/>
        <w:jc w:val="both"/>
        <w:rPr>
          <w:rStyle w:val="Grilledetableauclaire1"/>
          <w:rFonts w:cs="Calibri Light"/>
          <w:color w:val="595959"/>
          <w:lang w:val="fr-FR"/>
        </w:rPr>
      </w:pPr>
      <w:r w:rsidRPr="0079298F">
        <w:rPr>
          <w:rStyle w:val="Grilledetableauclaire1"/>
          <w:rFonts w:cs="Calibri Light"/>
          <w:color w:val="595959"/>
        </w:rPr>
        <w:t xml:space="preserve">Communauté </w:t>
      </w:r>
      <w:r>
        <w:rPr>
          <w:rStyle w:val="Grilledetableauclaire1"/>
          <w:rFonts w:cs="Calibri Light"/>
          <w:color w:val="595959"/>
          <w:lang w:val="fr-FR"/>
        </w:rPr>
        <w:t xml:space="preserve">de Communes </w:t>
      </w:r>
    </w:p>
    <w:p w14:paraId="595DA737" w14:textId="6B2D7092" w:rsidR="008E6A77" w:rsidRPr="00DE408D" w:rsidRDefault="008E6A77" w:rsidP="00E22E42">
      <w:pPr>
        <w:pStyle w:val="Titre"/>
        <w:contextualSpacing w:val="0"/>
        <w:jc w:val="both"/>
        <w:rPr>
          <w:rStyle w:val="Grilledetableauclaire1"/>
          <w:rFonts w:cs="Calibri Light"/>
          <w:color w:val="595959"/>
          <w:lang w:val="fr-FR"/>
        </w:rPr>
      </w:pPr>
    </w:p>
    <w:p w14:paraId="78E4D207" w14:textId="77777777" w:rsidR="00116430" w:rsidRPr="0079298F" w:rsidRDefault="00116430" w:rsidP="00E22E42">
      <w:pPr>
        <w:spacing w:after="0" w:line="240" w:lineRule="auto"/>
        <w:jc w:val="both"/>
        <w:rPr>
          <w:rStyle w:val="Grilledetableauclaire1"/>
          <w:rFonts w:cs="Calibri Light"/>
        </w:rPr>
      </w:pPr>
    </w:p>
    <w:p w14:paraId="7D5A49B4" w14:textId="77777777" w:rsidR="00116430" w:rsidRPr="0079298F" w:rsidRDefault="008E6A77" w:rsidP="00E22E42">
      <w:pPr>
        <w:spacing w:after="0" w:line="240" w:lineRule="auto"/>
        <w:jc w:val="center"/>
        <w:rPr>
          <w:rStyle w:val="Grilledetableauclaire1"/>
          <w:rFonts w:cs="Calibri Light"/>
        </w:rPr>
      </w:pPr>
      <w:r>
        <w:rPr>
          <w:noProof/>
          <w:lang w:eastAsia="fr-FR"/>
        </w:rPr>
        <w:drawing>
          <wp:inline distT="0" distB="0" distL="0" distR="0" wp14:anchorId="698E2451" wp14:editId="0D141B62">
            <wp:extent cx="3657600" cy="1609200"/>
            <wp:effectExtent l="0" t="0" r="0" b="0"/>
            <wp:docPr id="448" name="Image 448" descr="Fichier:Logo Grand Cubzagu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ier:Logo Grand Cubzaguai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609200"/>
                    </a:xfrm>
                    <a:prstGeom prst="rect">
                      <a:avLst/>
                    </a:prstGeom>
                    <a:noFill/>
                    <a:ln>
                      <a:noFill/>
                    </a:ln>
                  </pic:spPr>
                </pic:pic>
              </a:graphicData>
            </a:graphic>
          </wp:inline>
        </w:drawing>
      </w:r>
    </w:p>
    <w:p w14:paraId="0BCA85A4" w14:textId="77777777" w:rsidR="00116430" w:rsidRDefault="00116430" w:rsidP="00E22E42">
      <w:pPr>
        <w:spacing w:after="0" w:line="240" w:lineRule="auto"/>
        <w:jc w:val="both"/>
        <w:rPr>
          <w:rStyle w:val="Grilledetableauclaire1"/>
          <w:rFonts w:cs="Calibri Light"/>
        </w:rPr>
      </w:pPr>
    </w:p>
    <w:p w14:paraId="737592CE" w14:textId="77777777" w:rsidR="00116430" w:rsidRDefault="00116430" w:rsidP="00E22E42">
      <w:pPr>
        <w:spacing w:after="0" w:line="240" w:lineRule="auto"/>
        <w:jc w:val="both"/>
        <w:rPr>
          <w:rStyle w:val="Grilledetableauclaire1"/>
          <w:rFonts w:cs="Calibri Light"/>
        </w:rPr>
      </w:pPr>
    </w:p>
    <w:p w14:paraId="008DEBD1" w14:textId="77777777" w:rsidR="00116430" w:rsidRDefault="00116430" w:rsidP="00E22E42">
      <w:pPr>
        <w:spacing w:after="0" w:line="240" w:lineRule="auto"/>
        <w:jc w:val="both"/>
        <w:rPr>
          <w:rStyle w:val="Grilledetableauclaire1"/>
          <w:rFonts w:cs="Calibri Light"/>
        </w:rPr>
      </w:pPr>
    </w:p>
    <w:p w14:paraId="5F9C5185" w14:textId="29DCE84A" w:rsidR="00116430" w:rsidRPr="0079298F" w:rsidRDefault="007377A4" w:rsidP="00E22E42">
      <w:pPr>
        <w:spacing w:after="0" w:line="240" w:lineRule="auto"/>
        <w:jc w:val="both"/>
        <w:rPr>
          <w:rStyle w:val="Grilledetableauclaire1"/>
          <w:rFonts w:cs="Calibri Light"/>
        </w:rPr>
      </w:pPr>
      <w:r w:rsidRPr="003F5D49">
        <w:rPr>
          <w:rStyle w:val="Grilledetableauclaire1"/>
          <w:rFonts w:cs="Calibri Light"/>
          <w:noProof/>
          <w:lang w:eastAsia="fr-FR"/>
        </w:rPr>
        <mc:AlternateContent>
          <mc:Choice Requires="wpg">
            <w:drawing>
              <wp:anchor distT="0" distB="0" distL="114300" distR="114300" simplePos="0" relativeHeight="251656704" behindDoc="0" locked="0" layoutInCell="1" allowOverlap="1" wp14:anchorId="576B3DEA" wp14:editId="48332681">
                <wp:simplePos x="0" y="0"/>
                <wp:positionH relativeFrom="column">
                  <wp:posOffset>-4224655</wp:posOffset>
                </wp:positionH>
                <wp:positionV relativeFrom="paragraph">
                  <wp:posOffset>775335</wp:posOffset>
                </wp:positionV>
                <wp:extent cx="12615545" cy="3635375"/>
                <wp:effectExtent l="0" t="152400" r="0" b="0"/>
                <wp:wrapNone/>
                <wp:docPr id="106" name="Groupe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15545" cy="3635375"/>
                          <a:chOff x="0" y="0"/>
                          <a:chExt cx="12615545" cy="3636000"/>
                        </a:xfrm>
                      </wpg:grpSpPr>
                      <wps:wsp>
                        <wps:cNvPr id="107" name="Arc 2"/>
                        <wps:cNvSpPr/>
                        <wps:spPr>
                          <a:xfrm rot="337735">
                            <a:off x="0" y="0"/>
                            <a:ext cx="12615545" cy="3636000"/>
                          </a:xfrm>
                          <a:prstGeom prst="arc">
                            <a:avLst>
                              <a:gd name="adj1" fmla="val 12422356"/>
                              <a:gd name="adj2" fmla="val 20609437"/>
                            </a:avLst>
                          </a:prstGeom>
                          <a:noFill/>
                          <a:ln w="3492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8" name="Image 1"/>
                          <pic:cNvPicPr/>
                        </pic:nvPicPr>
                        <pic:blipFill>
                          <a:blip r:embed="rId9">
                            <a:lum/>
                            <a:alphaModFix/>
                          </a:blip>
                          <a:srcRect/>
                          <a:stretch>
                            <a:fillRect/>
                          </a:stretch>
                        </pic:blipFill>
                        <pic:spPr>
                          <a:xfrm>
                            <a:off x="3906982" y="118753"/>
                            <a:ext cx="1083945" cy="487045"/>
                          </a:xfrm>
                          <a:prstGeom prst="rect">
                            <a:avLst/>
                          </a:prstGeom>
                          <a:ln>
                            <a:noFill/>
                            <a:prstDash/>
                          </a:ln>
                        </pic:spPr>
                      </pic:pic>
                      <wps:wsp>
                        <wps:cNvPr id="217" name="Zone de texte 2"/>
                        <wps:cNvSpPr txBox="1">
                          <a:spLocks noChangeArrowheads="1"/>
                        </wps:cNvSpPr>
                        <wps:spPr bwMode="auto">
                          <a:xfrm>
                            <a:off x="3895107" y="522514"/>
                            <a:ext cx="2303779" cy="349309"/>
                          </a:xfrm>
                          <a:prstGeom prst="rect">
                            <a:avLst/>
                          </a:prstGeom>
                          <a:solidFill>
                            <a:srgbClr val="FFFFFF"/>
                          </a:solidFill>
                          <a:ln w="9525">
                            <a:noFill/>
                            <a:miter lim="800000"/>
                            <a:headEnd/>
                            <a:tailEnd/>
                          </a:ln>
                        </wps:spPr>
                        <wps:txbx>
                          <w:txbxContent>
                            <w:p w14:paraId="2E25C89F" w14:textId="77777777" w:rsidR="002E03D8" w:rsidRDefault="002E03D8" w:rsidP="00116430">
                              <w:pPr>
                                <w:pStyle w:val="Pieddepage"/>
                                <w:tabs>
                                  <w:tab w:val="right" w:pos="8789"/>
                                </w:tabs>
                                <w:spacing w:line="0" w:lineRule="atLeast"/>
                                <w:rPr>
                                  <w:rFonts w:cs="Tahoma"/>
                                  <w:color w:val="808080"/>
                                  <w:sz w:val="16"/>
                                </w:rPr>
                              </w:pPr>
                              <w:r>
                                <w:rPr>
                                  <w:rFonts w:cs="Tahoma"/>
                                  <w:color w:val="808080"/>
                                  <w:sz w:val="16"/>
                                </w:rPr>
                                <w:t xml:space="preserve">Siège Social : 2 Bis Boulevard de la Paix  </w:t>
                              </w:r>
                            </w:p>
                            <w:p w14:paraId="7A8E4E54" w14:textId="77777777" w:rsidR="002E03D8" w:rsidRPr="00D44632" w:rsidRDefault="002E03D8" w:rsidP="00116430">
                              <w:pPr>
                                <w:pStyle w:val="Pieddepage"/>
                                <w:tabs>
                                  <w:tab w:val="right" w:pos="8789"/>
                                </w:tabs>
                                <w:spacing w:line="0" w:lineRule="atLeast"/>
                                <w:rPr>
                                  <w:rFonts w:cs="Tahoma"/>
                                  <w:color w:val="808080"/>
                                  <w:sz w:val="16"/>
                                </w:rPr>
                              </w:pPr>
                              <w:r>
                                <w:rPr>
                                  <w:rFonts w:cs="Tahoma"/>
                                  <w:color w:val="808080"/>
                                  <w:sz w:val="16"/>
                                </w:rPr>
                                <w:t>13 640 LA ROQUE D’ANTHERON</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w14:anchorId="576B3DEA" id="Groupe 19" o:spid="_x0000_s1026" style="position:absolute;left:0;text-align:left;margin-left:-332.65pt;margin-top:61.05pt;width:993.35pt;height:286.25pt;z-index:251656704" coordsize="126155,363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">
                <v:shape id="Arc 2" o:spid="_x0000_s1027" style="position:absolute;width:126155;height:36360;rotation:368897fd;visibility:visible;mso-wrap-style:square;v-text-anchor:middle" coordsize="12615545,36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" path="m3206148,234965nsc4201993,72886,5331990,-8110,6475242,641v1583937,12125,3094026,195616,4229991,513988l6307773,1818000,3206148,234965xem3206148,234965nfc4201993,72886,5331990,-8110,6475242,641v1583937,12125,3094026,195616,4229991,513988e" filled="f" strokecolor="#ed7d31" strokeweight="2.75pt">
                  <v:stroke joinstyle="miter"/>
                  <v:path arrowok="t" o:connecttype="custom" o:connectlocs="3206148,234965;6475242,641;10705233,514629" o:connectangles="0,0,0"/>
                </v:shape>
                <v:shape id="Image 1" o:spid="_x0000_s1028" type="#_x0000_t75" style="position:absolute;left:39069;top:1187;width:10840;height:4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">
                  <v:imagedata r:id="rId10" o:title=""/>
                </v:shape>
                <v:shapetype id="_x0000_t202" coordsize="21600,21600" o:spt="202" path="m,l,21600r21600,l21600,xe">
                  <v:stroke joinstyle="miter"/>
                  <v:path gradientshapeok="t" o:connecttype="rect"/>
                </v:shapetype>
                <v:shape id="Zone de texte 2" o:spid="_x0000_s1029" type="#_x0000_t202" style="position:absolute;left:38951;top:5225;width:23037;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2E25C89F" w14:textId="77777777" w:rsidR="002E03D8" w:rsidRDefault="002E03D8" w:rsidP="00116430">
                        <w:pPr>
                          <w:pStyle w:val="Pieddepage"/>
                          <w:tabs>
                            <w:tab w:val="right" w:pos="8789"/>
                          </w:tabs>
                          <w:spacing w:line="0" w:lineRule="atLeast"/>
                          <w:rPr>
                            <w:rFonts w:cs="Tahoma"/>
                            <w:color w:val="808080"/>
                            <w:sz w:val="16"/>
                          </w:rPr>
                        </w:pPr>
                        <w:r>
                          <w:rPr>
                            <w:rFonts w:cs="Tahoma"/>
                            <w:color w:val="808080"/>
                            <w:sz w:val="16"/>
                          </w:rPr>
                          <w:t xml:space="preserve">Siège Social : 2 Bis Boulevard de la Paix  </w:t>
                        </w:r>
                      </w:p>
                      <w:p w14:paraId="7A8E4E54" w14:textId="77777777" w:rsidR="002E03D8" w:rsidRPr="00D44632" w:rsidRDefault="002E03D8" w:rsidP="00116430">
                        <w:pPr>
                          <w:pStyle w:val="Pieddepage"/>
                          <w:tabs>
                            <w:tab w:val="right" w:pos="8789"/>
                          </w:tabs>
                          <w:spacing w:line="0" w:lineRule="atLeast"/>
                          <w:rPr>
                            <w:rFonts w:cs="Tahoma"/>
                            <w:color w:val="808080"/>
                            <w:sz w:val="16"/>
                          </w:rPr>
                        </w:pPr>
                        <w:r>
                          <w:rPr>
                            <w:rFonts w:cs="Tahoma"/>
                            <w:color w:val="808080"/>
                            <w:sz w:val="16"/>
                          </w:rPr>
                          <w:t>13 640 LA ROQUE D’ANTHERON</w:t>
                        </w:r>
                      </w:p>
                    </w:txbxContent>
                  </v:textbox>
                </v:shape>
              </v:group>
            </w:pict>
          </mc:Fallback>
        </mc:AlternateContent>
      </w:r>
      <w:r w:rsidR="003F5D49" w:rsidRPr="003F5D49">
        <w:rPr>
          <w:rStyle w:val="Grilledetableauclaire1"/>
          <w:rFonts w:cs="Calibri Light"/>
        </w:rPr>
        <w:t>Oct</w:t>
      </w:r>
      <w:r w:rsidR="003F5D49">
        <w:rPr>
          <w:rStyle w:val="Grilledetableauclaire1"/>
          <w:rFonts w:cs="Calibri Light"/>
        </w:rPr>
        <w:t>o</w:t>
      </w:r>
      <w:r w:rsidR="003F5D49" w:rsidRPr="003F5D49">
        <w:rPr>
          <w:rStyle w:val="Grilledetableauclaire1"/>
          <w:rFonts w:cs="Calibri Light"/>
        </w:rPr>
        <w:t>bre</w:t>
      </w:r>
      <w:r w:rsidR="00116430">
        <w:rPr>
          <w:rStyle w:val="Grilledetableauclaire1"/>
          <w:rFonts w:cs="Calibri Light"/>
        </w:rPr>
        <w:t xml:space="preserve"> 2019</w:t>
      </w:r>
    </w:p>
    <w:p w14:paraId="0AF035AF" w14:textId="77777777" w:rsidR="00116430" w:rsidRPr="0079298F" w:rsidRDefault="00116430" w:rsidP="00E22E42">
      <w:pPr>
        <w:spacing w:after="0" w:line="240" w:lineRule="auto"/>
        <w:jc w:val="both"/>
        <w:rPr>
          <w:rStyle w:val="Grilledetableauclaire1"/>
          <w:rFonts w:cs="Calibri Light"/>
        </w:rPr>
      </w:pPr>
      <w:r w:rsidRPr="0079298F">
        <w:rPr>
          <w:rStyle w:val="Grilledetableauclaire1"/>
          <w:rFonts w:cs="Calibri Light"/>
        </w:rPr>
        <w:br w:type="page"/>
      </w:r>
    </w:p>
    <w:p w14:paraId="3C483BC3" w14:textId="77777777" w:rsidR="00116430" w:rsidRPr="0079298F" w:rsidRDefault="00116430" w:rsidP="00E22E42">
      <w:pPr>
        <w:spacing w:after="0" w:line="240" w:lineRule="auto"/>
        <w:jc w:val="both"/>
        <w:rPr>
          <w:rStyle w:val="Grilledetableauclaire1"/>
          <w:rFonts w:cs="Calibri Light"/>
        </w:rPr>
      </w:pPr>
      <w:r w:rsidRPr="0079298F">
        <w:rPr>
          <w:rStyle w:val="Grilledetableauclaire1"/>
          <w:rFonts w:cs="Calibri Light"/>
        </w:rPr>
        <w:lastRenderedPageBreak/>
        <w:br w:type="page"/>
      </w:r>
    </w:p>
    <w:p w14:paraId="3A2982BB" w14:textId="77777777" w:rsidR="00116430" w:rsidRPr="00011B42" w:rsidRDefault="00116430" w:rsidP="00E22E42">
      <w:pPr>
        <w:pStyle w:val="Titre1"/>
        <w:keepNext w:val="0"/>
        <w:keepLines w:val="0"/>
        <w:pBdr>
          <w:bottom w:val="single" w:sz="4" w:space="1" w:color="5B9BD5"/>
          <w:right w:val="single" w:sz="4" w:space="4" w:color="5B9BD5"/>
        </w:pBdr>
        <w:spacing w:before="0" w:after="200" w:line="240" w:lineRule="auto"/>
        <w:contextualSpacing/>
        <w:jc w:val="both"/>
        <w:rPr>
          <w:b/>
          <w:smallCaps/>
          <w:noProof/>
          <w:color w:val="4F81BD"/>
          <w:szCs w:val="36"/>
          <w:lang w:val="x-none" w:eastAsia="x-none"/>
        </w:rPr>
      </w:pPr>
      <w:bookmarkStart w:id="1" w:name="_Toc1738507"/>
      <w:bookmarkStart w:id="2" w:name="_Toc14447842"/>
      <w:bookmarkStart w:id="3" w:name="_Toc15987166"/>
      <w:bookmarkStart w:id="4" w:name="_Toc16001881"/>
      <w:bookmarkStart w:id="5" w:name="_Toc16066703"/>
      <w:bookmarkStart w:id="6" w:name="_Toc16172686"/>
      <w:bookmarkStart w:id="7" w:name="_Toc16174706"/>
      <w:bookmarkStart w:id="8" w:name="_Toc16174950"/>
      <w:bookmarkStart w:id="9" w:name="_Toc16177359"/>
      <w:bookmarkStart w:id="10" w:name="_Toc17732429"/>
      <w:bookmarkStart w:id="11" w:name="_Toc21439555"/>
      <w:bookmarkStart w:id="12" w:name="_Toc34214867"/>
      <w:r w:rsidRPr="00011B42">
        <w:rPr>
          <w:b/>
          <w:smallCaps/>
          <w:noProof/>
          <w:color w:val="4F81BD"/>
          <w:szCs w:val="36"/>
          <w:lang w:val="x-none" w:eastAsia="x-none"/>
        </w:rPr>
        <w:lastRenderedPageBreak/>
        <w:t>Table des matières</w:t>
      </w:r>
      <w:bookmarkEnd w:id="1"/>
      <w:bookmarkEnd w:id="2"/>
      <w:bookmarkEnd w:id="3"/>
      <w:bookmarkEnd w:id="4"/>
      <w:bookmarkEnd w:id="5"/>
      <w:bookmarkEnd w:id="6"/>
      <w:bookmarkEnd w:id="7"/>
      <w:bookmarkEnd w:id="8"/>
      <w:bookmarkEnd w:id="9"/>
      <w:bookmarkEnd w:id="10"/>
      <w:bookmarkEnd w:id="11"/>
      <w:bookmarkEnd w:id="12"/>
    </w:p>
    <w:p w14:paraId="65890012" w14:textId="77777777" w:rsidR="00116430" w:rsidRPr="00C9522B" w:rsidRDefault="00116430" w:rsidP="00A96EDB">
      <w:pPr>
        <w:spacing w:after="0" w:line="240" w:lineRule="auto"/>
        <w:jc w:val="both"/>
        <w:rPr>
          <w:rFonts w:ascii="Calibri Light" w:hAnsi="Calibri Light" w:cs="Calibri Light"/>
        </w:rPr>
      </w:pPr>
    </w:p>
    <w:p w14:paraId="4C6B298D" w14:textId="1CAAC231" w:rsidR="00B9225C" w:rsidRDefault="00116430">
      <w:pPr>
        <w:pStyle w:val="TM1"/>
        <w:rPr>
          <w:rFonts w:asciiTheme="minorHAnsi" w:eastAsiaTheme="minorEastAsia" w:hAnsiTheme="minorHAnsi" w:cstheme="minorBidi"/>
          <w:b w:val="0"/>
          <w:bCs w:val="0"/>
          <w:lang w:eastAsia="fr-FR"/>
        </w:rPr>
      </w:pPr>
      <w:r w:rsidRPr="003A0DF2">
        <w:rPr>
          <w:rFonts w:ascii="Calibri Light" w:hAnsi="Calibri Light" w:cs="Calibri Light"/>
        </w:rPr>
        <w:fldChar w:fldCharType="begin"/>
      </w:r>
      <w:r w:rsidRPr="003A0DF2">
        <w:rPr>
          <w:rFonts w:ascii="Calibri Light" w:hAnsi="Calibri Light" w:cs="Calibri Light"/>
        </w:rPr>
        <w:instrText xml:space="preserve"> TOC \o "1-3" \h \z \u </w:instrText>
      </w:r>
      <w:r w:rsidRPr="003A0DF2">
        <w:rPr>
          <w:rFonts w:ascii="Calibri Light" w:hAnsi="Calibri Light" w:cs="Calibri Light"/>
        </w:rPr>
        <w:fldChar w:fldCharType="separate"/>
      </w:r>
      <w:hyperlink w:anchor="_Toc34214867" w:history="1">
        <w:r w:rsidR="00B9225C" w:rsidRPr="00A9421A">
          <w:rPr>
            <w:rStyle w:val="Lienhypertexte"/>
            <w:smallCaps/>
            <w:lang w:val="x-none" w:eastAsia="x-none"/>
          </w:rPr>
          <w:t>Table des matières</w:t>
        </w:r>
        <w:r w:rsidR="00B9225C">
          <w:rPr>
            <w:webHidden/>
          </w:rPr>
          <w:tab/>
        </w:r>
        <w:r w:rsidR="00B9225C">
          <w:rPr>
            <w:webHidden/>
          </w:rPr>
          <w:fldChar w:fldCharType="begin"/>
        </w:r>
        <w:r w:rsidR="00B9225C">
          <w:rPr>
            <w:webHidden/>
          </w:rPr>
          <w:instrText xml:space="preserve"> PAGEREF _Toc34214867 \h </w:instrText>
        </w:r>
        <w:r w:rsidR="00B9225C">
          <w:rPr>
            <w:webHidden/>
          </w:rPr>
        </w:r>
        <w:r w:rsidR="00B9225C">
          <w:rPr>
            <w:webHidden/>
          </w:rPr>
          <w:fldChar w:fldCharType="separate"/>
        </w:r>
        <w:r w:rsidR="00B9225C">
          <w:rPr>
            <w:webHidden/>
          </w:rPr>
          <w:t>3</w:t>
        </w:r>
        <w:r w:rsidR="00B9225C">
          <w:rPr>
            <w:webHidden/>
          </w:rPr>
          <w:fldChar w:fldCharType="end"/>
        </w:r>
      </w:hyperlink>
    </w:p>
    <w:p w14:paraId="4625E468" w14:textId="59F991FF" w:rsidR="00B9225C" w:rsidRDefault="002E03D8">
      <w:pPr>
        <w:pStyle w:val="TM1"/>
        <w:rPr>
          <w:rFonts w:asciiTheme="minorHAnsi" w:eastAsiaTheme="minorEastAsia" w:hAnsiTheme="minorHAnsi" w:cstheme="minorBidi"/>
          <w:b w:val="0"/>
          <w:bCs w:val="0"/>
          <w:lang w:eastAsia="fr-FR"/>
        </w:rPr>
      </w:pPr>
      <w:hyperlink w:anchor="_Toc34214868" w:history="1">
        <w:r w:rsidR="00B9225C" w:rsidRPr="00A9421A">
          <w:rPr>
            <w:rStyle w:val="Lienhypertexte"/>
            <w:smallCaps/>
            <w:lang w:val="x-none" w:eastAsia="x-none"/>
          </w:rPr>
          <w:t>1.</w:t>
        </w:r>
        <w:r w:rsidR="00B9225C">
          <w:rPr>
            <w:rFonts w:asciiTheme="minorHAnsi" w:eastAsiaTheme="minorEastAsia" w:hAnsiTheme="minorHAnsi" w:cstheme="minorBidi"/>
            <w:b w:val="0"/>
            <w:bCs w:val="0"/>
            <w:lang w:eastAsia="fr-FR"/>
          </w:rPr>
          <w:tab/>
        </w:r>
        <w:r w:rsidR="00B9225C" w:rsidRPr="00A9421A">
          <w:rPr>
            <w:rStyle w:val="Lienhypertexte"/>
            <w:smallCaps/>
            <w:lang w:val="x-none" w:eastAsia="x-none"/>
          </w:rPr>
          <w:t>Cadre reglementaire : du contexte aux enjeux</w:t>
        </w:r>
        <w:r w:rsidR="00B9225C">
          <w:rPr>
            <w:webHidden/>
          </w:rPr>
          <w:tab/>
        </w:r>
        <w:r w:rsidR="00B9225C">
          <w:rPr>
            <w:webHidden/>
          </w:rPr>
          <w:fldChar w:fldCharType="begin"/>
        </w:r>
        <w:r w:rsidR="00B9225C">
          <w:rPr>
            <w:webHidden/>
          </w:rPr>
          <w:instrText xml:space="preserve"> PAGEREF _Toc34214868 \h </w:instrText>
        </w:r>
        <w:r w:rsidR="00B9225C">
          <w:rPr>
            <w:webHidden/>
          </w:rPr>
        </w:r>
        <w:r w:rsidR="00B9225C">
          <w:rPr>
            <w:webHidden/>
          </w:rPr>
          <w:fldChar w:fldCharType="separate"/>
        </w:r>
        <w:r w:rsidR="00B9225C">
          <w:rPr>
            <w:webHidden/>
          </w:rPr>
          <w:t>5</w:t>
        </w:r>
        <w:r w:rsidR="00B9225C">
          <w:rPr>
            <w:webHidden/>
          </w:rPr>
          <w:fldChar w:fldCharType="end"/>
        </w:r>
      </w:hyperlink>
    </w:p>
    <w:p w14:paraId="36B84FFC" w14:textId="3E01D5B9" w:rsidR="00B9225C" w:rsidRDefault="002E03D8">
      <w:pPr>
        <w:pStyle w:val="TM2"/>
        <w:tabs>
          <w:tab w:val="left" w:pos="880"/>
          <w:tab w:val="right" w:leader="dot" w:pos="9060"/>
        </w:tabs>
        <w:rPr>
          <w:rFonts w:asciiTheme="minorHAnsi" w:eastAsiaTheme="minorEastAsia" w:hAnsiTheme="minorHAnsi" w:cstheme="minorBidi"/>
          <w:noProof/>
          <w:lang w:eastAsia="fr-FR"/>
        </w:rPr>
      </w:pPr>
      <w:hyperlink w:anchor="_Toc34214869" w:history="1">
        <w:r w:rsidR="00B9225C" w:rsidRPr="00A9421A">
          <w:rPr>
            <w:rStyle w:val="Lienhypertexte"/>
            <w:noProof/>
          </w:rPr>
          <w:t>1.1</w:t>
        </w:r>
        <w:r w:rsidR="00B9225C">
          <w:rPr>
            <w:rFonts w:asciiTheme="minorHAnsi" w:eastAsiaTheme="minorEastAsia" w:hAnsiTheme="minorHAnsi" w:cstheme="minorBidi"/>
            <w:noProof/>
            <w:lang w:eastAsia="fr-FR"/>
          </w:rPr>
          <w:tab/>
        </w:r>
        <w:r w:rsidR="00B9225C" w:rsidRPr="00A9421A">
          <w:rPr>
            <w:rStyle w:val="Lienhypertexte"/>
            <w:noProof/>
          </w:rPr>
          <w:t>Les engagements européens et nationaux</w:t>
        </w:r>
        <w:r w:rsidR="00B9225C">
          <w:rPr>
            <w:noProof/>
            <w:webHidden/>
          </w:rPr>
          <w:tab/>
        </w:r>
        <w:r w:rsidR="00B9225C">
          <w:rPr>
            <w:noProof/>
            <w:webHidden/>
          </w:rPr>
          <w:fldChar w:fldCharType="begin"/>
        </w:r>
        <w:r w:rsidR="00B9225C">
          <w:rPr>
            <w:noProof/>
            <w:webHidden/>
          </w:rPr>
          <w:instrText xml:space="preserve"> PAGEREF _Toc34214869 \h </w:instrText>
        </w:r>
        <w:r w:rsidR="00B9225C">
          <w:rPr>
            <w:noProof/>
            <w:webHidden/>
          </w:rPr>
        </w:r>
        <w:r w:rsidR="00B9225C">
          <w:rPr>
            <w:noProof/>
            <w:webHidden/>
          </w:rPr>
          <w:fldChar w:fldCharType="separate"/>
        </w:r>
        <w:r w:rsidR="00B9225C">
          <w:rPr>
            <w:noProof/>
            <w:webHidden/>
          </w:rPr>
          <w:t>5</w:t>
        </w:r>
        <w:r w:rsidR="00B9225C">
          <w:rPr>
            <w:noProof/>
            <w:webHidden/>
          </w:rPr>
          <w:fldChar w:fldCharType="end"/>
        </w:r>
      </w:hyperlink>
    </w:p>
    <w:p w14:paraId="57E14718" w14:textId="4EB04B98" w:rsidR="00B9225C" w:rsidRDefault="002E03D8">
      <w:pPr>
        <w:pStyle w:val="TM2"/>
        <w:tabs>
          <w:tab w:val="left" w:pos="880"/>
          <w:tab w:val="right" w:leader="dot" w:pos="9060"/>
        </w:tabs>
        <w:rPr>
          <w:rFonts w:asciiTheme="minorHAnsi" w:eastAsiaTheme="minorEastAsia" w:hAnsiTheme="minorHAnsi" w:cstheme="minorBidi"/>
          <w:noProof/>
          <w:lang w:eastAsia="fr-FR"/>
        </w:rPr>
      </w:pPr>
      <w:hyperlink w:anchor="_Toc34214870" w:history="1">
        <w:r w:rsidR="00B9225C" w:rsidRPr="00A9421A">
          <w:rPr>
            <w:rStyle w:val="Lienhypertexte"/>
            <w:noProof/>
          </w:rPr>
          <w:t>1.2</w:t>
        </w:r>
        <w:r w:rsidR="00B9225C">
          <w:rPr>
            <w:rFonts w:asciiTheme="minorHAnsi" w:eastAsiaTheme="minorEastAsia" w:hAnsiTheme="minorHAnsi" w:cstheme="minorBidi"/>
            <w:noProof/>
            <w:lang w:eastAsia="fr-FR"/>
          </w:rPr>
          <w:tab/>
        </w:r>
        <w:r w:rsidR="00B9225C" w:rsidRPr="00A9421A">
          <w:rPr>
            <w:rStyle w:val="Lienhypertexte"/>
            <w:noProof/>
          </w:rPr>
          <w:t>Le positionnement national</w:t>
        </w:r>
        <w:r w:rsidR="00B9225C">
          <w:rPr>
            <w:noProof/>
            <w:webHidden/>
          </w:rPr>
          <w:tab/>
        </w:r>
        <w:r w:rsidR="00B9225C">
          <w:rPr>
            <w:noProof/>
            <w:webHidden/>
          </w:rPr>
          <w:fldChar w:fldCharType="begin"/>
        </w:r>
        <w:r w:rsidR="00B9225C">
          <w:rPr>
            <w:noProof/>
            <w:webHidden/>
          </w:rPr>
          <w:instrText xml:space="preserve"> PAGEREF _Toc34214870 \h </w:instrText>
        </w:r>
        <w:r w:rsidR="00B9225C">
          <w:rPr>
            <w:noProof/>
            <w:webHidden/>
          </w:rPr>
        </w:r>
        <w:r w:rsidR="00B9225C">
          <w:rPr>
            <w:noProof/>
            <w:webHidden/>
          </w:rPr>
          <w:fldChar w:fldCharType="separate"/>
        </w:r>
        <w:r w:rsidR="00B9225C">
          <w:rPr>
            <w:noProof/>
            <w:webHidden/>
          </w:rPr>
          <w:t>7</w:t>
        </w:r>
        <w:r w:rsidR="00B9225C">
          <w:rPr>
            <w:noProof/>
            <w:webHidden/>
          </w:rPr>
          <w:fldChar w:fldCharType="end"/>
        </w:r>
      </w:hyperlink>
    </w:p>
    <w:p w14:paraId="787147AC" w14:textId="788EE1BC" w:rsidR="00B9225C" w:rsidRDefault="002E03D8">
      <w:pPr>
        <w:pStyle w:val="TM3"/>
        <w:tabs>
          <w:tab w:val="left" w:pos="1320"/>
          <w:tab w:val="right" w:leader="dot" w:pos="9060"/>
        </w:tabs>
        <w:rPr>
          <w:rFonts w:asciiTheme="minorHAnsi" w:eastAsiaTheme="minorEastAsia" w:hAnsiTheme="minorHAnsi" w:cstheme="minorBidi"/>
          <w:noProof/>
          <w:lang w:eastAsia="fr-FR"/>
        </w:rPr>
      </w:pPr>
      <w:hyperlink w:anchor="_Toc34214871" w:history="1">
        <w:r w:rsidR="00B9225C" w:rsidRPr="00A9421A">
          <w:rPr>
            <w:rStyle w:val="Lienhypertexte"/>
            <w:b/>
            <w:bCs/>
            <w:noProof/>
          </w:rPr>
          <w:t>1.2.1</w:t>
        </w:r>
        <w:r w:rsidR="00B9225C">
          <w:rPr>
            <w:rFonts w:asciiTheme="minorHAnsi" w:eastAsiaTheme="minorEastAsia" w:hAnsiTheme="minorHAnsi" w:cstheme="minorBidi"/>
            <w:noProof/>
            <w:lang w:eastAsia="fr-FR"/>
          </w:rPr>
          <w:tab/>
        </w:r>
        <w:r w:rsidR="00B9225C" w:rsidRPr="00A9421A">
          <w:rPr>
            <w:rStyle w:val="Lienhypertexte"/>
            <w:b/>
            <w:bCs/>
            <w:noProof/>
          </w:rPr>
          <w:t>La Stratégie Nationale Bas Carbone</w:t>
        </w:r>
        <w:r w:rsidR="00B9225C">
          <w:rPr>
            <w:noProof/>
            <w:webHidden/>
          </w:rPr>
          <w:tab/>
        </w:r>
        <w:r w:rsidR="00B9225C">
          <w:rPr>
            <w:noProof/>
            <w:webHidden/>
          </w:rPr>
          <w:fldChar w:fldCharType="begin"/>
        </w:r>
        <w:r w:rsidR="00B9225C">
          <w:rPr>
            <w:noProof/>
            <w:webHidden/>
          </w:rPr>
          <w:instrText xml:space="preserve"> PAGEREF _Toc34214871 \h </w:instrText>
        </w:r>
        <w:r w:rsidR="00B9225C">
          <w:rPr>
            <w:noProof/>
            <w:webHidden/>
          </w:rPr>
        </w:r>
        <w:r w:rsidR="00B9225C">
          <w:rPr>
            <w:noProof/>
            <w:webHidden/>
          </w:rPr>
          <w:fldChar w:fldCharType="separate"/>
        </w:r>
        <w:r w:rsidR="00B9225C">
          <w:rPr>
            <w:noProof/>
            <w:webHidden/>
          </w:rPr>
          <w:t>7</w:t>
        </w:r>
        <w:r w:rsidR="00B9225C">
          <w:rPr>
            <w:noProof/>
            <w:webHidden/>
          </w:rPr>
          <w:fldChar w:fldCharType="end"/>
        </w:r>
      </w:hyperlink>
    </w:p>
    <w:p w14:paraId="2CD7772A" w14:textId="7411D0D9" w:rsidR="00B9225C" w:rsidRDefault="002E03D8">
      <w:pPr>
        <w:pStyle w:val="TM3"/>
        <w:tabs>
          <w:tab w:val="left" w:pos="1320"/>
          <w:tab w:val="right" w:leader="dot" w:pos="9060"/>
        </w:tabs>
        <w:rPr>
          <w:rFonts w:asciiTheme="minorHAnsi" w:eastAsiaTheme="minorEastAsia" w:hAnsiTheme="minorHAnsi" w:cstheme="minorBidi"/>
          <w:noProof/>
          <w:lang w:eastAsia="fr-FR"/>
        </w:rPr>
      </w:pPr>
      <w:hyperlink w:anchor="_Toc34214872" w:history="1">
        <w:r w:rsidR="00B9225C" w:rsidRPr="00A9421A">
          <w:rPr>
            <w:rStyle w:val="Lienhypertexte"/>
            <w:b/>
            <w:bCs/>
            <w:noProof/>
          </w:rPr>
          <w:t>1.2.2</w:t>
        </w:r>
        <w:r w:rsidR="00B9225C">
          <w:rPr>
            <w:rFonts w:asciiTheme="minorHAnsi" w:eastAsiaTheme="minorEastAsia" w:hAnsiTheme="minorHAnsi" w:cstheme="minorBidi"/>
            <w:noProof/>
            <w:lang w:eastAsia="fr-FR"/>
          </w:rPr>
          <w:tab/>
        </w:r>
        <w:r w:rsidR="00B9225C" w:rsidRPr="00A9421A">
          <w:rPr>
            <w:rStyle w:val="Lienhypertexte"/>
            <w:b/>
            <w:bCs/>
            <w:noProof/>
          </w:rPr>
          <w:t>La Programmation Pluriannuelle de l’Energie</w:t>
        </w:r>
        <w:r w:rsidR="00B9225C">
          <w:rPr>
            <w:noProof/>
            <w:webHidden/>
          </w:rPr>
          <w:tab/>
        </w:r>
        <w:r w:rsidR="00B9225C">
          <w:rPr>
            <w:noProof/>
            <w:webHidden/>
          </w:rPr>
          <w:fldChar w:fldCharType="begin"/>
        </w:r>
        <w:r w:rsidR="00B9225C">
          <w:rPr>
            <w:noProof/>
            <w:webHidden/>
          </w:rPr>
          <w:instrText xml:space="preserve"> PAGEREF _Toc34214872 \h </w:instrText>
        </w:r>
        <w:r w:rsidR="00B9225C">
          <w:rPr>
            <w:noProof/>
            <w:webHidden/>
          </w:rPr>
        </w:r>
        <w:r w:rsidR="00B9225C">
          <w:rPr>
            <w:noProof/>
            <w:webHidden/>
          </w:rPr>
          <w:fldChar w:fldCharType="separate"/>
        </w:r>
        <w:r w:rsidR="00B9225C">
          <w:rPr>
            <w:noProof/>
            <w:webHidden/>
          </w:rPr>
          <w:t>9</w:t>
        </w:r>
        <w:r w:rsidR="00B9225C">
          <w:rPr>
            <w:noProof/>
            <w:webHidden/>
          </w:rPr>
          <w:fldChar w:fldCharType="end"/>
        </w:r>
      </w:hyperlink>
    </w:p>
    <w:p w14:paraId="61034C77" w14:textId="73E97DF2" w:rsidR="00B9225C" w:rsidRDefault="002E03D8">
      <w:pPr>
        <w:pStyle w:val="TM2"/>
        <w:tabs>
          <w:tab w:val="left" w:pos="880"/>
          <w:tab w:val="right" w:leader="dot" w:pos="9060"/>
        </w:tabs>
        <w:rPr>
          <w:rFonts w:asciiTheme="minorHAnsi" w:eastAsiaTheme="minorEastAsia" w:hAnsiTheme="minorHAnsi" w:cstheme="minorBidi"/>
          <w:noProof/>
          <w:lang w:eastAsia="fr-FR"/>
        </w:rPr>
      </w:pPr>
      <w:hyperlink w:anchor="_Toc34214873" w:history="1">
        <w:r w:rsidR="00B9225C" w:rsidRPr="00A9421A">
          <w:rPr>
            <w:rStyle w:val="Lienhypertexte"/>
            <w:noProof/>
          </w:rPr>
          <w:t>1.3</w:t>
        </w:r>
        <w:r w:rsidR="00B9225C">
          <w:rPr>
            <w:rFonts w:asciiTheme="minorHAnsi" w:eastAsiaTheme="minorEastAsia" w:hAnsiTheme="minorHAnsi" w:cstheme="minorBidi"/>
            <w:noProof/>
            <w:lang w:eastAsia="fr-FR"/>
          </w:rPr>
          <w:tab/>
        </w:r>
        <w:r w:rsidR="00B9225C" w:rsidRPr="00A9421A">
          <w:rPr>
            <w:rStyle w:val="Lienhypertexte"/>
            <w:noProof/>
          </w:rPr>
          <w:t>Le positionnement régional</w:t>
        </w:r>
        <w:r w:rsidR="00B9225C">
          <w:rPr>
            <w:noProof/>
            <w:webHidden/>
          </w:rPr>
          <w:tab/>
        </w:r>
        <w:r w:rsidR="00B9225C">
          <w:rPr>
            <w:noProof/>
            <w:webHidden/>
          </w:rPr>
          <w:fldChar w:fldCharType="begin"/>
        </w:r>
        <w:r w:rsidR="00B9225C">
          <w:rPr>
            <w:noProof/>
            <w:webHidden/>
          </w:rPr>
          <w:instrText xml:space="preserve"> PAGEREF _Toc34214873 \h </w:instrText>
        </w:r>
        <w:r w:rsidR="00B9225C">
          <w:rPr>
            <w:noProof/>
            <w:webHidden/>
          </w:rPr>
        </w:r>
        <w:r w:rsidR="00B9225C">
          <w:rPr>
            <w:noProof/>
            <w:webHidden/>
          </w:rPr>
          <w:fldChar w:fldCharType="separate"/>
        </w:r>
        <w:r w:rsidR="00B9225C">
          <w:rPr>
            <w:noProof/>
            <w:webHidden/>
          </w:rPr>
          <w:t>9</w:t>
        </w:r>
        <w:r w:rsidR="00B9225C">
          <w:rPr>
            <w:noProof/>
            <w:webHidden/>
          </w:rPr>
          <w:fldChar w:fldCharType="end"/>
        </w:r>
      </w:hyperlink>
    </w:p>
    <w:p w14:paraId="569952A3" w14:textId="7737F4F4" w:rsidR="00B9225C" w:rsidRDefault="002E03D8">
      <w:pPr>
        <w:pStyle w:val="TM3"/>
        <w:tabs>
          <w:tab w:val="left" w:pos="1320"/>
          <w:tab w:val="right" w:leader="dot" w:pos="9060"/>
        </w:tabs>
        <w:rPr>
          <w:rFonts w:asciiTheme="minorHAnsi" w:eastAsiaTheme="minorEastAsia" w:hAnsiTheme="minorHAnsi" w:cstheme="minorBidi"/>
          <w:noProof/>
          <w:lang w:eastAsia="fr-FR"/>
        </w:rPr>
      </w:pPr>
      <w:hyperlink w:anchor="_Toc34214874" w:history="1">
        <w:r w:rsidR="00B9225C" w:rsidRPr="00A9421A">
          <w:rPr>
            <w:rStyle w:val="Lienhypertexte"/>
            <w:b/>
            <w:bCs/>
            <w:noProof/>
          </w:rPr>
          <w:t>1.3.1</w:t>
        </w:r>
        <w:r w:rsidR="00B9225C">
          <w:rPr>
            <w:rFonts w:asciiTheme="minorHAnsi" w:eastAsiaTheme="minorEastAsia" w:hAnsiTheme="minorHAnsi" w:cstheme="minorBidi"/>
            <w:noProof/>
            <w:lang w:eastAsia="fr-FR"/>
          </w:rPr>
          <w:tab/>
        </w:r>
        <w:r w:rsidR="00B9225C" w:rsidRPr="00A9421A">
          <w:rPr>
            <w:rStyle w:val="Lienhypertexte"/>
            <w:b/>
            <w:bCs/>
            <w:noProof/>
          </w:rPr>
          <w:t>Le Schéma Régional Climat Air Energie Aquitaine</w:t>
        </w:r>
        <w:r w:rsidR="00B9225C">
          <w:rPr>
            <w:noProof/>
            <w:webHidden/>
          </w:rPr>
          <w:tab/>
        </w:r>
        <w:r w:rsidR="00B9225C">
          <w:rPr>
            <w:noProof/>
            <w:webHidden/>
          </w:rPr>
          <w:fldChar w:fldCharType="begin"/>
        </w:r>
        <w:r w:rsidR="00B9225C">
          <w:rPr>
            <w:noProof/>
            <w:webHidden/>
          </w:rPr>
          <w:instrText xml:space="preserve"> PAGEREF _Toc34214874 \h </w:instrText>
        </w:r>
        <w:r w:rsidR="00B9225C">
          <w:rPr>
            <w:noProof/>
            <w:webHidden/>
          </w:rPr>
        </w:r>
        <w:r w:rsidR="00B9225C">
          <w:rPr>
            <w:noProof/>
            <w:webHidden/>
          </w:rPr>
          <w:fldChar w:fldCharType="separate"/>
        </w:r>
        <w:r w:rsidR="00B9225C">
          <w:rPr>
            <w:noProof/>
            <w:webHidden/>
          </w:rPr>
          <w:t>9</w:t>
        </w:r>
        <w:r w:rsidR="00B9225C">
          <w:rPr>
            <w:noProof/>
            <w:webHidden/>
          </w:rPr>
          <w:fldChar w:fldCharType="end"/>
        </w:r>
      </w:hyperlink>
    </w:p>
    <w:p w14:paraId="53041626" w14:textId="1A31AAD4" w:rsidR="00B9225C" w:rsidRDefault="002E03D8">
      <w:pPr>
        <w:pStyle w:val="TM3"/>
        <w:tabs>
          <w:tab w:val="left" w:pos="1320"/>
          <w:tab w:val="right" w:leader="dot" w:pos="9060"/>
        </w:tabs>
        <w:rPr>
          <w:rFonts w:asciiTheme="minorHAnsi" w:eastAsiaTheme="minorEastAsia" w:hAnsiTheme="minorHAnsi" w:cstheme="minorBidi"/>
          <w:noProof/>
          <w:lang w:eastAsia="fr-FR"/>
        </w:rPr>
      </w:pPr>
      <w:hyperlink w:anchor="_Toc34214875" w:history="1">
        <w:r w:rsidR="00B9225C" w:rsidRPr="00A9421A">
          <w:rPr>
            <w:rStyle w:val="Lienhypertexte"/>
            <w:b/>
            <w:bCs/>
            <w:noProof/>
          </w:rPr>
          <w:t>1.3.2</w:t>
        </w:r>
        <w:r w:rsidR="00B9225C">
          <w:rPr>
            <w:rFonts w:asciiTheme="minorHAnsi" w:eastAsiaTheme="minorEastAsia" w:hAnsiTheme="minorHAnsi" w:cstheme="minorBidi"/>
            <w:noProof/>
            <w:lang w:eastAsia="fr-FR"/>
          </w:rPr>
          <w:tab/>
        </w:r>
        <w:r w:rsidR="00B9225C" w:rsidRPr="00A9421A">
          <w:rPr>
            <w:rStyle w:val="Lienhypertexte"/>
            <w:b/>
            <w:bCs/>
            <w:noProof/>
          </w:rPr>
          <w:t>Le Schéma Régional d’Aménagement, de Développement Durable et d’Egalité des Territoires Nouvelle-Aquitaine</w:t>
        </w:r>
        <w:r w:rsidR="00B9225C">
          <w:rPr>
            <w:noProof/>
            <w:webHidden/>
          </w:rPr>
          <w:tab/>
        </w:r>
        <w:r w:rsidR="00B9225C">
          <w:rPr>
            <w:noProof/>
            <w:webHidden/>
          </w:rPr>
          <w:fldChar w:fldCharType="begin"/>
        </w:r>
        <w:r w:rsidR="00B9225C">
          <w:rPr>
            <w:noProof/>
            <w:webHidden/>
          </w:rPr>
          <w:instrText xml:space="preserve"> PAGEREF _Toc34214875 \h </w:instrText>
        </w:r>
        <w:r w:rsidR="00B9225C">
          <w:rPr>
            <w:noProof/>
            <w:webHidden/>
          </w:rPr>
        </w:r>
        <w:r w:rsidR="00B9225C">
          <w:rPr>
            <w:noProof/>
            <w:webHidden/>
          </w:rPr>
          <w:fldChar w:fldCharType="separate"/>
        </w:r>
        <w:r w:rsidR="00B9225C">
          <w:rPr>
            <w:noProof/>
            <w:webHidden/>
          </w:rPr>
          <w:t>10</w:t>
        </w:r>
        <w:r w:rsidR="00B9225C">
          <w:rPr>
            <w:noProof/>
            <w:webHidden/>
          </w:rPr>
          <w:fldChar w:fldCharType="end"/>
        </w:r>
      </w:hyperlink>
    </w:p>
    <w:p w14:paraId="5ED28EF6" w14:textId="620450D6" w:rsidR="00B9225C" w:rsidRDefault="002E03D8">
      <w:pPr>
        <w:pStyle w:val="TM1"/>
        <w:rPr>
          <w:rFonts w:asciiTheme="minorHAnsi" w:eastAsiaTheme="minorEastAsia" w:hAnsiTheme="minorHAnsi" w:cstheme="minorBidi"/>
          <w:b w:val="0"/>
          <w:bCs w:val="0"/>
          <w:lang w:eastAsia="fr-FR"/>
        </w:rPr>
      </w:pPr>
      <w:hyperlink w:anchor="_Toc34214876" w:history="1">
        <w:r w:rsidR="00B9225C" w:rsidRPr="00A9421A">
          <w:rPr>
            <w:rStyle w:val="Lienhypertexte"/>
            <w:smallCaps/>
            <w:lang w:val="x-none" w:eastAsia="x-none"/>
          </w:rPr>
          <w:t>2</w:t>
        </w:r>
        <w:r w:rsidR="00B9225C">
          <w:rPr>
            <w:rFonts w:asciiTheme="minorHAnsi" w:eastAsiaTheme="minorEastAsia" w:hAnsiTheme="minorHAnsi" w:cstheme="minorBidi"/>
            <w:b w:val="0"/>
            <w:bCs w:val="0"/>
            <w:lang w:eastAsia="fr-FR"/>
          </w:rPr>
          <w:tab/>
        </w:r>
        <w:r w:rsidR="00B9225C" w:rsidRPr="00A9421A">
          <w:rPr>
            <w:rStyle w:val="Lienhypertexte"/>
            <w:smallCaps/>
            <w:lang w:val="x-none" w:eastAsia="x-none"/>
          </w:rPr>
          <w:t>Cadre d’élaboration du PCAET</w:t>
        </w:r>
        <w:r w:rsidR="00B9225C">
          <w:rPr>
            <w:webHidden/>
          </w:rPr>
          <w:tab/>
        </w:r>
        <w:r w:rsidR="00B9225C">
          <w:rPr>
            <w:webHidden/>
          </w:rPr>
          <w:fldChar w:fldCharType="begin"/>
        </w:r>
        <w:r w:rsidR="00B9225C">
          <w:rPr>
            <w:webHidden/>
          </w:rPr>
          <w:instrText xml:space="preserve"> PAGEREF _Toc34214876 \h </w:instrText>
        </w:r>
        <w:r w:rsidR="00B9225C">
          <w:rPr>
            <w:webHidden/>
          </w:rPr>
        </w:r>
        <w:r w:rsidR="00B9225C">
          <w:rPr>
            <w:webHidden/>
          </w:rPr>
          <w:fldChar w:fldCharType="separate"/>
        </w:r>
        <w:r w:rsidR="00B9225C">
          <w:rPr>
            <w:webHidden/>
          </w:rPr>
          <w:t>12</w:t>
        </w:r>
        <w:r w:rsidR="00B9225C">
          <w:rPr>
            <w:webHidden/>
          </w:rPr>
          <w:fldChar w:fldCharType="end"/>
        </w:r>
      </w:hyperlink>
    </w:p>
    <w:p w14:paraId="4EC3676E" w14:textId="10D0B789" w:rsidR="00B9225C" w:rsidRDefault="002E03D8">
      <w:pPr>
        <w:pStyle w:val="TM2"/>
        <w:tabs>
          <w:tab w:val="left" w:pos="880"/>
          <w:tab w:val="right" w:leader="dot" w:pos="9060"/>
        </w:tabs>
        <w:rPr>
          <w:rFonts w:asciiTheme="minorHAnsi" w:eastAsiaTheme="minorEastAsia" w:hAnsiTheme="minorHAnsi" w:cstheme="minorBidi"/>
          <w:noProof/>
          <w:lang w:eastAsia="fr-FR"/>
        </w:rPr>
      </w:pPr>
      <w:hyperlink w:anchor="_Toc34214877" w:history="1">
        <w:r w:rsidR="00B9225C" w:rsidRPr="00A9421A">
          <w:rPr>
            <w:rStyle w:val="Lienhypertexte"/>
            <w:noProof/>
          </w:rPr>
          <w:t>2.1</w:t>
        </w:r>
        <w:r w:rsidR="00B9225C">
          <w:rPr>
            <w:rFonts w:asciiTheme="minorHAnsi" w:eastAsiaTheme="minorEastAsia" w:hAnsiTheme="minorHAnsi" w:cstheme="minorBidi"/>
            <w:noProof/>
            <w:lang w:eastAsia="fr-FR"/>
          </w:rPr>
          <w:tab/>
        </w:r>
        <w:r w:rsidR="00B9225C" w:rsidRPr="00A9421A">
          <w:rPr>
            <w:rStyle w:val="Lienhypertexte"/>
            <w:noProof/>
          </w:rPr>
          <w:t>Le cadre méthodologique règlementaire</w:t>
        </w:r>
        <w:r w:rsidR="00B9225C">
          <w:rPr>
            <w:noProof/>
            <w:webHidden/>
          </w:rPr>
          <w:tab/>
        </w:r>
        <w:r w:rsidR="00B9225C">
          <w:rPr>
            <w:noProof/>
            <w:webHidden/>
          </w:rPr>
          <w:fldChar w:fldCharType="begin"/>
        </w:r>
        <w:r w:rsidR="00B9225C">
          <w:rPr>
            <w:noProof/>
            <w:webHidden/>
          </w:rPr>
          <w:instrText xml:space="preserve"> PAGEREF _Toc34214877 \h </w:instrText>
        </w:r>
        <w:r w:rsidR="00B9225C">
          <w:rPr>
            <w:noProof/>
            <w:webHidden/>
          </w:rPr>
        </w:r>
        <w:r w:rsidR="00B9225C">
          <w:rPr>
            <w:noProof/>
            <w:webHidden/>
          </w:rPr>
          <w:fldChar w:fldCharType="separate"/>
        </w:r>
        <w:r w:rsidR="00B9225C">
          <w:rPr>
            <w:noProof/>
            <w:webHidden/>
          </w:rPr>
          <w:t>12</w:t>
        </w:r>
        <w:r w:rsidR="00B9225C">
          <w:rPr>
            <w:noProof/>
            <w:webHidden/>
          </w:rPr>
          <w:fldChar w:fldCharType="end"/>
        </w:r>
      </w:hyperlink>
    </w:p>
    <w:p w14:paraId="3963CEAA" w14:textId="6E3F38CA" w:rsidR="00B9225C" w:rsidRDefault="002E03D8">
      <w:pPr>
        <w:pStyle w:val="TM2"/>
        <w:tabs>
          <w:tab w:val="left" w:pos="880"/>
          <w:tab w:val="right" w:leader="dot" w:pos="9060"/>
        </w:tabs>
        <w:rPr>
          <w:rFonts w:asciiTheme="minorHAnsi" w:eastAsiaTheme="minorEastAsia" w:hAnsiTheme="minorHAnsi" w:cstheme="minorBidi"/>
          <w:noProof/>
          <w:lang w:eastAsia="fr-FR"/>
        </w:rPr>
      </w:pPr>
      <w:hyperlink w:anchor="_Toc34214878" w:history="1">
        <w:r w:rsidR="00B9225C" w:rsidRPr="00A9421A">
          <w:rPr>
            <w:rStyle w:val="Lienhypertexte"/>
            <w:noProof/>
          </w:rPr>
          <w:t>2.2</w:t>
        </w:r>
        <w:r w:rsidR="00B9225C">
          <w:rPr>
            <w:rFonts w:asciiTheme="minorHAnsi" w:eastAsiaTheme="minorEastAsia" w:hAnsiTheme="minorHAnsi" w:cstheme="minorBidi"/>
            <w:noProof/>
            <w:lang w:eastAsia="fr-FR"/>
          </w:rPr>
          <w:tab/>
        </w:r>
        <w:r w:rsidR="00B9225C" w:rsidRPr="00A9421A">
          <w:rPr>
            <w:rStyle w:val="Lienhypertexte"/>
            <w:noProof/>
          </w:rPr>
          <w:t>Le pilotage du PCAET</w:t>
        </w:r>
        <w:r w:rsidR="00B9225C">
          <w:rPr>
            <w:noProof/>
            <w:webHidden/>
          </w:rPr>
          <w:tab/>
        </w:r>
        <w:r w:rsidR="00B9225C">
          <w:rPr>
            <w:noProof/>
            <w:webHidden/>
          </w:rPr>
          <w:fldChar w:fldCharType="begin"/>
        </w:r>
        <w:r w:rsidR="00B9225C">
          <w:rPr>
            <w:noProof/>
            <w:webHidden/>
          </w:rPr>
          <w:instrText xml:space="preserve"> PAGEREF _Toc34214878 \h </w:instrText>
        </w:r>
        <w:r w:rsidR="00B9225C">
          <w:rPr>
            <w:noProof/>
            <w:webHidden/>
          </w:rPr>
        </w:r>
        <w:r w:rsidR="00B9225C">
          <w:rPr>
            <w:noProof/>
            <w:webHidden/>
          </w:rPr>
          <w:fldChar w:fldCharType="separate"/>
        </w:r>
        <w:r w:rsidR="00B9225C">
          <w:rPr>
            <w:noProof/>
            <w:webHidden/>
          </w:rPr>
          <w:t>12</w:t>
        </w:r>
        <w:r w:rsidR="00B9225C">
          <w:rPr>
            <w:noProof/>
            <w:webHidden/>
          </w:rPr>
          <w:fldChar w:fldCharType="end"/>
        </w:r>
      </w:hyperlink>
    </w:p>
    <w:p w14:paraId="44FC1238" w14:textId="7BEBB390" w:rsidR="00B9225C" w:rsidRDefault="002E03D8">
      <w:pPr>
        <w:pStyle w:val="TM2"/>
        <w:tabs>
          <w:tab w:val="left" w:pos="880"/>
          <w:tab w:val="right" w:leader="dot" w:pos="9060"/>
        </w:tabs>
        <w:rPr>
          <w:rFonts w:asciiTheme="minorHAnsi" w:eastAsiaTheme="minorEastAsia" w:hAnsiTheme="minorHAnsi" w:cstheme="minorBidi"/>
          <w:noProof/>
          <w:lang w:eastAsia="fr-FR"/>
        </w:rPr>
      </w:pPr>
      <w:hyperlink w:anchor="_Toc34214879" w:history="1">
        <w:r w:rsidR="00B9225C" w:rsidRPr="00A9421A">
          <w:rPr>
            <w:rStyle w:val="Lienhypertexte"/>
            <w:noProof/>
          </w:rPr>
          <w:t>2.3</w:t>
        </w:r>
        <w:r w:rsidR="00B9225C">
          <w:rPr>
            <w:rFonts w:asciiTheme="minorHAnsi" w:eastAsiaTheme="minorEastAsia" w:hAnsiTheme="minorHAnsi" w:cstheme="minorBidi"/>
            <w:noProof/>
            <w:lang w:eastAsia="fr-FR"/>
          </w:rPr>
          <w:tab/>
        </w:r>
        <w:r w:rsidR="00B9225C" w:rsidRPr="00A9421A">
          <w:rPr>
            <w:rStyle w:val="Lienhypertexte"/>
            <w:noProof/>
          </w:rPr>
          <w:t>Le calendrier d’élaboration du PCAET</w:t>
        </w:r>
        <w:r w:rsidR="00B9225C">
          <w:rPr>
            <w:noProof/>
            <w:webHidden/>
          </w:rPr>
          <w:tab/>
        </w:r>
        <w:r w:rsidR="00B9225C">
          <w:rPr>
            <w:noProof/>
            <w:webHidden/>
          </w:rPr>
          <w:fldChar w:fldCharType="begin"/>
        </w:r>
        <w:r w:rsidR="00B9225C">
          <w:rPr>
            <w:noProof/>
            <w:webHidden/>
          </w:rPr>
          <w:instrText xml:space="preserve"> PAGEREF _Toc34214879 \h </w:instrText>
        </w:r>
        <w:r w:rsidR="00B9225C">
          <w:rPr>
            <w:noProof/>
            <w:webHidden/>
          </w:rPr>
        </w:r>
        <w:r w:rsidR="00B9225C">
          <w:rPr>
            <w:noProof/>
            <w:webHidden/>
          </w:rPr>
          <w:fldChar w:fldCharType="separate"/>
        </w:r>
        <w:r w:rsidR="00B9225C">
          <w:rPr>
            <w:noProof/>
            <w:webHidden/>
          </w:rPr>
          <w:t>15</w:t>
        </w:r>
        <w:r w:rsidR="00B9225C">
          <w:rPr>
            <w:noProof/>
            <w:webHidden/>
          </w:rPr>
          <w:fldChar w:fldCharType="end"/>
        </w:r>
      </w:hyperlink>
    </w:p>
    <w:p w14:paraId="1553CC9B" w14:textId="057075A6" w:rsidR="00B9225C" w:rsidRDefault="002E03D8">
      <w:pPr>
        <w:pStyle w:val="TM1"/>
        <w:rPr>
          <w:rFonts w:asciiTheme="minorHAnsi" w:eastAsiaTheme="minorEastAsia" w:hAnsiTheme="minorHAnsi" w:cstheme="minorBidi"/>
          <w:b w:val="0"/>
          <w:bCs w:val="0"/>
          <w:lang w:eastAsia="fr-FR"/>
        </w:rPr>
      </w:pPr>
      <w:hyperlink w:anchor="_Toc34214880" w:history="1">
        <w:r w:rsidR="00B9225C" w:rsidRPr="00A9421A">
          <w:rPr>
            <w:rStyle w:val="Lienhypertexte"/>
            <w:smallCaps/>
            <w:lang w:val="x-none" w:eastAsia="x-none"/>
          </w:rPr>
          <w:t>3</w:t>
        </w:r>
        <w:r w:rsidR="00B9225C">
          <w:rPr>
            <w:rFonts w:asciiTheme="minorHAnsi" w:eastAsiaTheme="minorEastAsia" w:hAnsiTheme="minorHAnsi" w:cstheme="minorBidi"/>
            <w:b w:val="0"/>
            <w:bCs w:val="0"/>
            <w:lang w:eastAsia="fr-FR"/>
          </w:rPr>
          <w:tab/>
        </w:r>
        <w:r w:rsidR="00B9225C" w:rsidRPr="00A9421A">
          <w:rPr>
            <w:rStyle w:val="Lienhypertexte"/>
            <w:smallCaps/>
            <w:lang w:val="x-none" w:eastAsia="x-none"/>
          </w:rPr>
          <w:t>Synthèse des enjeux climat air énergie du territoire</w:t>
        </w:r>
        <w:r w:rsidR="00B9225C">
          <w:rPr>
            <w:webHidden/>
          </w:rPr>
          <w:tab/>
        </w:r>
        <w:r w:rsidR="00B9225C">
          <w:rPr>
            <w:webHidden/>
          </w:rPr>
          <w:fldChar w:fldCharType="begin"/>
        </w:r>
        <w:r w:rsidR="00B9225C">
          <w:rPr>
            <w:webHidden/>
          </w:rPr>
          <w:instrText xml:space="preserve"> PAGEREF _Toc34214880 \h </w:instrText>
        </w:r>
        <w:r w:rsidR="00B9225C">
          <w:rPr>
            <w:webHidden/>
          </w:rPr>
        </w:r>
        <w:r w:rsidR="00B9225C">
          <w:rPr>
            <w:webHidden/>
          </w:rPr>
          <w:fldChar w:fldCharType="separate"/>
        </w:r>
        <w:r w:rsidR="00B9225C">
          <w:rPr>
            <w:webHidden/>
          </w:rPr>
          <w:t>16</w:t>
        </w:r>
        <w:r w:rsidR="00B9225C">
          <w:rPr>
            <w:webHidden/>
          </w:rPr>
          <w:fldChar w:fldCharType="end"/>
        </w:r>
      </w:hyperlink>
    </w:p>
    <w:p w14:paraId="4ADD1D1E" w14:textId="2DBE2F28" w:rsidR="00B9225C" w:rsidRDefault="002E03D8">
      <w:pPr>
        <w:pStyle w:val="TM2"/>
        <w:tabs>
          <w:tab w:val="left" w:pos="880"/>
          <w:tab w:val="right" w:leader="dot" w:pos="9060"/>
        </w:tabs>
        <w:rPr>
          <w:rFonts w:asciiTheme="minorHAnsi" w:eastAsiaTheme="minorEastAsia" w:hAnsiTheme="minorHAnsi" w:cstheme="minorBidi"/>
          <w:noProof/>
          <w:lang w:eastAsia="fr-FR"/>
        </w:rPr>
      </w:pPr>
      <w:hyperlink w:anchor="_Toc34214881" w:history="1">
        <w:r w:rsidR="00B9225C" w:rsidRPr="00A9421A">
          <w:rPr>
            <w:rStyle w:val="Lienhypertexte"/>
            <w:noProof/>
          </w:rPr>
          <w:t>3.1</w:t>
        </w:r>
        <w:r w:rsidR="00B9225C">
          <w:rPr>
            <w:rFonts w:asciiTheme="minorHAnsi" w:eastAsiaTheme="minorEastAsia" w:hAnsiTheme="minorHAnsi" w:cstheme="minorBidi"/>
            <w:noProof/>
            <w:lang w:eastAsia="fr-FR"/>
          </w:rPr>
          <w:tab/>
        </w:r>
        <w:r w:rsidR="00B9225C" w:rsidRPr="00A9421A">
          <w:rPr>
            <w:rStyle w:val="Lienhypertexte"/>
            <w:noProof/>
          </w:rPr>
          <w:t>La consommation d’énergie</w:t>
        </w:r>
        <w:r w:rsidR="00B9225C">
          <w:rPr>
            <w:noProof/>
            <w:webHidden/>
          </w:rPr>
          <w:tab/>
        </w:r>
        <w:r w:rsidR="00B9225C">
          <w:rPr>
            <w:noProof/>
            <w:webHidden/>
          </w:rPr>
          <w:fldChar w:fldCharType="begin"/>
        </w:r>
        <w:r w:rsidR="00B9225C">
          <w:rPr>
            <w:noProof/>
            <w:webHidden/>
          </w:rPr>
          <w:instrText xml:space="preserve"> PAGEREF _Toc34214881 \h </w:instrText>
        </w:r>
        <w:r w:rsidR="00B9225C">
          <w:rPr>
            <w:noProof/>
            <w:webHidden/>
          </w:rPr>
        </w:r>
        <w:r w:rsidR="00B9225C">
          <w:rPr>
            <w:noProof/>
            <w:webHidden/>
          </w:rPr>
          <w:fldChar w:fldCharType="separate"/>
        </w:r>
        <w:r w:rsidR="00B9225C">
          <w:rPr>
            <w:noProof/>
            <w:webHidden/>
          </w:rPr>
          <w:t>16</w:t>
        </w:r>
        <w:r w:rsidR="00B9225C">
          <w:rPr>
            <w:noProof/>
            <w:webHidden/>
          </w:rPr>
          <w:fldChar w:fldCharType="end"/>
        </w:r>
      </w:hyperlink>
    </w:p>
    <w:p w14:paraId="1FB2D454" w14:textId="450AA329" w:rsidR="00B9225C" w:rsidRDefault="002E03D8">
      <w:pPr>
        <w:pStyle w:val="TM2"/>
        <w:tabs>
          <w:tab w:val="left" w:pos="880"/>
          <w:tab w:val="right" w:leader="dot" w:pos="9060"/>
        </w:tabs>
        <w:rPr>
          <w:rFonts w:asciiTheme="minorHAnsi" w:eastAsiaTheme="minorEastAsia" w:hAnsiTheme="minorHAnsi" w:cstheme="minorBidi"/>
          <w:noProof/>
          <w:lang w:eastAsia="fr-FR"/>
        </w:rPr>
      </w:pPr>
      <w:hyperlink w:anchor="_Toc34214882" w:history="1">
        <w:r w:rsidR="00B9225C" w:rsidRPr="00A9421A">
          <w:rPr>
            <w:rStyle w:val="Lienhypertexte"/>
            <w:noProof/>
          </w:rPr>
          <w:t>3.2</w:t>
        </w:r>
        <w:r w:rsidR="00B9225C">
          <w:rPr>
            <w:rFonts w:asciiTheme="minorHAnsi" w:eastAsiaTheme="minorEastAsia" w:hAnsiTheme="minorHAnsi" w:cstheme="minorBidi"/>
            <w:noProof/>
            <w:lang w:eastAsia="fr-FR"/>
          </w:rPr>
          <w:tab/>
        </w:r>
        <w:r w:rsidR="00B9225C" w:rsidRPr="00A9421A">
          <w:rPr>
            <w:rStyle w:val="Lienhypertexte"/>
            <w:noProof/>
          </w:rPr>
          <w:t>La production d’énergie renouvelable</w:t>
        </w:r>
        <w:r w:rsidR="00B9225C">
          <w:rPr>
            <w:noProof/>
            <w:webHidden/>
          </w:rPr>
          <w:tab/>
        </w:r>
        <w:r w:rsidR="00B9225C">
          <w:rPr>
            <w:noProof/>
            <w:webHidden/>
          </w:rPr>
          <w:fldChar w:fldCharType="begin"/>
        </w:r>
        <w:r w:rsidR="00B9225C">
          <w:rPr>
            <w:noProof/>
            <w:webHidden/>
          </w:rPr>
          <w:instrText xml:space="preserve"> PAGEREF _Toc34214882 \h </w:instrText>
        </w:r>
        <w:r w:rsidR="00B9225C">
          <w:rPr>
            <w:noProof/>
            <w:webHidden/>
          </w:rPr>
        </w:r>
        <w:r w:rsidR="00B9225C">
          <w:rPr>
            <w:noProof/>
            <w:webHidden/>
          </w:rPr>
          <w:fldChar w:fldCharType="separate"/>
        </w:r>
        <w:r w:rsidR="00B9225C">
          <w:rPr>
            <w:noProof/>
            <w:webHidden/>
          </w:rPr>
          <w:t>18</w:t>
        </w:r>
        <w:r w:rsidR="00B9225C">
          <w:rPr>
            <w:noProof/>
            <w:webHidden/>
          </w:rPr>
          <w:fldChar w:fldCharType="end"/>
        </w:r>
      </w:hyperlink>
    </w:p>
    <w:p w14:paraId="2A88587C" w14:textId="01687B71" w:rsidR="00B9225C" w:rsidRDefault="002E03D8">
      <w:pPr>
        <w:pStyle w:val="TM2"/>
        <w:tabs>
          <w:tab w:val="left" w:pos="880"/>
          <w:tab w:val="right" w:leader="dot" w:pos="9060"/>
        </w:tabs>
        <w:rPr>
          <w:rFonts w:asciiTheme="minorHAnsi" w:eastAsiaTheme="minorEastAsia" w:hAnsiTheme="minorHAnsi" w:cstheme="minorBidi"/>
          <w:noProof/>
          <w:lang w:eastAsia="fr-FR"/>
        </w:rPr>
      </w:pPr>
      <w:hyperlink w:anchor="_Toc34214883" w:history="1">
        <w:r w:rsidR="00B9225C" w:rsidRPr="00A9421A">
          <w:rPr>
            <w:rStyle w:val="Lienhypertexte"/>
            <w:noProof/>
          </w:rPr>
          <w:t>3.3</w:t>
        </w:r>
        <w:r w:rsidR="00B9225C">
          <w:rPr>
            <w:rFonts w:asciiTheme="minorHAnsi" w:eastAsiaTheme="minorEastAsia" w:hAnsiTheme="minorHAnsi" w:cstheme="minorBidi"/>
            <w:noProof/>
            <w:lang w:eastAsia="fr-FR"/>
          </w:rPr>
          <w:tab/>
        </w:r>
        <w:r w:rsidR="00B9225C" w:rsidRPr="00A9421A">
          <w:rPr>
            <w:rStyle w:val="Lienhypertexte"/>
            <w:noProof/>
          </w:rPr>
          <w:t>Les émissions atmosphériques et la séquestration carbone</w:t>
        </w:r>
        <w:r w:rsidR="00B9225C">
          <w:rPr>
            <w:noProof/>
            <w:webHidden/>
          </w:rPr>
          <w:tab/>
        </w:r>
        <w:r w:rsidR="00B9225C">
          <w:rPr>
            <w:noProof/>
            <w:webHidden/>
          </w:rPr>
          <w:fldChar w:fldCharType="begin"/>
        </w:r>
        <w:r w:rsidR="00B9225C">
          <w:rPr>
            <w:noProof/>
            <w:webHidden/>
          </w:rPr>
          <w:instrText xml:space="preserve"> PAGEREF _Toc34214883 \h </w:instrText>
        </w:r>
        <w:r w:rsidR="00B9225C">
          <w:rPr>
            <w:noProof/>
            <w:webHidden/>
          </w:rPr>
        </w:r>
        <w:r w:rsidR="00B9225C">
          <w:rPr>
            <w:noProof/>
            <w:webHidden/>
          </w:rPr>
          <w:fldChar w:fldCharType="separate"/>
        </w:r>
        <w:r w:rsidR="00B9225C">
          <w:rPr>
            <w:noProof/>
            <w:webHidden/>
          </w:rPr>
          <w:t>18</w:t>
        </w:r>
        <w:r w:rsidR="00B9225C">
          <w:rPr>
            <w:noProof/>
            <w:webHidden/>
          </w:rPr>
          <w:fldChar w:fldCharType="end"/>
        </w:r>
      </w:hyperlink>
    </w:p>
    <w:p w14:paraId="4BB748D7" w14:textId="24E141B5" w:rsidR="00B9225C" w:rsidRDefault="002E03D8">
      <w:pPr>
        <w:pStyle w:val="TM3"/>
        <w:tabs>
          <w:tab w:val="left" w:pos="1320"/>
          <w:tab w:val="right" w:leader="dot" w:pos="9060"/>
        </w:tabs>
        <w:rPr>
          <w:rFonts w:asciiTheme="minorHAnsi" w:eastAsiaTheme="minorEastAsia" w:hAnsiTheme="minorHAnsi" w:cstheme="minorBidi"/>
          <w:noProof/>
          <w:lang w:eastAsia="fr-FR"/>
        </w:rPr>
      </w:pPr>
      <w:hyperlink w:anchor="_Toc34214884" w:history="1">
        <w:r w:rsidR="00B9225C" w:rsidRPr="00A9421A">
          <w:rPr>
            <w:rStyle w:val="Lienhypertexte"/>
            <w:b/>
            <w:bCs/>
            <w:noProof/>
            <w:lang w:eastAsia="fr-FR"/>
          </w:rPr>
          <w:t>3.3.1</w:t>
        </w:r>
        <w:r w:rsidR="00B9225C">
          <w:rPr>
            <w:rFonts w:asciiTheme="minorHAnsi" w:eastAsiaTheme="minorEastAsia" w:hAnsiTheme="minorHAnsi" w:cstheme="minorBidi"/>
            <w:noProof/>
            <w:lang w:eastAsia="fr-FR"/>
          </w:rPr>
          <w:tab/>
        </w:r>
        <w:r w:rsidR="00B9225C" w:rsidRPr="00A9421A">
          <w:rPr>
            <w:rStyle w:val="Lienhypertexte"/>
            <w:b/>
            <w:bCs/>
            <w:noProof/>
            <w:lang w:eastAsia="fr-FR"/>
          </w:rPr>
          <w:t>Les gaz à effet de serre</w:t>
        </w:r>
        <w:r w:rsidR="00B9225C">
          <w:rPr>
            <w:noProof/>
            <w:webHidden/>
          </w:rPr>
          <w:tab/>
        </w:r>
        <w:r w:rsidR="00B9225C">
          <w:rPr>
            <w:noProof/>
            <w:webHidden/>
          </w:rPr>
          <w:fldChar w:fldCharType="begin"/>
        </w:r>
        <w:r w:rsidR="00B9225C">
          <w:rPr>
            <w:noProof/>
            <w:webHidden/>
          </w:rPr>
          <w:instrText xml:space="preserve"> PAGEREF _Toc34214884 \h </w:instrText>
        </w:r>
        <w:r w:rsidR="00B9225C">
          <w:rPr>
            <w:noProof/>
            <w:webHidden/>
          </w:rPr>
        </w:r>
        <w:r w:rsidR="00B9225C">
          <w:rPr>
            <w:noProof/>
            <w:webHidden/>
          </w:rPr>
          <w:fldChar w:fldCharType="separate"/>
        </w:r>
        <w:r w:rsidR="00B9225C">
          <w:rPr>
            <w:noProof/>
            <w:webHidden/>
          </w:rPr>
          <w:t>18</w:t>
        </w:r>
        <w:r w:rsidR="00B9225C">
          <w:rPr>
            <w:noProof/>
            <w:webHidden/>
          </w:rPr>
          <w:fldChar w:fldCharType="end"/>
        </w:r>
      </w:hyperlink>
    </w:p>
    <w:p w14:paraId="517237FF" w14:textId="2FEAA5D1" w:rsidR="00B9225C" w:rsidRDefault="002E03D8">
      <w:pPr>
        <w:pStyle w:val="TM3"/>
        <w:tabs>
          <w:tab w:val="left" w:pos="1320"/>
          <w:tab w:val="right" w:leader="dot" w:pos="9060"/>
        </w:tabs>
        <w:rPr>
          <w:rFonts w:asciiTheme="minorHAnsi" w:eastAsiaTheme="minorEastAsia" w:hAnsiTheme="minorHAnsi" w:cstheme="minorBidi"/>
          <w:noProof/>
          <w:lang w:eastAsia="fr-FR"/>
        </w:rPr>
      </w:pPr>
      <w:hyperlink w:anchor="_Toc34214885" w:history="1">
        <w:r w:rsidR="00B9225C" w:rsidRPr="00A9421A">
          <w:rPr>
            <w:rStyle w:val="Lienhypertexte"/>
            <w:b/>
            <w:bCs/>
            <w:noProof/>
            <w:lang w:eastAsia="fr-FR"/>
          </w:rPr>
          <w:t>3.3.2</w:t>
        </w:r>
        <w:r w:rsidR="00B9225C">
          <w:rPr>
            <w:rFonts w:asciiTheme="minorHAnsi" w:eastAsiaTheme="minorEastAsia" w:hAnsiTheme="minorHAnsi" w:cstheme="minorBidi"/>
            <w:noProof/>
            <w:lang w:eastAsia="fr-FR"/>
          </w:rPr>
          <w:tab/>
        </w:r>
        <w:r w:rsidR="00B9225C" w:rsidRPr="00A9421A">
          <w:rPr>
            <w:rStyle w:val="Lienhypertexte"/>
            <w:b/>
            <w:bCs/>
            <w:noProof/>
            <w:lang w:eastAsia="fr-FR"/>
          </w:rPr>
          <w:t>Les émissions de polluants atmosphériques</w:t>
        </w:r>
        <w:r w:rsidR="00B9225C">
          <w:rPr>
            <w:noProof/>
            <w:webHidden/>
          </w:rPr>
          <w:tab/>
        </w:r>
        <w:r w:rsidR="00B9225C">
          <w:rPr>
            <w:noProof/>
            <w:webHidden/>
          </w:rPr>
          <w:fldChar w:fldCharType="begin"/>
        </w:r>
        <w:r w:rsidR="00B9225C">
          <w:rPr>
            <w:noProof/>
            <w:webHidden/>
          </w:rPr>
          <w:instrText xml:space="preserve"> PAGEREF _Toc34214885 \h </w:instrText>
        </w:r>
        <w:r w:rsidR="00B9225C">
          <w:rPr>
            <w:noProof/>
            <w:webHidden/>
          </w:rPr>
        </w:r>
        <w:r w:rsidR="00B9225C">
          <w:rPr>
            <w:noProof/>
            <w:webHidden/>
          </w:rPr>
          <w:fldChar w:fldCharType="separate"/>
        </w:r>
        <w:r w:rsidR="00B9225C">
          <w:rPr>
            <w:noProof/>
            <w:webHidden/>
          </w:rPr>
          <w:t>19</w:t>
        </w:r>
        <w:r w:rsidR="00B9225C">
          <w:rPr>
            <w:noProof/>
            <w:webHidden/>
          </w:rPr>
          <w:fldChar w:fldCharType="end"/>
        </w:r>
      </w:hyperlink>
    </w:p>
    <w:p w14:paraId="25DB0DF3" w14:textId="3E9E311E" w:rsidR="00B9225C" w:rsidRDefault="002E03D8">
      <w:pPr>
        <w:pStyle w:val="TM3"/>
        <w:tabs>
          <w:tab w:val="left" w:pos="1320"/>
          <w:tab w:val="right" w:leader="dot" w:pos="9060"/>
        </w:tabs>
        <w:rPr>
          <w:rFonts w:asciiTheme="minorHAnsi" w:eastAsiaTheme="minorEastAsia" w:hAnsiTheme="minorHAnsi" w:cstheme="minorBidi"/>
          <w:noProof/>
          <w:lang w:eastAsia="fr-FR"/>
        </w:rPr>
      </w:pPr>
      <w:hyperlink w:anchor="_Toc34214886" w:history="1">
        <w:r w:rsidR="00B9225C" w:rsidRPr="00A9421A">
          <w:rPr>
            <w:rStyle w:val="Lienhypertexte"/>
            <w:b/>
            <w:bCs/>
            <w:noProof/>
            <w:lang w:eastAsia="fr-FR"/>
          </w:rPr>
          <w:t>3.3.3</w:t>
        </w:r>
        <w:r w:rsidR="00B9225C">
          <w:rPr>
            <w:rFonts w:asciiTheme="minorHAnsi" w:eastAsiaTheme="minorEastAsia" w:hAnsiTheme="minorHAnsi" w:cstheme="minorBidi"/>
            <w:noProof/>
            <w:lang w:eastAsia="fr-FR"/>
          </w:rPr>
          <w:tab/>
        </w:r>
        <w:r w:rsidR="00B9225C" w:rsidRPr="00A9421A">
          <w:rPr>
            <w:rStyle w:val="Lienhypertexte"/>
            <w:b/>
            <w:bCs/>
            <w:noProof/>
            <w:lang w:eastAsia="fr-FR"/>
          </w:rPr>
          <w:t>La séquestration carbone</w:t>
        </w:r>
        <w:r w:rsidR="00B9225C">
          <w:rPr>
            <w:noProof/>
            <w:webHidden/>
          </w:rPr>
          <w:tab/>
        </w:r>
        <w:r w:rsidR="00B9225C">
          <w:rPr>
            <w:noProof/>
            <w:webHidden/>
          </w:rPr>
          <w:fldChar w:fldCharType="begin"/>
        </w:r>
        <w:r w:rsidR="00B9225C">
          <w:rPr>
            <w:noProof/>
            <w:webHidden/>
          </w:rPr>
          <w:instrText xml:space="preserve"> PAGEREF _Toc34214886 \h </w:instrText>
        </w:r>
        <w:r w:rsidR="00B9225C">
          <w:rPr>
            <w:noProof/>
            <w:webHidden/>
          </w:rPr>
        </w:r>
        <w:r w:rsidR="00B9225C">
          <w:rPr>
            <w:noProof/>
            <w:webHidden/>
          </w:rPr>
          <w:fldChar w:fldCharType="separate"/>
        </w:r>
        <w:r w:rsidR="00B9225C">
          <w:rPr>
            <w:noProof/>
            <w:webHidden/>
          </w:rPr>
          <w:t>20</w:t>
        </w:r>
        <w:r w:rsidR="00B9225C">
          <w:rPr>
            <w:noProof/>
            <w:webHidden/>
          </w:rPr>
          <w:fldChar w:fldCharType="end"/>
        </w:r>
      </w:hyperlink>
    </w:p>
    <w:p w14:paraId="5FB2F4B9" w14:textId="7BA49E68" w:rsidR="00B9225C" w:rsidRDefault="002E03D8">
      <w:pPr>
        <w:pStyle w:val="TM2"/>
        <w:tabs>
          <w:tab w:val="left" w:pos="880"/>
          <w:tab w:val="right" w:leader="dot" w:pos="9060"/>
        </w:tabs>
        <w:rPr>
          <w:rFonts w:asciiTheme="minorHAnsi" w:eastAsiaTheme="minorEastAsia" w:hAnsiTheme="minorHAnsi" w:cstheme="minorBidi"/>
          <w:noProof/>
          <w:lang w:eastAsia="fr-FR"/>
        </w:rPr>
      </w:pPr>
      <w:hyperlink w:anchor="_Toc34214887" w:history="1">
        <w:r w:rsidR="00B9225C" w:rsidRPr="00A9421A">
          <w:rPr>
            <w:rStyle w:val="Lienhypertexte"/>
            <w:noProof/>
          </w:rPr>
          <w:t>3.4</w:t>
        </w:r>
        <w:r w:rsidR="00B9225C">
          <w:rPr>
            <w:rFonts w:asciiTheme="minorHAnsi" w:eastAsiaTheme="minorEastAsia" w:hAnsiTheme="minorHAnsi" w:cstheme="minorBidi"/>
            <w:noProof/>
            <w:lang w:eastAsia="fr-FR"/>
          </w:rPr>
          <w:tab/>
        </w:r>
        <w:r w:rsidR="00B9225C" w:rsidRPr="00A9421A">
          <w:rPr>
            <w:rStyle w:val="Lienhypertexte"/>
            <w:noProof/>
          </w:rPr>
          <w:t>La vulnérabilité aux changements climatiques</w:t>
        </w:r>
        <w:r w:rsidR="00B9225C">
          <w:rPr>
            <w:noProof/>
            <w:webHidden/>
          </w:rPr>
          <w:tab/>
        </w:r>
        <w:r w:rsidR="00B9225C">
          <w:rPr>
            <w:noProof/>
            <w:webHidden/>
          </w:rPr>
          <w:fldChar w:fldCharType="begin"/>
        </w:r>
        <w:r w:rsidR="00B9225C">
          <w:rPr>
            <w:noProof/>
            <w:webHidden/>
          </w:rPr>
          <w:instrText xml:space="preserve"> PAGEREF _Toc34214887 \h </w:instrText>
        </w:r>
        <w:r w:rsidR="00B9225C">
          <w:rPr>
            <w:noProof/>
            <w:webHidden/>
          </w:rPr>
        </w:r>
        <w:r w:rsidR="00B9225C">
          <w:rPr>
            <w:noProof/>
            <w:webHidden/>
          </w:rPr>
          <w:fldChar w:fldCharType="separate"/>
        </w:r>
        <w:r w:rsidR="00B9225C">
          <w:rPr>
            <w:noProof/>
            <w:webHidden/>
          </w:rPr>
          <w:t>21</w:t>
        </w:r>
        <w:r w:rsidR="00B9225C">
          <w:rPr>
            <w:noProof/>
            <w:webHidden/>
          </w:rPr>
          <w:fldChar w:fldCharType="end"/>
        </w:r>
      </w:hyperlink>
    </w:p>
    <w:p w14:paraId="6F63480D" w14:textId="1A5F878F" w:rsidR="00B9225C" w:rsidRDefault="002E03D8">
      <w:pPr>
        <w:pStyle w:val="TM1"/>
        <w:rPr>
          <w:rFonts w:asciiTheme="minorHAnsi" w:eastAsiaTheme="minorEastAsia" w:hAnsiTheme="minorHAnsi" w:cstheme="minorBidi"/>
          <w:b w:val="0"/>
          <w:bCs w:val="0"/>
          <w:lang w:eastAsia="fr-FR"/>
        </w:rPr>
      </w:pPr>
      <w:hyperlink w:anchor="_Toc34214888" w:history="1">
        <w:r w:rsidR="00B9225C" w:rsidRPr="00A9421A">
          <w:rPr>
            <w:rStyle w:val="Lienhypertexte"/>
          </w:rPr>
          <w:t>4</w:t>
        </w:r>
        <w:r w:rsidR="00B9225C">
          <w:rPr>
            <w:rFonts w:asciiTheme="minorHAnsi" w:eastAsiaTheme="minorEastAsia" w:hAnsiTheme="minorHAnsi" w:cstheme="minorBidi"/>
            <w:b w:val="0"/>
            <w:bCs w:val="0"/>
            <w:lang w:eastAsia="fr-FR"/>
          </w:rPr>
          <w:tab/>
        </w:r>
        <w:r w:rsidR="00B9225C" w:rsidRPr="00A9421A">
          <w:rPr>
            <w:rStyle w:val="Lienhypertexte"/>
            <w:rFonts w:cs="Calibri Light"/>
          </w:rPr>
          <w:t>S</w:t>
        </w:r>
        <w:r w:rsidR="00B9225C" w:rsidRPr="00A9421A">
          <w:rPr>
            <w:rStyle w:val="Lienhypertexte"/>
            <w:smallCaps/>
            <w:lang w:val="x-none" w:eastAsia="x-none"/>
          </w:rPr>
          <w:t>tratégie territoriale</w:t>
        </w:r>
        <w:r w:rsidR="00B9225C" w:rsidRPr="00A9421A">
          <w:rPr>
            <w:rStyle w:val="Lienhypertexte"/>
            <w:smallCaps/>
            <w:lang w:eastAsia="x-none"/>
          </w:rPr>
          <w:t xml:space="preserve"> et objectifs chiffrés</w:t>
        </w:r>
        <w:r w:rsidR="00B9225C">
          <w:rPr>
            <w:webHidden/>
          </w:rPr>
          <w:tab/>
        </w:r>
        <w:r w:rsidR="00B9225C">
          <w:rPr>
            <w:webHidden/>
          </w:rPr>
          <w:fldChar w:fldCharType="begin"/>
        </w:r>
        <w:r w:rsidR="00B9225C">
          <w:rPr>
            <w:webHidden/>
          </w:rPr>
          <w:instrText xml:space="preserve"> PAGEREF _Toc34214888 \h </w:instrText>
        </w:r>
        <w:r w:rsidR="00B9225C">
          <w:rPr>
            <w:webHidden/>
          </w:rPr>
        </w:r>
        <w:r w:rsidR="00B9225C">
          <w:rPr>
            <w:webHidden/>
          </w:rPr>
          <w:fldChar w:fldCharType="separate"/>
        </w:r>
        <w:r w:rsidR="00B9225C">
          <w:rPr>
            <w:webHidden/>
          </w:rPr>
          <w:t>22</w:t>
        </w:r>
        <w:r w:rsidR="00B9225C">
          <w:rPr>
            <w:webHidden/>
          </w:rPr>
          <w:fldChar w:fldCharType="end"/>
        </w:r>
      </w:hyperlink>
    </w:p>
    <w:p w14:paraId="4ED01BAC" w14:textId="7AC23366" w:rsidR="00B9225C" w:rsidRDefault="002E03D8">
      <w:pPr>
        <w:pStyle w:val="TM2"/>
        <w:tabs>
          <w:tab w:val="left" w:pos="880"/>
          <w:tab w:val="right" w:leader="dot" w:pos="9060"/>
        </w:tabs>
        <w:rPr>
          <w:rFonts w:asciiTheme="minorHAnsi" w:eastAsiaTheme="minorEastAsia" w:hAnsiTheme="minorHAnsi" w:cstheme="minorBidi"/>
          <w:noProof/>
          <w:lang w:eastAsia="fr-FR"/>
        </w:rPr>
      </w:pPr>
      <w:hyperlink w:anchor="_Toc34214889" w:history="1">
        <w:r w:rsidR="00B9225C" w:rsidRPr="00A9421A">
          <w:rPr>
            <w:rStyle w:val="Lienhypertexte"/>
            <w:noProof/>
          </w:rPr>
          <w:t>4.1</w:t>
        </w:r>
        <w:r w:rsidR="00B9225C">
          <w:rPr>
            <w:rFonts w:asciiTheme="minorHAnsi" w:eastAsiaTheme="minorEastAsia" w:hAnsiTheme="minorHAnsi" w:cstheme="minorBidi"/>
            <w:noProof/>
            <w:lang w:eastAsia="fr-FR"/>
          </w:rPr>
          <w:tab/>
        </w:r>
        <w:r w:rsidR="00B9225C" w:rsidRPr="00A9421A">
          <w:rPr>
            <w:rStyle w:val="Lienhypertexte"/>
            <w:noProof/>
          </w:rPr>
          <w:t>Le cadre de réflexion : l’application des objectifs nationaux</w:t>
        </w:r>
        <w:r w:rsidR="00B9225C">
          <w:rPr>
            <w:noProof/>
            <w:webHidden/>
          </w:rPr>
          <w:tab/>
        </w:r>
        <w:r w:rsidR="00B9225C">
          <w:rPr>
            <w:noProof/>
            <w:webHidden/>
          </w:rPr>
          <w:fldChar w:fldCharType="begin"/>
        </w:r>
        <w:r w:rsidR="00B9225C">
          <w:rPr>
            <w:noProof/>
            <w:webHidden/>
          </w:rPr>
          <w:instrText xml:space="preserve"> PAGEREF _Toc34214889 \h </w:instrText>
        </w:r>
        <w:r w:rsidR="00B9225C">
          <w:rPr>
            <w:noProof/>
            <w:webHidden/>
          </w:rPr>
        </w:r>
        <w:r w:rsidR="00B9225C">
          <w:rPr>
            <w:noProof/>
            <w:webHidden/>
          </w:rPr>
          <w:fldChar w:fldCharType="separate"/>
        </w:r>
        <w:r w:rsidR="00B9225C">
          <w:rPr>
            <w:noProof/>
            <w:webHidden/>
          </w:rPr>
          <w:t>22</w:t>
        </w:r>
        <w:r w:rsidR="00B9225C">
          <w:rPr>
            <w:noProof/>
            <w:webHidden/>
          </w:rPr>
          <w:fldChar w:fldCharType="end"/>
        </w:r>
      </w:hyperlink>
    </w:p>
    <w:p w14:paraId="20C2868E" w14:textId="3AE6A92E" w:rsidR="00B9225C" w:rsidRDefault="002E03D8">
      <w:pPr>
        <w:pStyle w:val="TM3"/>
        <w:tabs>
          <w:tab w:val="left" w:pos="1320"/>
          <w:tab w:val="right" w:leader="dot" w:pos="9060"/>
        </w:tabs>
        <w:rPr>
          <w:rFonts w:asciiTheme="minorHAnsi" w:eastAsiaTheme="minorEastAsia" w:hAnsiTheme="minorHAnsi" w:cstheme="minorBidi"/>
          <w:noProof/>
          <w:lang w:eastAsia="fr-FR"/>
        </w:rPr>
      </w:pPr>
      <w:hyperlink w:anchor="_Toc34214890" w:history="1">
        <w:r w:rsidR="00B9225C" w:rsidRPr="00A9421A">
          <w:rPr>
            <w:rStyle w:val="Lienhypertexte"/>
            <w:b/>
            <w:bCs/>
            <w:noProof/>
            <w:lang w:eastAsia="fr-FR"/>
          </w:rPr>
          <w:t>4.1.1</w:t>
        </w:r>
        <w:r w:rsidR="00B9225C">
          <w:rPr>
            <w:rFonts w:asciiTheme="minorHAnsi" w:eastAsiaTheme="minorEastAsia" w:hAnsiTheme="minorHAnsi" w:cstheme="minorBidi"/>
            <w:noProof/>
            <w:lang w:eastAsia="fr-FR"/>
          </w:rPr>
          <w:tab/>
        </w:r>
        <w:r w:rsidR="00B9225C" w:rsidRPr="00A9421A">
          <w:rPr>
            <w:rStyle w:val="Lienhypertexte"/>
            <w:b/>
            <w:bCs/>
            <w:noProof/>
            <w:lang w:eastAsia="fr-FR"/>
          </w:rPr>
          <w:t>Les objectifs « Consommation d’énergie » à viser</w:t>
        </w:r>
        <w:r w:rsidR="00B9225C">
          <w:rPr>
            <w:noProof/>
            <w:webHidden/>
          </w:rPr>
          <w:tab/>
        </w:r>
        <w:r w:rsidR="00B9225C">
          <w:rPr>
            <w:noProof/>
            <w:webHidden/>
          </w:rPr>
          <w:fldChar w:fldCharType="begin"/>
        </w:r>
        <w:r w:rsidR="00B9225C">
          <w:rPr>
            <w:noProof/>
            <w:webHidden/>
          </w:rPr>
          <w:instrText xml:space="preserve"> PAGEREF _Toc34214890 \h </w:instrText>
        </w:r>
        <w:r w:rsidR="00B9225C">
          <w:rPr>
            <w:noProof/>
            <w:webHidden/>
          </w:rPr>
        </w:r>
        <w:r w:rsidR="00B9225C">
          <w:rPr>
            <w:noProof/>
            <w:webHidden/>
          </w:rPr>
          <w:fldChar w:fldCharType="separate"/>
        </w:r>
        <w:r w:rsidR="00B9225C">
          <w:rPr>
            <w:noProof/>
            <w:webHidden/>
          </w:rPr>
          <w:t>22</w:t>
        </w:r>
        <w:r w:rsidR="00B9225C">
          <w:rPr>
            <w:noProof/>
            <w:webHidden/>
          </w:rPr>
          <w:fldChar w:fldCharType="end"/>
        </w:r>
      </w:hyperlink>
    </w:p>
    <w:p w14:paraId="61B0ACBB" w14:textId="015D4BF4" w:rsidR="00B9225C" w:rsidRDefault="002E03D8">
      <w:pPr>
        <w:pStyle w:val="TM3"/>
        <w:tabs>
          <w:tab w:val="left" w:pos="1320"/>
          <w:tab w:val="right" w:leader="dot" w:pos="9060"/>
        </w:tabs>
        <w:rPr>
          <w:rFonts w:asciiTheme="minorHAnsi" w:eastAsiaTheme="minorEastAsia" w:hAnsiTheme="minorHAnsi" w:cstheme="minorBidi"/>
          <w:noProof/>
          <w:lang w:eastAsia="fr-FR"/>
        </w:rPr>
      </w:pPr>
      <w:hyperlink w:anchor="_Toc34214891" w:history="1">
        <w:r w:rsidR="00B9225C" w:rsidRPr="00A9421A">
          <w:rPr>
            <w:rStyle w:val="Lienhypertexte"/>
            <w:b/>
            <w:bCs/>
            <w:noProof/>
            <w:lang w:eastAsia="fr-FR"/>
          </w:rPr>
          <w:t>4.1.2</w:t>
        </w:r>
        <w:r w:rsidR="00B9225C">
          <w:rPr>
            <w:rFonts w:asciiTheme="minorHAnsi" w:eastAsiaTheme="minorEastAsia" w:hAnsiTheme="minorHAnsi" w:cstheme="minorBidi"/>
            <w:noProof/>
            <w:lang w:eastAsia="fr-FR"/>
          </w:rPr>
          <w:tab/>
        </w:r>
        <w:r w:rsidR="00B9225C" w:rsidRPr="00A9421A">
          <w:rPr>
            <w:rStyle w:val="Lienhypertexte"/>
            <w:b/>
            <w:bCs/>
            <w:noProof/>
            <w:lang w:eastAsia="fr-FR"/>
          </w:rPr>
          <w:t>Les objectifs « Production d’énergie renouvelable » à viser</w:t>
        </w:r>
        <w:r w:rsidR="00B9225C">
          <w:rPr>
            <w:noProof/>
            <w:webHidden/>
          </w:rPr>
          <w:tab/>
        </w:r>
        <w:r w:rsidR="00B9225C">
          <w:rPr>
            <w:noProof/>
            <w:webHidden/>
          </w:rPr>
          <w:fldChar w:fldCharType="begin"/>
        </w:r>
        <w:r w:rsidR="00B9225C">
          <w:rPr>
            <w:noProof/>
            <w:webHidden/>
          </w:rPr>
          <w:instrText xml:space="preserve"> PAGEREF _Toc34214891 \h </w:instrText>
        </w:r>
        <w:r w:rsidR="00B9225C">
          <w:rPr>
            <w:noProof/>
            <w:webHidden/>
          </w:rPr>
        </w:r>
        <w:r w:rsidR="00B9225C">
          <w:rPr>
            <w:noProof/>
            <w:webHidden/>
          </w:rPr>
          <w:fldChar w:fldCharType="separate"/>
        </w:r>
        <w:r w:rsidR="00B9225C">
          <w:rPr>
            <w:noProof/>
            <w:webHidden/>
          </w:rPr>
          <w:t>24</w:t>
        </w:r>
        <w:r w:rsidR="00B9225C">
          <w:rPr>
            <w:noProof/>
            <w:webHidden/>
          </w:rPr>
          <w:fldChar w:fldCharType="end"/>
        </w:r>
      </w:hyperlink>
    </w:p>
    <w:p w14:paraId="51DF7626" w14:textId="665C5C6C" w:rsidR="00B9225C" w:rsidRDefault="002E03D8">
      <w:pPr>
        <w:pStyle w:val="TM3"/>
        <w:tabs>
          <w:tab w:val="left" w:pos="1320"/>
          <w:tab w:val="right" w:leader="dot" w:pos="9060"/>
        </w:tabs>
        <w:rPr>
          <w:rFonts w:asciiTheme="minorHAnsi" w:eastAsiaTheme="minorEastAsia" w:hAnsiTheme="minorHAnsi" w:cstheme="minorBidi"/>
          <w:noProof/>
          <w:lang w:eastAsia="fr-FR"/>
        </w:rPr>
      </w:pPr>
      <w:hyperlink w:anchor="_Toc34214892" w:history="1">
        <w:r w:rsidR="00B9225C" w:rsidRPr="00A9421A">
          <w:rPr>
            <w:rStyle w:val="Lienhypertexte"/>
            <w:b/>
            <w:bCs/>
            <w:noProof/>
            <w:lang w:eastAsia="fr-FR"/>
          </w:rPr>
          <w:t>4.1.3</w:t>
        </w:r>
        <w:r w:rsidR="00B9225C">
          <w:rPr>
            <w:rFonts w:asciiTheme="minorHAnsi" w:eastAsiaTheme="minorEastAsia" w:hAnsiTheme="minorHAnsi" w:cstheme="minorBidi"/>
            <w:noProof/>
            <w:lang w:eastAsia="fr-FR"/>
          </w:rPr>
          <w:tab/>
        </w:r>
        <w:r w:rsidR="00B9225C" w:rsidRPr="00A9421A">
          <w:rPr>
            <w:rStyle w:val="Lienhypertexte"/>
            <w:b/>
            <w:bCs/>
            <w:noProof/>
            <w:lang w:eastAsia="fr-FR"/>
          </w:rPr>
          <w:t>Les objectifs « Emissions de gaz à effet de serre » à viser</w:t>
        </w:r>
        <w:r w:rsidR="00B9225C">
          <w:rPr>
            <w:noProof/>
            <w:webHidden/>
          </w:rPr>
          <w:tab/>
        </w:r>
        <w:r w:rsidR="00B9225C">
          <w:rPr>
            <w:noProof/>
            <w:webHidden/>
          </w:rPr>
          <w:fldChar w:fldCharType="begin"/>
        </w:r>
        <w:r w:rsidR="00B9225C">
          <w:rPr>
            <w:noProof/>
            <w:webHidden/>
          </w:rPr>
          <w:instrText xml:space="preserve"> PAGEREF _Toc34214892 \h </w:instrText>
        </w:r>
        <w:r w:rsidR="00B9225C">
          <w:rPr>
            <w:noProof/>
            <w:webHidden/>
          </w:rPr>
        </w:r>
        <w:r w:rsidR="00B9225C">
          <w:rPr>
            <w:noProof/>
            <w:webHidden/>
          </w:rPr>
          <w:fldChar w:fldCharType="separate"/>
        </w:r>
        <w:r w:rsidR="00B9225C">
          <w:rPr>
            <w:noProof/>
            <w:webHidden/>
          </w:rPr>
          <w:t>24</w:t>
        </w:r>
        <w:r w:rsidR="00B9225C">
          <w:rPr>
            <w:noProof/>
            <w:webHidden/>
          </w:rPr>
          <w:fldChar w:fldCharType="end"/>
        </w:r>
      </w:hyperlink>
    </w:p>
    <w:p w14:paraId="04C45F15" w14:textId="6A350DE9" w:rsidR="00B9225C" w:rsidRDefault="002E03D8">
      <w:pPr>
        <w:pStyle w:val="TM2"/>
        <w:tabs>
          <w:tab w:val="left" w:pos="880"/>
          <w:tab w:val="right" w:leader="dot" w:pos="9060"/>
        </w:tabs>
        <w:rPr>
          <w:rFonts w:asciiTheme="minorHAnsi" w:eastAsiaTheme="minorEastAsia" w:hAnsiTheme="minorHAnsi" w:cstheme="minorBidi"/>
          <w:noProof/>
          <w:lang w:eastAsia="fr-FR"/>
        </w:rPr>
      </w:pPr>
      <w:hyperlink w:anchor="_Toc34214893" w:history="1">
        <w:r w:rsidR="00B9225C" w:rsidRPr="00A9421A">
          <w:rPr>
            <w:rStyle w:val="Lienhypertexte"/>
            <w:noProof/>
          </w:rPr>
          <w:t>4.2</w:t>
        </w:r>
        <w:r w:rsidR="00B9225C">
          <w:rPr>
            <w:rFonts w:asciiTheme="minorHAnsi" w:eastAsiaTheme="minorEastAsia" w:hAnsiTheme="minorHAnsi" w:cstheme="minorBidi"/>
            <w:noProof/>
            <w:lang w:eastAsia="fr-FR"/>
          </w:rPr>
          <w:tab/>
        </w:r>
        <w:r w:rsidR="00B9225C" w:rsidRPr="00A9421A">
          <w:rPr>
            <w:rStyle w:val="Lienhypertexte"/>
            <w:noProof/>
          </w:rPr>
          <w:t>Les objectifs climat-énergie ajustés au territoire</w:t>
        </w:r>
        <w:r w:rsidR="00B9225C">
          <w:rPr>
            <w:noProof/>
            <w:webHidden/>
          </w:rPr>
          <w:tab/>
        </w:r>
        <w:r w:rsidR="00B9225C">
          <w:rPr>
            <w:noProof/>
            <w:webHidden/>
          </w:rPr>
          <w:fldChar w:fldCharType="begin"/>
        </w:r>
        <w:r w:rsidR="00B9225C">
          <w:rPr>
            <w:noProof/>
            <w:webHidden/>
          </w:rPr>
          <w:instrText xml:space="preserve"> PAGEREF _Toc34214893 \h </w:instrText>
        </w:r>
        <w:r w:rsidR="00B9225C">
          <w:rPr>
            <w:noProof/>
            <w:webHidden/>
          </w:rPr>
        </w:r>
        <w:r w:rsidR="00B9225C">
          <w:rPr>
            <w:noProof/>
            <w:webHidden/>
          </w:rPr>
          <w:fldChar w:fldCharType="separate"/>
        </w:r>
        <w:r w:rsidR="00B9225C">
          <w:rPr>
            <w:noProof/>
            <w:webHidden/>
          </w:rPr>
          <w:t>24</w:t>
        </w:r>
        <w:r w:rsidR="00B9225C">
          <w:rPr>
            <w:noProof/>
            <w:webHidden/>
          </w:rPr>
          <w:fldChar w:fldCharType="end"/>
        </w:r>
      </w:hyperlink>
    </w:p>
    <w:p w14:paraId="7C8062D8" w14:textId="4666DFBD" w:rsidR="00B9225C" w:rsidRDefault="002E03D8">
      <w:pPr>
        <w:pStyle w:val="TM3"/>
        <w:tabs>
          <w:tab w:val="left" w:pos="1320"/>
          <w:tab w:val="right" w:leader="dot" w:pos="9060"/>
        </w:tabs>
        <w:rPr>
          <w:rFonts w:asciiTheme="minorHAnsi" w:eastAsiaTheme="minorEastAsia" w:hAnsiTheme="minorHAnsi" w:cstheme="minorBidi"/>
          <w:noProof/>
          <w:lang w:eastAsia="fr-FR"/>
        </w:rPr>
      </w:pPr>
      <w:hyperlink w:anchor="_Toc34214894" w:history="1">
        <w:r w:rsidR="00B9225C" w:rsidRPr="00A9421A">
          <w:rPr>
            <w:rStyle w:val="Lienhypertexte"/>
            <w:b/>
            <w:bCs/>
            <w:noProof/>
            <w:lang w:eastAsia="fr-FR"/>
          </w:rPr>
          <w:t>4.2.1</w:t>
        </w:r>
        <w:r w:rsidR="00B9225C">
          <w:rPr>
            <w:rFonts w:asciiTheme="minorHAnsi" w:eastAsiaTheme="minorEastAsia" w:hAnsiTheme="minorHAnsi" w:cstheme="minorBidi"/>
            <w:noProof/>
            <w:lang w:eastAsia="fr-FR"/>
          </w:rPr>
          <w:tab/>
        </w:r>
        <w:r w:rsidR="00B9225C" w:rsidRPr="00A9421A">
          <w:rPr>
            <w:rStyle w:val="Lienhypertexte"/>
            <w:b/>
            <w:bCs/>
            <w:noProof/>
            <w:lang w:eastAsia="fr-FR"/>
          </w:rPr>
          <w:t>Les objectifs « Consommation d’énergie » projetés</w:t>
        </w:r>
        <w:r w:rsidR="00B9225C">
          <w:rPr>
            <w:noProof/>
            <w:webHidden/>
          </w:rPr>
          <w:tab/>
        </w:r>
        <w:r w:rsidR="00B9225C">
          <w:rPr>
            <w:noProof/>
            <w:webHidden/>
          </w:rPr>
          <w:fldChar w:fldCharType="begin"/>
        </w:r>
        <w:r w:rsidR="00B9225C">
          <w:rPr>
            <w:noProof/>
            <w:webHidden/>
          </w:rPr>
          <w:instrText xml:space="preserve"> PAGEREF _Toc34214894 \h </w:instrText>
        </w:r>
        <w:r w:rsidR="00B9225C">
          <w:rPr>
            <w:noProof/>
            <w:webHidden/>
          </w:rPr>
        </w:r>
        <w:r w:rsidR="00B9225C">
          <w:rPr>
            <w:noProof/>
            <w:webHidden/>
          </w:rPr>
          <w:fldChar w:fldCharType="separate"/>
        </w:r>
        <w:r w:rsidR="00B9225C">
          <w:rPr>
            <w:noProof/>
            <w:webHidden/>
          </w:rPr>
          <w:t>25</w:t>
        </w:r>
        <w:r w:rsidR="00B9225C">
          <w:rPr>
            <w:noProof/>
            <w:webHidden/>
          </w:rPr>
          <w:fldChar w:fldCharType="end"/>
        </w:r>
      </w:hyperlink>
    </w:p>
    <w:p w14:paraId="645CFDD7" w14:textId="07DE728C" w:rsidR="00B9225C" w:rsidRDefault="002E03D8">
      <w:pPr>
        <w:pStyle w:val="TM3"/>
        <w:tabs>
          <w:tab w:val="left" w:pos="1320"/>
          <w:tab w:val="right" w:leader="dot" w:pos="9060"/>
        </w:tabs>
        <w:rPr>
          <w:rFonts w:asciiTheme="minorHAnsi" w:eastAsiaTheme="minorEastAsia" w:hAnsiTheme="minorHAnsi" w:cstheme="minorBidi"/>
          <w:noProof/>
          <w:lang w:eastAsia="fr-FR"/>
        </w:rPr>
      </w:pPr>
      <w:hyperlink w:anchor="_Toc34214895" w:history="1">
        <w:r w:rsidR="00B9225C" w:rsidRPr="00A9421A">
          <w:rPr>
            <w:rStyle w:val="Lienhypertexte"/>
            <w:b/>
            <w:bCs/>
            <w:noProof/>
            <w:lang w:eastAsia="fr-FR"/>
          </w:rPr>
          <w:t>4.2.2</w:t>
        </w:r>
        <w:r w:rsidR="00B9225C">
          <w:rPr>
            <w:rFonts w:asciiTheme="minorHAnsi" w:eastAsiaTheme="minorEastAsia" w:hAnsiTheme="minorHAnsi" w:cstheme="minorBidi"/>
            <w:noProof/>
            <w:lang w:eastAsia="fr-FR"/>
          </w:rPr>
          <w:tab/>
        </w:r>
        <w:r w:rsidR="00B9225C" w:rsidRPr="00A9421A">
          <w:rPr>
            <w:rStyle w:val="Lienhypertexte"/>
            <w:b/>
            <w:bCs/>
            <w:noProof/>
            <w:lang w:eastAsia="fr-FR"/>
          </w:rPr>
          <w:t>Les objectifs « Production ENR » projetés</w:t>
        </w:r>
        <w:r w:rsidR="00B9225C">
          <w:rPr>
            <w:noProof/>
            <w:webHidden/>
          </w:rPr>
          <w:tab/>
        </w:r>
        <w:r w:rsidR="00B9225C">
          <w:rPr>
            <w:noProof/>
            <w:webHidden/>
          </w:rPr>
          <w:fldChar w:fldCharType="begin"/>
        </w:r>
        <w:r w:rsidR="00B9225C">
          <w:rPr>
            <w:noProof/>
            <w:webHidden/>
          </w:rPr>
          <w:instrText xml:space="preserve"> PAGEREF _Toc34214895 \h </w:instrText>
        </w:r>
        <w:r w:rsidR="00B9225C">
          <w:rPr>
            <w:noProof/>
            <w:webHidden/>
          </w:rPr>
        </w:r>
        <w:r w:rsidR="00B9225C">
          <w:rPr>
            <w:noProof/>
            <w:webHidden/>
          </w:rPr>
          <w:fldChar w:fldCharType="separate"/>
        </w:r>
        <w:r w:rsidR="00B9225C">
          <w:rPr>
            <w:noProof/>
            <w:webHidden/>
          </w:rPr>
          <w:t>27</w:t>
        </w:r>
        <w:r w:rsidR="00B9225C">
          <w:rPr>
            <w:noProof/>
            <w:webHidden/>
          </w:rPr>
          <w:fldChar w:fldCharType="end"/>
        </w:r>
      </w:hyperlink>
    </w:p>
    <w:p w14:paraId="5E83073B" w14:textId="689024A9" w:rsidR="00B9225C" w:rsidRDefault="002E03D8">
      <w:pPr>
        <w:pStyle w:val="TM3"/>
        <w:tabs>
          <w:tab w:val="left" w:pos="1320"/>
          <w:tab w:val="right" w:leader="dot" w:pos="9060"/>
        </w:tabs>
        <w:rPr>
          <w:rFonts w:asciiTheme="minorHAnsi" w:eastAsiaTheme="minorEastAsia" w:hAnsiTheme="minorHAnsi" w:cstheme="minorBidi"/>
          <w:noProof/>
          <w:lang w:eastAsia="fr-FR"/>
        </w:rPr>
      </w:pPr>
      <w:hyperlink w:anchor="_Toc34214896" w:history="1">
        <w:r w:rsidR="00B9225C" w:rsidRPr="00A9421A">
          <w:rPr>
            <w:rStyle w:val="Lienhypertexte"/>
            <w:b/>
            <w:bCs/>
            <w:noProof/>
            <w:lang w:eastAsia="fr-FR"/>
          </w:rPr>
          <w:t>4.2.3</w:t>
        </w:r>
        <w:r w:rsidR="00B9225C">
          <w:rPr>
            <w:rFonts w:asciiTheme="minorHAnsi" w:eastAsiaTheme="minorEastAsia" w:hAnsiTheme="minorHAnsi" w:cstheme="minorBidi"/>
            <w:noProof/>
            <w:lang w:eastAsia="fr-FR"/>
          </w:rPr>
          <w:tab/>
        </w:r>
        <w:r w:rsidR="00B9225C" w:rsidRPr="00A9421A">
          <w:rPr>
            <w:rStyle w:val="Lienhypertexte"/>
            <w:b/>
            <w:bCs/>
            <w:noProof/>
            <w:lang w:eastAsia="fr-FR"/>
          </w:rPr>
          <w:t>Les objectifs « Emissions de gaz à effet de serre » projetés</w:t>
        </w:r>
        <w:r w:rsidR="00B9225C">
          <w:rPr>
            <w:noProof/>
            <w:webHidden/>
          </w:rPr>
          <w:tab/>
        </w:r>
        <w:r w:rsidR="00B9225C">
          <w:rPr>
            <w:noProof/>
            <w:webHidden/>
          </w:rPr>
          <w:fldChar w:fldCharType="begin"/>
        </w:r>
        <w:r w:rsidR="00B9225C">
          <w:rPr>
            <w:noProof/>
            <w:webHidden/>
          </w:rPr>
          <w:instrText xml:space="preserve"> PAGEREF _Toc34214896 \h </w:instrText>
        </w:r>
        <w:r w:rsidR="00B9225C">
          <w:rPr>
            <w:noProof/>
            <w:webHidden/>
          </w:rPr>
        </w:r>
        <w:r w:rsidR="00B9225C">
          <w:rPr>
            <w:noProof/>
            <w:webHidden/>
          </w:rPr>
          <w:fldChar w:fldCharType="separate"/>
        </w:r>
        <w:r w:rsidR="00B9225C">
          <w:rPr>
            <w:noProof/>
            <w:webHidden/>
          </w:rPr>
          <w:t>28</w:t>
        </w:r>
        <w:r w:rsidR="00B9225C">
          <w:rPr>
            <w:noProof/>
            <w:webHidden/>
          </w:rPr>
          <w:fldChar w:fldCharType="end"/>
        </w:r>
      </w:hyperlink>
    </w:p>
    <w:p w14:paraId="63B95260" w14:textId="47E9745D" w:rsidR="00B9225C" w:rsidRDefault="002E03D8">
      <w:pPr>
        <w:pStyle w:val="TM3"/>
        <w:tabs>
          <w:tab w:val="left" w:pos="1320"/>
          <w:tab w:val="right" w:leader="dot" w:pos="9060"/>
        </w:tabs>
        <w:rPr>
          <w:rFonts w:asciiTheme="minorHAnsi" w:eastAsiaTheme="minorEastAsia" w:hAnsiTheme="minorHAnsi" w:cstheme="minorBidi"/>
          <w:noProof/>
          <w:lang w:eastAsia="fr-FR"/>
        </w:rPr>
      </w:pPr>
      <w:hyperlink w:anchor="_Toc34214897" w:history="1">
        <w:r w:rsidR="00B9225C" w:rsidRPr="00A9421A">
          <w:rPr>
            <w:rStyle w:val="Lienhypertexte"/>
            <w:b/>
            <w:bCs/>
            <w:noProof/>
            <w:lang w:eastAsia="fr-FR"/>
          </w:rPr>
          <w:t>4.2.4</w:t>
        </w:r>
        <w:r w:rsidR="00B9225C">
          <w:rPr>
            <w:rFonts w:asciiTheme="minorHAnsi" w:eastAsiaTheme="minorEastAsia" w:hAnsiTheme="minorHAnsi" w:cstheme="minorBidi"/>
            <w:noProof/>
            <w:lang w:eastAsia="fr-FR"/>
          </w:rPr>
          <w:tab/>
        </w:r>
        <w:r w:rsidR="00B9225C" w:rsidRPr="00A9421A">
          <w:rPr>
            <w:rStyle w:val="Lienhypertexte"/>
            <w:b/>
            <w:bCs/>
            <w:noProof/>
            <w:lang w:eastAsia="fr-FR"/>
          </w:rPr>
          <w:t>Les objectifs « Emissions de polluants atmosphériques » projetés</w:t>
        </w:r>
        <w:r w:rsidR="00B9225C">
          <w:rPr>
            <w:noProof/>
            <w:webHidden/>
          </w:rPr>
          <w:tab/>
        </w:r>
        <w:r w:rsidR="00B9225C">
          <w:rPr>
            <w:noProof/>
            <w:webHidden/>
          </w:rPr>
          <w:fldChar w:fldCharType="begin"/>
        </w:r>
        <w:r w:rsidR="00B9225C">
          <w:rPr>
            <w:noProof/>
            <w:webHidden/>
          </w:rPr>
          <w:instrText xml:space="preserve"> PAGEREF _Toc34214897 \h </w:instrText>
        </w:r>
        <w:r w:rsidR="00B9225C">
          <w:rPr>
            <w:noProof/>
            <w:webHidden/>
          </w:rPr>
        </w:r>
        <w:r w:rsidR="00B9225C">
          <w:rPr>
            <w:noProof/>
            <w:webHidden/>
          </w:rPr>
          <w:fldChar w:fldCharType="separate"/>
        </w:r>
        <w:r w:rsidR="00B9225C">
          <w:rPr>
            <w:noProof/>
            <w:webHidden/>
          </w:rPr>
          <w:t>28</w:t>
        </w:r>
        <w:r w:rsidR="00B9225C">
          <w:rPr>
            <w:noProof/>
            <w:webHidden/>
          </w:rPr>
          <w:fldChar w:fldCharType="end"/>
        </w:r>
      </w:hyperlink>
    </w:p>
    <w:p w14:paraId="579A14F3" w14:textId="5FF1D2F7" w:rsidR="00B9225C" w:rsidRDefault="002E03D8">
      <w:pPr>
        <w:pStyle w:val="TM2"/>
        <w:tabs>
          <w:tab w:val="left" w:pos="880"/>
          <w:tab w:val="right" w:leader="dot" w:pos="9060"/>
        </w:tabs>
        <w:rPr>
          <w:rFonts w:asciiTheme="minorHAnsi" w:eastAsiaTheme="minorEastAsia" w:hAnsiTheme="minorHAnsi" w:cstheme="minorBidi"/>
          <w:noProof/>
          <w:lang w:eastAsia="fr-FR"/>
        </w:rPr>
      </w:pPr>
      <w:hyperlink w:anchor="_Toc34214898" w:history="1">
        <w:r w:rsidR="00B9225C" w:rsidRPr="00A9421A">
          <w:rPr>
            <w:rStyle w:val="Lienhypertexte"/>
            <w:noProof/>
          </w:rPr>
          <w:t>4.3</w:t>
        </w:r>
        <w:r w:rsidR="00B9225C">
          <w:rPr>
            <w:rFonts w:asciiTheme="minorHAnsi" w:eastAsiaTheme="minorEastAsia" w:hAnsiTheme="minorHAnsi" w:cstheme="minorBidi"/>
            <w:noProof/>
            <w:lang w:eastAsia="fr-FR"/>
          </w:rPr>
          <w:tab/>
        </w:r>
        <w:r w:rsidR="00B9225C" w:rsidRPr="00A9421A">
          <w:rPr>
            <w:rStyle w:val="Lienhypertexte"/>
            <w:noProof/>
          </w:rPr>
          <w:t>Les axes stratégiques et les orientations opérationnelles</w:t>
        </w:r>
        <w:r w:rsidR="00B9225C">
          <w:rPr>
            <w:noProof/>
            <w:webHidden/>
          </w:rPr>
          <w:tab/>
        </w:r>
        <w:r w:rsidR="00B9225C">
          <w:rPr>
            <w:noProof/>
            <w:webHidden/>
          </w:rPr>
          <w:fldChar w:fldCharType="begin"/>
        </w:r>
        <w:r w:rsidR="00B9225C">
          <w:rPr>
            <w:noProof/>
            <w:webHidden/>
          </w:rPr>
          <w:instrText xml:space="preserve"> PAGEREF _Toc34214898 \h </w:instrText>
        </w:r>
        <w:r w:rsidR="00B9225C">
          <w:rPr>
            <w:noProof/>
            <w:webHidden/>
          </w:rPr>
        </w:r>
        <w:r w:rsidR="00B9225C">
          <w:rPr>
            <w:noProof/>
            <w:webHidden/>
          </w:rPr>
          <w:fldChar w:fldCharType="separate"/>
        </w:r>
        <w:r w:rsidR="00B9225C">
          <w:rPr>
            <w:noProof/>
            <w:webHidden/>
          </w:rPr>
          <w:t>30</w:t>
        </w:r>
        <w:r w:rsidR="00B9225C">
          <w:rPr>
            <w:noProof/>
            <w:webHidden/>
          </w:rPr>
          <w:fldChar w:fldCharType="end"/>
        </w:r>
      </w:hyperlink>
    </w:p>
    <w:p w14:paraId="4D229394" w14:textId="51207C19" w:rsidR="00B9225C" w:rsidRDefault="002E03D8">
      <w:pPr>
        <w:pStyle w:val="TM1"/>
        <w:rPr>
          <w:rFonts w:asciiTheme="minorHAnsi" w:eastAsiaTheme="minorEastAsia" w:hAnsiTheme="minorHAnsi" w:cstheme="minorBidi"/>
          <w:b w:val="0"/>
          <w:bCs w:val="0"/>
          <w:lang w:eastAsia="fr-FR"/>
        </w:rPr>
      </w:pPr>
      <w:hyperlink w:anchor="_Toc34214899" w:history="1">
        <w:r w:rsidR="00B9225C" w:rsidRPr="00A9421A">
          <w:rPr>
            <w:rStyle w:val="Lienhypertexte"/>
            <w:smallCaps/>
            <w:lang w:val="x-none" w:eastAsia="x-none"/>
          </w:rPr>
          <w:t>5</w:t>
        </w:r>
        <w:r w:rsidR="00B9225C">
          <w:rPr>
            <w:rFonts w:asciiTheme="minorHAnsi" w:eastAsiaTheme="minorEastAsia" w:hAnsiTheme="minorHAnsi" w:cstheme="minorBidi"/>
            <w:b w:val="0"/>
            <w:bCs w:val="0"/>
            <w:lang w:eastAsia="fr-FR"/>
          </w:rPr>
          <w:tab/>
        </w:r>
        <w:r w:rsidR="00B9225C" w:rsidRPr="00A9421A">
          <w:rPr>
            <w:rStyle w:val="Lienhypertexte"/>
            <w:smallCaps/>
            <w:lang w:val="x-none" w:eastAsia="x-none"/>
          </w:rPr>
          <w:t>Concertation des acteurs du territoire</w:t>
        </w:r>
        <w:r w:rsidR="00B9225C">
          <w:rPr>
            <w:webHidden/>
          </w:rPr>
          <w:tab/>
        </w:r>
        <w:r w:rsidR="00B9225C">
          <w:rPr>
            <w:webHidden/>
          </w:rPr>
          <w:fldChar w:fldCharType="begin"/>
        </w:r>
        <w:r w:rsidR="00B9225C">
          <w:rPr>
            <w:webHidden/>
          </w:rPr>
          <w:instrText xml:space="preserve"> PAGEREF _Toc34214899 \h </w:instrText>
        </w:r>
        <w:r w:rsidR="00B9225C">
          <w:rPr>
            <w:webHidden/>
          </w:rPr>
        </w:r>
        <w:r w:rsidR="00B9225C">
          <w:rPr>
            <w:webHidden/>
          </w:rPr>
          <w:fldChar w:fldCharType="separate"/>
        </w:r>
        <w:r w:rsidR="00B9225C">
          <w:rPr>
            <w:webHidden/>
          </w:rPr>
          <w:t>31</w:t>
        </w:r>
        <w:r w:rsidR="00B9225C">
          <w:rPr>
            <w:webHidden/>
          </w:rPr>
          <w:fldChar w:fldCharType="end"/>
        </w:r>
      </w:hyperlink>
    </w:p>
    <w:p w14:paraId="428484C9" w14:textId="43DB8AE1" w:rsidR="00B9225C" w:rsidRDefault="002E03D8">
      <w:pPr>
        <w:pStyle w:val="TM2"/>
        <w:tabs>
          <w:tab w:val="left" w:pos="880"/>
          <w:tab w:val="right" w:leader="dot" w:pos="9060"/>
        </w:tabs>
        <w:rPr>
          <w:rFonts w:asciiTheme="minorHAnsi" w:eastAsiaTheme="minorEastAsia" w:hAnsiTheme="minorHAnsi" w:cstheme="minorBidi"/>
          <w:noProof/>
          <w:lang w:eastAsia="fr-FR"/>
        </w:rPr>
      </w:pPr>
      <w:hyperlink w:anchor="_Toc34214900" w:history="1">
        <w:r w:rsidR="00B9225C" w:rsidRPr="00A9421A">
          <w:rPr>
            <w:rStyle w:val="Lienhypertexte"/>
            <w:noProof/>
          </w:rPr>
          <w:t>5.1</w:t>
        </w:r>
        <w:r w:rsidR="00B9225C">
          <w:rPr>
            <w:rFonts w:asciiTheme="minorHAnsi" w:eastAsiaTheme="minorEastAsia" w:hAnsiTheme="minorHAnsi" w:cstheme="minorBidi"/>
            <w:noProof/>
            <w:lang w:eastAsia="fr-FR"/>
          </w:rPr>
          <w:tab/>
        </w:r>
        <w:r w:rsidR="00B9225C" w:rsidRPr="00A9421A">
          <w:rPr>
            <w:rStyle w:val="Lienhypertexte"/>
            <w:noProof/>
          </w:rPr>
          <w:t>L’organisation de la concertation</w:t>
        </w:r>
        <w:r w:rsidR="00B9225C">
          <w:rPr>
            <w:noProof/>
            <w:webHidden/>
          </w:rPr>
          <w:tab/>
        </w:r>
        <w:r w:rsidR="00B9225C">
          <w:rPr>
            <w:noProof/>
            <w:webHidden/>
          </w:rPr>
          <w:fldChar w:fldCharType="begin"/>
        </w:r>
        <w:r w:rsidR="00B9225C">
          <w:rPr>
            <w:noProof/>
            <w:webHidden/>
          </w:rPr>
          <w:instrText xml:space="preserve"> PAGEREF _Toc34214900 \h </w:instrText>
        </w:r>
        <w:r w:rsidR="00B9225C">
          <w:rPr>
            <w:noProof/>
            <w:webHidden/>
          </w:rPr>
        </w:r>
        <w:r w:rsidR="00B9225C">
          <w:rPr>
            <w:noProof/>
            <w:webHidden/>
          </w:rPr>
          <w:fldChar w:fldCharType="separate"/>
        </w:r>
        <w:r w:rsidR="00B9225C">
          <w:rPr>
            <w:noProof/>
            <w:webHidden/>
          </w:rPr>
          <w:t>31</w:t>
        </w:r>
        <w:r w:rsidR="00B9225C">
          <w:rPr>
            <w:noProof/>
            <w:webHidden/>
          </w:rPr>
          <w:fldChar w:fldCharType="end"/>
        </w:r>
      </w:hyperlink>
    </w:p>
    <w:p w14:paraId="70E6DBB3" w14:textId="0EBEE92F" w:rsidR="00B9225C" w:rsidRDefault="002E03D8">
      <w:pPr>
        <w:pStyle w:val="TM2"/>
        <w:tabs>
          <w:tab w:val="left" w:pos="880"/>
          <w:tab w:val="right" w:leader="dot" w:pos="9060"/>
        </w:tabs>
        <w:rPr>
          <w:rFonts w:asciiTheme="minorHAnsi" w:eastAsiaTheme="minorEastAsia" w:hAnsiTheme="minorHAnsi" w:cstheme="minorBidi"/>
          <w:noProof/>
          <w:lang w:eastAsia="fr-FR"/>
        </w:rPr>
      </w:pPr>
      <w:hyperlink w:anchor="_Toc34214901" w:history="1">
        <w:r w:rsidR="00B9225C" w:rsidRPr="00A9421A">
          <w:rPr>
            <w:rStyle w:val="Lienhypertexte"/>
            <w:noProof/>
          </w:rPr>
          <w:t>5.2</w:t>
        </w:r>
        <w:r w:rsidR="00B9225C">
          <w:rPr>
            <w:rFonts w:asciiTheme="minorHAnsi" w:eastAsiaTheme="minorEastAsia" w:hAnsiTheme="minorHAnsi" w:cstheme="minorBidi"/>
            <w:noProof/>
            <w:lang w:eastAsia="fr-FR"/>
          </w:rPr>
          <w:tab/>
        </w:r>
        <w:r w:rsidR="00B9225C" w:rsidRPr="00A9421A">
          <w:rPr>
            <w:rStyle w:val="Lienhypertexte"/>
            <w:noProof/>
          </w:rPr>
          <w:t>La concertation avec les acteurs et partenaires du territoire</w:t>
        </w:r>
        <w:r w:rsidR="00B9225C">
          <w:rPr>
            <w:noProof/>
            <w:webHidden/>
          </w:rPr>
          <w:tab/>
        </w:r>
        <w:r w:rsidR="00B9225C">
          <w:rPr>
            <w:noProof/>
            <w:webHidden/>
          </w:rPr>
          <w:fldChar w:fldCharType="begin"/>
        </w:r>
        <w:r w:rsidR="00B9225C">
          <w:rPr>
            <w:noProof/>
            <w:webHidden/>
          </w:rPr>
          <w:instrText xml:space="preserve"> PAGEREF _Toc34214901 \h </w:instrText>
        </w:r>
        <w:r w:rsidR="00B9225C">
          <w:rPr>
            <w:noProof/>
            <w:webHidden/>
          </w:rPr>
        </w:r>
        <w:r w:rsidR="00B9225C">
          <w:rPr>
            <w:noProof/>
            <w:webHidden/>
          </w:rPr>
          <w:fldChar w:fldCharType="separate"/>
        </w:r>
        <w:r w:rsidR="00B9225C">
          <w:rPr>
            <w:noProof/>
            <w:webHidden/>
          </w:rPr>
          <w:t>31</w:t>
        </w:r>
        <w:r w:rsidR="00B9225C">
          <w:rPr>
            <w:noProof/>
            <w:webHidden/>
          </w:rPr>
          <w:fldChar w:fldCharType="end"/>
        </w:r>
      </w:hyperlink>
    </w:p>
    <w:p w14:paraId="63874335" w14:textId="0803CE71" w:rsidR="00B9225C" w:rsidRDefault="002E03D8">
      <w:pPr>
        <w:pStyle w:val="TM2"/>
        <w:tabs>
          <w:tab w:val="left" w:pos="880"/>
          <w:tab w:val="right" w:leader="dot" w:pos="9060"/>
        </w:tabs>
        <w:rPr>
          <w:rFonts w:asciiTheme="minorHAnsi" w:eastAsiaTheme="minorEastAsia" w:hAnsiTheme="minorHAnsi" w:cstheme="minorBidi"/>
          <w:noProof/>
          <w:lang w:eastAsia="fr-FR"/>
        </w:rPr>
      </w:pPr>
      <w:hyperlink w:anchor="_Toc34214902" w:history="1">
        <w:r w:rsidR="00B9225C" w:rsidRPr="00A9421A">
          <w:rPr>
            <w:rStyle w:val="Lienhypertexte"/>
            <w:noProof/>
          </w:rPr>
          <w:t>5.3</w:t>
        </w:r>
        <w:r w:rsidR="00B9225C">
          <w:rPr>
            <w:rFonts w:asciiTheme="minorHAnsi" w:eastAsiaTheme="minorEastAsia" w:hAnsiTheme="minorHAnsi" w:cstheme="minorBidi"/>
            <w:noProof/>
            <w:lang w:eastAsia="fr-FR"/>
          </w:rPr>
          <w:tab/>
        </w:r>
        <w:r w:rsidR="00B9225C" w:rsidRPr="00A9421A">
          <w:rPr>
            <w:rStyle w:val="Lienhypertexte"/>
            <w:noProof/>
          </w:rPr>
          <w:t>La communication</w:t>
        </w:r>
        <w:r w:rsidR="00B9225C">
          <w:rPr>
            <w:noProof/>
            <w:webHidden/>
          </w:rPr>
          <w:tab/>
        </w:r>
        <w:r w:rsidR="00B9225C">
          <w:rPr>
            <w:noProof/>
            <w:webHidden/>
          </w:rPr>
          <w:fldChar w:fldCharType="begin"/>
        </w:r>
        <w:r w:rsidR="00B9225C">
          <w:rPr>
            <w:noProof/>
            <w:webHidden/>
          </w:rPr>
          <w:instrText xml:space="preserve"> PAGEREF _Toc34214902 \h </w:instrText>
        </w:r>
        <w:r w:rsidR="00B9225C">
          <w:rPr>
            <w:noProof/>
            <w:webHidden/>
          </w:rPr>
        </w:r>
        <w:r w:rsidR="00B9225C">
          <w:rPr>
            <w:noProof/>
            <w:webHidden/>
          </w:rPr>
          <w:fldChar w:fldCharType="separate"/>
        </w:r>
        <w:r w:rsidR="00B9225C">
          <w:rPr>
            <w:noProof/>
            <w:webHidden/>
          </w:rPr>
          <w:t>32</w:t>
        </w:r>
        <w:r w:rsidR="00B9225C">
          <w:rPr>
            <w:noProof/>
            <w:webHidden/>
          </w:rPr>
          <w:fldChar w:fldCharType="end"/>
        </w:r>
      </w:hyperlink>
    </w:p>
    <w:p w14:paraId="572A38B8" w14:textId="11725234" w:rsidR="00B9225C" w:rsidRDefault="002E03D8">
      <w:pPr>
        <w:pStyle w:val="TM1"/>
        <w:rPr>
          <w:rFonts w:asciiTheme="minorHAnsi" w:eastAsiaTheme="minorEastAsia" w:hAnsiTheme="minorHAnsi" w:cstheme="minorBidi"/>
          <w:b w:val="0"/>
          <w:bCs w:val="0"/>
          <w:lang w:eastAsia="fr-FR"/>
        </w:rPr>
      </w:pPr>
      <w:hyperlink w:anchor="_Toc34214903" w:history="1">
        <w:r w:rsidR="00B9225C" w:rsidRPr="00A9421A">
          <w:rPr>
            <w:rStyle w:val="Lienhypertexte"/>
            <w:smallCaps/>
            <w:lang w:val="x-none" w:eastAsia="x-none"/>
          </w:rPr>
          <w:t>6</w:t>
        </w:r>
        <w:r w:rsidR="00B9225C">
          <w:rPr>
            <w:rFonts w:asciiTheme="minorHAnsi" w:eastAsiaTheme="minorEastAsia" w:hAnsiTheme="minorHAnsi" w:cstheme="minorBidi"/>
            <w:b w:val="0"/>
            <w:bCs w:val="0"/>
            <w:lang w:eastAsia="fr-FR"/>
          </w:rPr>
          <w:tab/>
        </w:r>
        <w:r w:rsidR="00B9225C" w:rsidRPr="00A9421A">
          <w:rPr>
            <w:rStyle w:val="Lienhypertexte"/>
            <w:smallCaps/>
            <w:lang w:val="x-none" w:eastAsia="x-none"/>
          </w:rPr>
          <w:t>Plan d’actions du PCAET</w:t>
        </w:r>
        <w:r w:rsidR="00B9225C">
          <w:rPr>
            <w:webHidden/>
          </w:rPr>
          <w:tab/>
        </w:r>
        <w:r w:rsidR="00B9225C">
          <w:rPr>
            <w:webHidden/>
          </w:rPr>
          <w:fldChar w:fldCharType="begin"/>
        </w:r>
        <w:r w:rsidR="00B9225C">
          <w:rPr>
            <w:webHidden/>
          </w:rPr>
          <w:instrText xml:space="preserve"> PAGEREF _Toc34214903 \h </w:instrText>
        </w:r>
        <w:r w:rsidR="00B9225C">
          <w:rPr>
            <w:webHidden/>
          </w:rPr>
        </w:r>
        <w:r w:rsidR="00B9225C">
          <w:rPr>
            <w:webHidden/>
          </w:rPr>
          <w:fldChar w:fldCharType="separate"/>
        </w:r>
        <w:r w:rsidR="00B9225C">
          <w:rPr>
            <w:webHidden/>
          </w:rPr>
          <w:t>33</w:t>
        </w:r>
        <w:r w:rsidR="00B9225C">
          <w:rPr>
            <w:webHidden/>
          </w:rPr>
          <w:fldChar w:fldCharType="end"/>
        </w:r>
      </w:hyperlink>
    </w:p>
    <w:p w14:paraId="09CEDD56" w14:textId="3F78A2DF" w:rsidR="00B9225C" w:rsidRDefault="002E03D8">
      <w:pPr>
        <w:pStyle w:val="TM2"/>
        <w:tabs>
          <w:tab w:val="left" w:pos="880"/>
          <w:tab w:val="right" w:leader="dot" w:pos="9060"/>
        </w:tabs>
        <w:rPr>
          <w:rFonts w:asciiTheme="minorHAnsi" w:eastAsiaTheme="minorEastAsia" w:hAnsiTheme="minorHAnsi" w:cstheme="minorBidi"/>
          <w:noProof/>
          <w:lang w:eastAsia="fr-FR"/>
        </w:rPr>
      </w:pPr>
      <w:hyperlink w:anchor="_Toc34214904" w:history="1">
        <w:r w:rsidR="00B9225C" w:rsidRPr="00A9421A">
          <w:rPr>
            <w:rStyle w:val="Lienhypertexte"/>
            <w:noProof/>
          </w:rPr>
          <w:t>6.1</w:t>
        </w:r>
        <w:r w:rsidR="00B9225C">
          <w:rPr>
            <w:rFonts w:asciiTheme="minorHAnsi" w:eastAsiaTheme="minorEastAsia" w:hAnsiTheme="minorHAnsi" w:cstheme="minorBidi"/>
            <w:noProof/>
            <w:lang w:eastAsia="fr-FR"/>
          </w:rPr>
          <w:tab/>
        </w:r>
        <w:r w:rsidR="00B9225C" w:rsidRPr="00A9421A">
          <w:rPr>
            <w:rStyle w:val="Lienhypertexte"/>
            <w:noProof/>
          </w:rPr>
          <w:t>La structuration du plan d’actions</w:t>
        </w:r>
        <w:r w:rsidR="00B9225C">
          <w:rPr>
            <w:noProof/>
            <w:webHidden/>
          </w:rPr>
          <w:tab/>
        </w:r>
        <w:r w:rsidR="00B9225C">
          <w:rPr>
            <w:noProof/>
            <w:webHidden/>
          </w:rPr>
          <w:fldChar w:fldCharType="begin"/>
        </w:r>
        <w:r w:rsidR="00B9225C">
          <w:rPr>
            <w:noProof/>
            <w:webHidden/>
          </w:rPr>
          <w:instrText xml:space="preserve"> PAGEREF _Toc34214904 \h </w:instrText>
        </w:r>
        <w:r w:rsidR="00B9225C">
          <w:rPr>
            <w:noProof/>
            <w:webHidden/>
          </w:rPr>
        </w:r>
        <w:r w:rsidR="00B9225C">
          <w:rPr>
            <w:noProof/>
            <w:webHidden/>
          </w:rPr>
          <w:fldChar w:fldCharType="separate"/>
        </w:r>
        <w:r w:rsidR="00B9225C">
          <w:rPr>
            <w:noProof/>
            <w:webHidden/>
          </w:rPr>
          <w:t>33</w:t>
        </w:r>
        <w:r w:rsidR="00B9225C">
          <w:rPr>
            <w:noProof/>
            <w:webHidden/>
          </w:rPr>
          <w:fldChar w:fldCharType="end"/>
        </w:r>
      </w:hyperlink>
    </w:p>
    <w:p w14:paraId="600DF4B2" w14:textId="013ACFB8" w:rsidR="00B9225C" w:rsidRDefault="002E03D8">
      <w:pPr>
        <w:pStyle w:val="TM2"/>
        <w:tabs>
          <w:tab w:val="left" w:pos="880"/>
          <w:tab w:val="right" w:leader="dot" w:pos="9060"/>
        </w:tabs>
        <w:rPr>
          <w:rFonts w:asciiTheme="minorHAnsi" w:eastAsiaTheme="minorEastAsia" w:hAnsiTheme="minorHAnsi" w:cstheme="minorBidi"/>
          <w:noProof/>
          <w:lang w:eastAsia="fr-FR"/>
        </w:rPr>
      </w:pPr>
      <w:hyperlink w:anchor="_Toc34214905" w:history="1">
        <w:r w:rsidR="00B9225C" w:rsidRPr="00A9421A">
          <w:rPr>
            <w:rStyle w:val="Lienhypertexte"/>
            <w:noProof/>
          </w:rPr>
          <w:t>6.2</w:t>
        </w:r>
        <w:r w:rsidR="00B9225C">
          <w:rPr>
            <w:rFonts w:asciiTheme="minorHAnsi" w:eastAsiaTheme="minorEastAsia" w:hAnsiTheme="minorHAnsi" w:cstheme="minorBidi"/>
            <w:noProof/>
            <w:lang w:eastAsia="fr-FR"/>
          </w:rPr>
          <w:tab/>
        </w:r>
        <w:r w:rsidR="00B9225C" w:rsidRPr="00A9421A">
          <w:rPr>
            <w:rStyle w:val="Lienhypertexte"/>
            <w:noProof/>
          </w:rPr>
          <w:t>La déclinaison des fiches actions</w:t>
        </w:r>
        <w:r w:rsidR="00B9225C">
          <w:rPr>
            <w:noProof/>
            <w:webHidden/>
          </w:rPr>
          <w:tab/>
        </w:r>
        <w:r w:rsidR="00B9225C">
          <w:rPr>
            <w:noProof/>
            <w:webHidden/>
          </w:rPr>
          <w:fldChar w:fldCharType="begin"/>
        </w:r>
        <w:r w:rsidR="00B9225C">
          <w:rPr>
            <w:noProof/>
            <w:webHidden/>
          </w:rPr>
          <w:instrText xml:space="preserve"> PAGEREF _Toc34214905 \h </w:instrText>
        </w:r>
        <w:r w:rsidR="00B9225C">
          <w:rPr>
            <w:noProof/>
            <w:webHidden/>
          </w:rPr>
        </w:r>
        <w:r w:rsidR="00B9225C">
          <w:rPr>
            <w:noProof/>
            <w:webHidden/>
          </w:rPr>
          <w:fldChar w:fldCharType="separate"/>
        </w:r>
        <w:r w:rsidR="00B9225C">
          <w:rPr>
            <w:noProof/>
            <w:webHidden/>
          </w:rPr>
          <w:t>35</w:t>
        </w:r>
        <w:r w:rsidR="00B9225C">
          <w:rPr>
            <w:noProof/>
            <w:webHidden/>
          </w:rPr>
          <w:fldChar w:fldCharType="end"/>
        </w:r>
      </w:hyperlink>
    </w:p>
    <w:p w14:paraId="1271434F" w14:textId="1B2AEA76" w:rsidR="00B9225C" w:rsidRDefault="002E03D8">
      <w:pPr>
        <w:pStyle w:val="TM1"/>
        <w:rPr>
          <w:rFonts w:asciiTheme="minorHAnsi" w:eastAsiaTheme="minorEastAsia" w:hAnsiTheme="minorHAnsi" w:cstheme="minorBidi"/>
          <w:b w:val="0"/>
          <w:bCs w:val="0"/>
          <w:lang w:eastAsia="fr-FR"/>
        </w:rPr>
      </w:pPr>
      <w:hyperlink w:anchor="_Toc34214906" w:history="1">
        <w:r w:rsidR="00B9225C" w:rsidRPr="00A9421A">
          <w:rPr>
            <w:rStyle w:val="Lienhypertexte"/>
            <w:smallCaps/>
            <w:lang w:val="x-none" w:eastAsia="x-none"/>
          </w:rPr>
          <w:t>7</w:t>
        </w:r>
        <w:r w:rsidR="00B9225C">
          <w:rPr>
            <w:rFonts w:asciiTheme="minorHAnsi" w:eastAsiaTheme="minorEastAsia" w:hAnsiTheme="minorHAnsi" w:cstheme="minorBidi"/>
            <w:b w:val="0"/>
            <w:bCs w:val="0"/>
            <w:lang w:eastAsia="fr-FR"/>
          </w:rPr>
          <w:tab/>
        </w:r>
        <w:r w:rsidR="00B9225C" w:rsidRPr="00A9421A">
          <w:rPr>
            <w:rStyle w:val="Lienhypertexte"/>
            <w:smallCaps/>
            <w:lang w:val="x-none" w:eastAsia="x-none"/>
          </w:rPr>
          <w:t>Démarche d’amélioration continue</w:t>
        </w:r>
        <w:r w:rsidR="00B9225C">
          <w:rPr>
            <w:webHidden/>
          </w:rPr>
          <w:tab/>
        </w:r>
        <w:r w:rsidR="00B9225C">
          <w:rPr>
            <w:webHidden/>
          </w:rPr>
          <w:fldChar w:fldCharType="begin"/>
        </w:r>
        <w:r w:rsidR="00B9225C">
          <w:rPr>
            <w:webHidden/>
          </w:rPr>
          <w:instrText xml:space="preserve"> PAGEREF _Toc34214906 \h </w:instrText>
        </w:r>
        <w:r w:rsidR="00B9225C">
          <w:rPr>
            <w:webHidden/>
          </w:rPr>
        </w:r>
        <w:r w:rsidR="00B9225C">
          <w:rPr>
            <w:webHidden/>
          </w:rPr>
          <w:fldChar w:fldCharType="separate"/>
        </w:r>
        <w:r w:rsidR="00B9225C">
          <w:rPr>
            <w:webHidden/>
          </w:rPr>
          <w:t>37</w:t>
        </w:r>
        <w:r w:rsidR="00B9225C">
          <w:rPr>
            <w:webHidden/>
          </w:rPr>
          <w:fldChar w:fldCharType="end"/>
        </w:r>
      </w:hyperlink>
    </w:p>
    <w:p w14:paraId="1E2FDDBB" w14:textId="092C6637" w:rsidR="00B9225C" w:rsidRDefault="002E03D8">
      <w:pPr>
        <w:pStyle w:val="TM1"/>
        <w:rPr>
          <w:rFonts w:asciiTheme="minorHAnsi" w:eastAsiaTheme="minorEastAsia" w:hAnsiTheme="minorHAnsi" w:cstheme="minorBidi"/>
          <w:b w:val="0"/>
          <w:bCs w:val="0"/>
          <w:lang w:eastAsia="fr-FR"/>
        </w:rPr>
      </w:pPr>
      <w:hyperlink w:anchor="_Toc34214907" w:history="1">
        <w:r w:rsidR="00B9225C" w:rsidRPr="00A9421A">
          <w:rPr>
            <w:rStyle w:val="Lienhypertexte"/>
            <w:smallCaps/>
            <w:lang w:val="x-none" w:eastAsia="x-none"/>
          </w:rPr>
          <w:t>8</w:t>
        </w:r>
        <w:r w:rsidR="00B9225C">
          <w:rPr>
            <w:rFonts w:asciiTheme="minorHAnsi" w:eastAsiaTheme="minorEastAsia" w:hAnsiTheme="minorHAnsi" w:cstheme="minorBidi"/>
            <w:b w:val="0"/>
            <w:bCs w:val="0"/>
            <w:lang w:eastAsia="fr-FR"/>
          </w:rPr>
          <w:tab/>
        </w:r>
        <w:r w:rsidR="00B9225C" w:rsidRPr="00A9421A">
          <w:rPr>
            <w:rStyle w:val="Lienhypertexte"/>
            <w:smallCaps/>
            <w:lang w:val="x-none" w:eastAsia="x-none"/>
          </w:rPr>
          <w:t>Tables des illustrations</w:t>
        </w:r>
        <w:r w:rsidR="00B9225C">
          <w:rPr>
            <w:webHidden/>
          </w:rPr>
          <w:tab/>
        </w:r>
        <w:r w:rsidR="00B9225C">
          <w:rPr>
            <w:webHidden/>
          </w:rPr>
          <w:fldChar w:fldCharType="begin"/>
        </w:r>
        <w:r w:rsidR="00B9225C">
          <w:rPr>
            <w:webHidden/>
          </w:rPr>
          <w:instrText xml:space="preserve"> PAGEREF _Toc34214907 \h </w:instrText>
        </w:r>
        <w:r w:rsidR="00B9225C">
          <w:rPr>
            <w:webHidden/>
          </w:rPr>
        </w:r>
        <w:r w:rsidR="00B9225C">
          <w:rPr>
            <w:webHidden/>
          </w:rPr>
          <w:fldChar w:fldCharType="separate"/>
        </w:r>
        <w:r w:rsidR="00B9225C">
          <w:rPr>
            <w:webHidden/>
          </w:rPr>
          <w:t>38</w:t>
        </w:r>
        <w:r w:rsidR="00B9225C">
          <w:rPr>
            <w:webHidden/>
          </w:rPr>
          <w:fldChar w:fldCharType="end"/>
        </w:r>
      </w:hyperlink>
    </w:p>
    <w:p w14:paraId="2BE55367" w14:textId="2D5A12F8" w:rsidR="00910CA8" w:rsidRPr="00910CA8" w:rsidRDefault="00116430" w:rsidP="00A96EDB">
      <w:pPr>
        <w:pStyle w:val="Corpsdetexte22"/>
        <w:rPr>
          <w:color w:val="2F5496"/>
          <w:sz w:val="32"/>
          <w:szCs w:val="32"/>
        </w:rPr>
      </w:pPr>
      <w:r w:rsidRPr="003A0DF2">
        <w:rPr>
          <w:rFonts w:ascii="Calibri Light" w:hAnsi="Calibri Light" w:cs="Calibri Light"/>
          <w:b/>
          <w:bCs/>
        </w:rPr>
        <w:fldChar w:fldCharType="end"/>
      </w:r>
      <w:bookmarkStart w:id="13" w:name="_Toc9438227"/>
      <w:bookmarkStart w:id="14" w:name="_Ref16172476"/>
      <w:bookmarkStart w:id="15" w:name="_Toc8397601"/>
      <w:bookmarkStart w:id="16" w:name="_Toc462245861"/>
      <w:bookmarkStart w:id="17" w:name="_Toc482696189"/>
      <w:bookmarkStart w:id="18" w:name="_Toc483991516"/>
      <w:bookmarkStart w:id="19" w:name="_Toc483992170"/>
      <w:bookmarkStart w:id="20" w:name="_Toc483993433"/>
      <w:bookmarkStart w:id="21" w:name="_Toc483993619"/>
      <w:bookmarkStart w:id="22" w:name="_Toc484176831"/>
      <w:r w:rsidR="00910CA8">
        <w:br w:type="page"/>
      </w:r>
    </w:p>
    <w:p w14:paraId="17BD6F83" w14:textId="77777777" w:rsidR="00116430" w:rsidRPr="002C403A" w:rsidRDefault="00116430" w:rsidP="00E22E42">
      <w:pPr>
        <w:pStyle w:val="Titre1"/>
        <w:keepNext w:val="0"/>
        <w:keepLines w:val="0"/>
        <w:numPr>
          <w:ilvl w:val="0"/>
          <w:numId w:val="39"/>
        </w:numPr>
        <w:pBdr>
          <w:bottom w:val="single" w:sz="4" w:space="1" w:color="5B9BD5"/>
          <w:right w:val="single" w:sz="4" w:space="4" w:color="5B9BD5"/>
        </w:pBdr>
        <w:spacing w:before="0" w:line="240" w:lineRule="auto"/>
        <w:contextualSpacing/>
        <w:jc w:val="both"/>
        <w:rPr>
          <w:b/>
          <w:smallCaps/>
          <w:noProof/>
          <w:color w:val="4F81BD"/>
          <w:szCs w:val="36"/>
          <w:lang w:val="x-none" w:eastAsia="x-none"/>
        </w:rPr>
      </w:pPr>
      <w:bookmarkStart w:id="23" w:name="_Toc34214868"/>
      <w:r w:rsidRPr="002C403A">
        <w:rPr>
          <w:b/>
          <w:smallCaps/>
          <w:noProof/>
          <w:color w:val="4F81BD"/>
          <w:szCs w:val="36"/>
          <w:lang w:val="x-none" w:eastAsia="x-none"/>
        </w:rPr>
        <w:lastRenderedPageBreak/>
        <w:t>Cadre reglementaire : du contexte aux enjeux</w:t>
      </w:r>
      <w:bookmarkEnd w:id="13"/>
      <w:bookmarkEnd w:id="14"/>
      <w:bookmarkEnd w:id="23"/>
    </w:p>
    <w:p w14:paraId="596BA6F1" w14:textId="77777777" w:rsidR="00116430" w:rsidRPr="003D2D41" w:rsidRDefault="00116430" w:rsidP="00E22E42">
      <w:pPr>
        <w:spacing w:after="0" w:line="240" w:lineRule="auto"/>
        <w:jc w:val="both"/>
        <w:rPr>
          <w:rFonts w:ascii="Calibri Light" w:hAnsi="Calibri Light" w:cs="Calibri Light"/>
        </w:rPr>
      </w:pPr>
    </w:p>
    <w:p w14:paraId="11F047CA" w14:textId="77777777" w:rsidR="00116430" w:rsidRDefault="00116430" w:rsidP="00E22E42">
      <w:pPr>
        <w:spacing w:after="0" w:line="240" w:lineRule="auto"/>
        <w:jc w:val="both"/>
        <w:rPr>
          <w:rFonts w:ascii="Calibri Light" w:hAnsi="Calibri Light" w:cs="Calibri Light"/>
        </w:rPr>
      </w:pPr>
      <w:r w:rsidRPr="0079298F">
        <w:rPr>
          <w:rFonts w:ascii="Calibri Light" w:hAnsi="Calibri Light" w:cs="Calibri Light"/>
        </w:rPr>
        <w:t>Les changements climatiques ne datent pas d’hier.</w:t>
      </w:r>
      <w:r>
        <w:rPr>
          <w:rFonts w:ascii="Calibri Light" w:hAnsi="Calibri Light" w:cs="Calibri Light"/>
        </w:rPr>
        <w:t xml:space="preserve"> </w:t>
      </w:r>
      <w:r w:rsidRPr="0079298F">
        <w:rPr>
          <w:rFonts w:ascii="Calibri Light" w:hAnsi="Calibri Light" w:cs="Calibri Light"/>
        </w:rPr>
        <w:t>Les variations du climat sont aussi anciennes que notre planète, fluctuant entre périodes froides (dites glaciaires) et périodes tempérées (actuelles). L’écart de température moyenne à la surface de la planète entre la période actuelle et la dernière ère glaciaire (finie il y a environ 12</w:t>
      </w:r>
      <w:r>
        <w:rPr>
          <w:rFonts w:ascii="Calibri Light" w:hAnsi="Calibri Light" w:cs="Calibri Light"/>
        </w:rPr>
        <w:t xml:space="preserve"> </w:t>
      </w:r>
      <w:r w:rsidRPr="0079298F">
        <w:rPr>
          <w:rFonts w:ascii="Calibri Light" w:hAnsi="Calibri Light" w:cs="Calibri Light"/>
        </w:rPr>
        <w:t xml:space="preserve">000 ans), est d’environ 5°C. </w:t>
      </w:r>
    </w:p>
    <w:p w14:paraId="49FEDADC" w14:textId="77777777" w:rsidR="00116430" w:rsidRDefault="00116430" w:rsidP="00E22E42">
      <w:pPr>
        <w:spacing w:after="0" w:line="240" w:lineRule="auto"/>
        <w:jc w:val="both"/>
        <w:rPr>
          <w:rFonts w:ascii="Calibri Light" w:hAnsi="Calibri Light" w:cs="Calibri Light"/>
        </w:rPr>
      </w:pPr>
    </w:p>
    <w:p w14:paraId="511F18E4" w14:textId="77777777" w:rsidR="00116430" w:rsidRPr="0079298F" w:rsidRDefault="00116430" w:rsidP="00E22E42">
      <w:pPr>
        <w:spacing w:after="0" w:line="240" w:lineRule="auto"/>
        <w:jc w:val="both"/>
        <w:rPr>
          <w:rFonts w:ascii="Calibri Light" w:hAnsi="Calibri Light" w:cs="Calibri Light"/>
        </w:rPr>
      </w:pPr>
      <w:r>
        <w:rPr>
          <w:rFonts w:ascii="Calibri Light" w:hAnsi="Calibri Light" w:cs="Calibri Light"/>
        </w:rPr>
        <w:t>De nombreuses études scientifiques, notamment les travaux du GIEC (</w:t>
      </w:r>
      <w:r w:rsidRPr="00B62F18">
        <w:rPr>
          <w:rFonts w:ascii="Calibri Light" w:hAnsi="Calibri Light" w:cs="Calibri Light"/>
        </w:rPr>
        <w:t xml:space="preserve">Groupe intergouvernemental d’experts sur le changement climatique) </w:t>
      </w:r>
      <w:r>
        <w:rPr>
          <w:rFonts w:ascii="Calibri Light" w:hAnsi="Calibri Light" w:cs="Calibri Light"/>
        </w:rPr>
        <w:t>à travers son 5</w:t>
      </w:r>
      <w:r w:rsidRPr="00B62F18">
        <w:rPr>
          <w:rFonts w:ascii="Calibri Light" w:hAnsi="Calibri Light" w:cs="Calibri Light"/>
        </w:rPr>
        <w:t>ème</w:t>
      </w:r>
      <w:r>
        <w:rPr>
          <w:rFonts w:ascii="Calibri Light" w:hAnsi="Calibri Light" w:cs="Calibri Light"/>
        </w:rPr>
        <w:t xml:space="preserve"> rapport, estiment </w:t>
      </w:r>
      <w:r w:rsidRPr="0079298F">
        <w:rPr>
          <w:rFonts w:ascii="Calibri Light" w:hAnsi="Calibri Light" w:cs="Calibri Light"/>
        </w:rPr>
        <w:t>à environ 0,</w:t>
      </w:r>
      <w:r>
        <w:rPr>
          <w:rFonts w:ascii="Calibri Light" w:hAnsi="Calibri Light" w:cs="Calibri Light"/>
        </w:rPr>
        <w:t>8</w:t>
      </w:r>
      <w:r w:rsidRPr="0079298F">
        <w:rPr>
          <w:rFonts w:ascii="Calibri Light" w:hAnsi="Calibri Light" w:cs="Calibri Light"/>
        </w:rPr>
        <w:t xml:space="preserve">5°C l’élévation de la température moyenne planétaire </w:t>
      </w:r>
      <w:r>
        <w:rPr>
          <w:rFonts w:ascii="Calibri Light" w:hAnsi="Calibri Light" w:cs="Calibri Light"/>
        </w:rPr>
        <w:t>(terre et océans) entre 1880 et 2012</w:t>
      </w:r>
      <w:r w:rsidRPr="0079298F">
        <w:rPr>
          <w:rFonts w:ascii="Calibri Light" w:hAnsi="Calibri Light" w:cs="Calibri Light"/>
        </w:rPr>
        <w:t xml:space="preserve">. De plus, selon les projections les plus récentes, le climat pourrait se réchauffer de 1 à </w:t>
      </w:r>
      <w:r>
        <w:rPr>
          <w:rFonts w:ascii="Calibri Light" w:hAnsi="Calibri Light" w:cs="Calibri Light"/>
        </w:rPr>
        <w:t>5,5</w:t>
      </w:r>
      <w:r w:rsidRPr="0079298F">
        <w:rPr>
          <w:rFonts w:ascii="Calibri Light" w:hAnsi="Calibri Light" w:cs="Calibri Light"/>
        </w:rPr>
        <w:t>°C d’ici à la fin du XXIème siècle.</w:t>
      </w:r>
    </w:p>
    <w:p w14:paraId="310ABD0B" w14:textId="77777777" w:rsidR="00116430" w:rsidRDefault="00116430" w:rsidP="00E22E42">
      <w:pPr>
        <w:spacing w:after="0" w:line="240" w:lineRule="auto"/>
        <w:jc w:val="both"/>
        <w:rPr>
          <w:rFonts w:ascii="Calibri Light" w:hAnsi="Calibri Light" w:cs="Calibri Light"/>
        </w:rPr>
      </w:pPr>
    </w:p>
    <w:p w14:paraId="04031D26" w14:textId="77777777" w:rsidR="00116430" w:rsidRPr="0079298F" w:rsidRDefault="00116430" w:rsidP="00E22E42">
      <w:pPr>
        <w:spacing w:after="0" w:line="240" w:lineRule="auto"/>
        <w:jc w:val="both"/>
        <w:rPr>
          <w:rFonts w:ascii="Calibri Light" w:hAnsi="Calibri Light" w:cs="Calibri Light"/>
        </w:rPr>
      </w:pPr>
      <w:r w:rsidRPr="0079298F">
        <w:rPr>
          <w:rFonts w:ascii="Calibri Light" w:hAnsi="Calibri Light" w:cs="Calibri Light"/>
        </w:rPr>
        <w:t xml:space="preserve">Cet enjeu est fortement corrélé à </w:t>
      </w:r>
      <w:bookmarkStart w:id="24" w:name="_Hlk535334670"/>
      <w:r w:rsidRPr="0079298F">
        <w:rPr>
          <w:rFonts w:ascii="Calibri Light" w:hAnsi="Calibri Light" w:cs="Calibri Light"/>
        </w:rPr>
        <w:t xml:space="preserve">la combustion des énergies fossiles qui participe à </w:t>
      </w:r>
      <w:r>
        <w:rPr>
          <w:rFonts w:ascii="Calibri Light" w:hAnsi="Calibri Light" w:cs="Calibri Light"/>
        </w:rPr>
        <w:t>95</w:t>
      </w:r>
      <w:r w:rsidRPr="0079298F">
        <w:rPr>
          <w:rFonts w:ascii="Calibri Light" w:hAnsi="Calibri Light" w:cs="Calibri Light"/>
        </w:rPr>
        <w:t>% aux rejets de gaz à effet de serre mondiaux</w:t>
      </w:r>
      <w:bookmarkEnd w:id="24"/>
      <w:r w:rsidRPr="0079298F">
        <w:rPr>
          <w:rFonts w:ascii="Calibri Light" w:hAnsi="Calibri Light" w:cs="Calibri Light"/>
        </w:rPr>
        <w:t>. De plus, l’usage frénétique de ces ressources fossiles risque d’engendrer leur raréfaction et donc la vulnérabilité économique des activités humaines ainsi que des territoires dépendant de ces ressources.</w:t>
      </w:r>
      <w:r>
        <w:rPr>
          <w:rFonts w:ascii="Calibri Light" w:hAnsi="Calibri Light" w:cs="Calibri Light"/>
        </w:rPr>
        <w:t xml:space="preserve"> </w:t>
      </w:r>
      <w:r w:rsidRPr="0079298F">
        <w:rPr>
          <w:rFonts w:ascii="Calibri Light" w:hAnsi="Calibri Light" w:cs="Calibri Light"/>
        </w:rPr>
        <w:t>La prise en main de ces problématiques planétaires via notamment la mise en œuvre de politiques de lutte contre les changements climatiques se développe peu à peu à différentes échelles de compétence.</w:t>
      </w:r>
    </w:p>
    <w:p w14:paraId="0681FF98" w14:textId="77777777" w:rsidR="00116430" w:rsidRPr="003D2D41" w:rsidRDefault="00116430" w:rsidP="00E22E42">
      <w:pPr>
        <w:spacing w:after="0" w:line="240" w:lineRule="auto"/>
        <w:jc w:val="both"/>
        <w:rPr>
          <w:rFonts w:ascii="Calibri Light" w:hAnsi="Calibri Light" w:cs="Calibri Light"/>
        </w:rPr>
      </w:pPr>
    </w:p>
    <w:p w14:paraId="443713F4" w14:textId="77777777" w:rsidR="00116430" w:rsidRPr="003D2D41" w:rsidRDefault="00116430" w:rsidP="00E22E42">
      <w:pPr>
        <w:spacing w:after="0" w:line="240" w:lineRule="auto"/>
        <w:jc w:val="both"/>
        <w:rPr>
          <w:rFonts w:ascii="Calibri Light" w:hAnsi="Calibri Light" w:cs="Calibri Light"/>
        </w:rPr>
      </w:pPr>
    </w:p>
    <w:p w14:paraId="10055827" w14:textId="77777777" w:rsidR="00116430" w:rsidRPr="00932CE6" w:rsidRDefault="00116430" w:rsidP="00E22E42">
      <w:pPr>
        <w:pStyle w:val="Titre2"/>
        <w:numPr>
          <w:ilvl w:val="1"/>
          <w:numId w:val="2"/>
        </w:numPr>
        <w:spacing w:before="0" w:after="0" w:line="240" w:lineRule="auto"/>
        <w:rPr>
          <w:lang w:val="fr-FR"/>
        </w:rPr>
      </w:pPr>
      <w:bookmarkStart w:id="25" w:name="_Toc9438228"/>
      <w:bookmarkStart w:id="26" w:name="_Toc34214869"/>
      <w:r w:rsidRPr="00932CE6">
        <w:rPr>
          <w:lang w:val="fr-FR"/>
        </w:rPr>
        <w:t>Les engagements européens</w:t>
      </w:r>
      <w:bookmarkEnd w:id="25"/>
      <w:r w:rsidRPr="00235974">
        <w:rPr>
          <w:lang w:val="fr-FR"/>
        </w:rPr>
        <w:t xml:space="preserve"> </w:t>
      </w:r>
      <w:r>
        <w:rPr>
          <w:lang w:val="fr-FR"/>
        </w:rPr>
        <w:t xml:space="preserve">et </w:t>
      </w:r>
      <w:r w:rsidRPr="00932CE6">
        <w:rPr>
          <w:lang w:val="fr-FR"/>
        </w:rPr>
        <w:t>nationaux</w:t>
      </w:r>
      <w:bookmarkEnd w:id="26"/>
    </w:p>
    <w:p w14:paraId="381381D9" w14:textId="77777777" w:rsidR="00116430" w:rsidRPr="003D2D41" w:rsidRDefault="00116430" w:rsidP="00E22E42">
      <w:pPr>
        <w:spacing w:after="0" w:line="240" w:lineRule="auto"/>
        <w:jc w:val="both"/>
        <w:rPr>
          <w:rFonts w:ascii="Calibri Light" w:hAnsi="Calibri Light" w:cs="Calibri Light"/>
        </w:rPr>
      </w:pPr>
    </w:p>
    <w:p w14:paraId="5F6925B7" w14:textId="77777777" w:rsidR="00116430" w:rsidRPr="0079298F" w:rsidRDefault="00116430" w:rsidP="00E22E42">
      <w:pPr>
        <w:spacing w:after="0" w:line="240" w:lineRule="auto"/>
        <w:jc w:val="both"/>
        <w:rPr>
          <w:rFonts w:ascii="Calibri Light" w:hAnsi="Calibri Light" w:cs="Calibri Light"/>
        </w:rPr>
      </w:pPr>
      <w:r w:rsidRPr="0079298F">
        <w:rPr>
          <w:rFonts w:ascii="Calibri Light" w:hAnsi="Calibri Light" w:cs="Calibri Light"/>
        </w:rPr>
        <w:t>Aux niveaux national et européen, la lutte contre le changement climatique prend une place croissante au sein de nos sociétés. Dès 1998, l’Union européenne signe le protocole de Kyoto s’engageant ainsi à réduire de 8% ses émissions de gaz à effet de serre d’ici à 2012.</w:t>
      </w:r>
    </w:p>
    <w:p w14:paraId="5FD8CD0C" w14:textId="77777777" w:rsidR="00116430" w:rsidRPr="0079298F" w:rsidRDefault="00116430" w:rsidP="00E22E42">
      <w:pPr>
        <w:pStyle w:val="Listecouleur-Accent11"/>
        <w:spacing w:after="0" w:line="240" w:lineRule="auto"/>
        <w:contextualSpacing w:val="0"/>
        <w:jc w:val="both"/>
        <w:rPr>
          <w:rFonts w:ascii="Calibri Light" w:hAnsi="Calibri Light" w:cs="Calibri Light"/>
        </w:rPr>
      </w:pPr>
    </w:p>
    <w:p w14:paraId="1B3F30F5" w14:textId="1AC81AFA" w:rsidR="00116430" w:rsidRDefault="00116430" w:rsidP="00E22E42">
      <w:pPr>
        <w:spacing w:after="0" w:line="240" w:lineRule="auto"/>
        <w:jc w:val="both"/>
        <w:rPr>
          <w:rFonts w:ascii="Calibri Light" w:hAnsi="Calibri Light" w:cs="Calibri Light"/>
        </w:rPr>
      </w:pPr>
      <w:r w:rsidRPr="0079298F">
        <w:rPr>
          <w:rFonts w:ascii="Calibri Light" w:hAnsi="Calibri Light" w:cs="Calibri Light"/>
        </w:rPr>
        <w:t xml:space="preserve">Elaboré en 2004, le Plan climat national encourage, au niveau local, la réalisation de Plans climat-énergie territoriaux (PCET), à tous les échelons des territoires de compétence ou de projet (régions, départements, communes, communautés de communes, syndicats intercommunaux, agglomérations, parcs naturels régionaux). En 2005, la France renforce son engagement en s’inscrivant dans la </w:t>
      </w:r>
      <w:r w:rsidRPr="00235974">
        <w:rPr>
          <w:rFonts w:ascii="Calibri Light" w:hAnsi="Calibri Light" w:cs="Calibri Light"/>
          <w:b/>
          <w:bCs/>
        </w:rPr>
        <w:t xml:space="preserve">loi de </w:t>
      </w:r>
      <w:r w:rsidRPr="00235974">
        <w:rPr>
          <w:rStyle w:val="st"/>
          <w:rFonts w:ascii="Calibri Light" w:hAnsi="Calibri Light" w:cs="Calibri Light"/>
          <w:b/>
          <w:bCs/>
        </w:rPr>
        <w:t>programmation fixant les orientations de la politique énergétique</w:t>
      </w:r>
      <w:r w:rsidRPr="0079298F">
        <w:rPr>
          <w:rStyle w:val="st"/>
          <w:rFonts w:ascii="Calibri Light" w:hAnsi="Calibri Light" w:cs="Calibri Light"/>
        </w:rPr>
        <w:t xml:space="preserve"> de la France (dite loi POPE) </w:t>
      </w:r>
      <w:r w:rsidRPr="0079298F">
        <w:rPr>
          <w:rFonts w:ascii="Calibri Light" w:hAnsi="Calibri Light" w:cs="Calibri Light"/>
        </w:rPr>
        <w:t xml:space="preserve">l’objectif ambitieux de réduire de </w:t>
      </w:r>
      <w:r w:rsidRPr="0079298F">
        <w:rPr>
          <w:rFonts w:ascii="Calibri Light" w:hAnsi="Calibri Light" w:cs="Calibri Light"/>
          <w:b/>
          <w:bCs/>
        </w:rPr>
        <w:t>75%</w:t>
      </w:r>
      <w:r w:rsidRPr="0079298F">
        <w:rPr>
          <w:rFonts w:ascii="Calibri Light" w:hAnsi="Calibri Light" w:cs="Calibri Light"/>
        </w:rPr>
        <w:t xml:space="preserve"> ses émissions d’ici à 2050 par rapport à 1990.</w:t>
      </w:r>
    </w:p>
    <w:p w14:paraId="6245FA8C" w14:textId="77777777" w:rsidR="00116430" w:rsidRPr="0079298F" w:rsidRDefault="00116430" w:rsidP="00E22E42">
      <w:pPr>
        <w:spacing w:after="0" w:line="240" w:lineRule="auto"/>
        <w:jc w:val="both"/>
        <w:rPr>
          <w:rFonts w:ascii="Calibri Light" w:hAnsi="Calibri Light" w:cs="Calibri Light"/>
        </w:rPr>
      </w:pPr>
    </w:p>
    <w:p w14:paraId="31A9BB01" w14:textId="77777777" w:rsidR="00116430" w:rsidRPr="0079298F" w:rsidRDefault="00116430" w:rsidP="00E22E42">
      <w:pPr>
        <w:spacing w:after="0" w:line="240" w:lineRule="auto"/>
        <w:jc w:val="both"/>
        <w:rPr>
          <w:rFonts w:ascii="Calibri Light" w:hAnsi="Calibri Light" w:cs="Calibri Light"/>
        </w:rPr>
      </w:pPr>
      <w:r w:rsidRPr="0079298F">
        <w:rPr>
          <w:rFonts w:ascii="Calibri Light" w:hAnsi="Calibri Light" w:cs="Calibri Light"/>
        </w:rPr>
        <w:t xml:space="preserve">Cet objectif est complété en 2008 par l’adoption au niveau européen du </w:t>
      </w:r>
      <w:r w:rsidRPr="00235974">
        <w:rPr>
          <w:rFonts w:ascii="Calibri Light" w:hAnsi="Calibri Light" w:cs="Calibri Light"/>
          <w:b/>
          <w:bCs/>
        </w:rPr>
        <w:t>paquet climat énergie</w:t>
      </w:r>
      <w:r w:rsidRPr="0079298F">
        <w:rPr>
          <w:rFonts w:ascii="Calibri Light" w:hAnsi="Calibri Light" w:cs="Calibri Light"/>
        </w:rPr>
        <w:t xml:space="preserve"> ou « </w:t>
      </w:r>
      <w:r w:rsidRPr="00235974">
        <w:rPr>
          <w:rFonts w:ascii="Calibri Light" w:hAnsi="Calibri Light" w:cs="Calibri Light"/>
          <w:b/>
          <w:bCs/>
        </w:rPr>
        <w:t>3x20 </w:t>
      </w:r>
      <w:r w:rsidRPr="0079298F">
        <w:rPr>
          <w:rFonts w:ascii="Calibri Light" w:hAnsi="Calibri Light" w:cs="Calibri Light"/>
        </w:rPr>
        <w:t xml:space="preserve">» qui se traduit, à l’horizon 2020, par : </w:t>
      </w:r>
    </w:p>
    <w:p w14:paraId="5777EFA7" w14:textId="77777777" w:rsidR="00116430" w:rsidRPr="0079298F" w:rsidRDefault="00116430" w:rsidP="00E22E42">
      <w:pPr>
        <w:pStyle w:val="Listecouleur-Accent11"/>
        <w:numPr>
          <w:ilvl w:val="0"/>
          <w:numId w:val="13"/>
        </w:numPr>
        <w:spacing w:before="120" w:after="0" w:line="240" w:lineRule="auto"/>
        <w:ind w:left="714" w:hanging="357"/>
        <w:contextualSpacing w:val="0"/>
        <w:jc w:val="both"/>
        <w:rPr>
          <w:rFonts w:ascii="Calibri Light" w:hAnsi="Calibri Light" w:cs="Calibri Light"/>
        </w:rPr>
      </w:pPr>
      <w:r w:rsidRPr="0079298F">
        <w:rPr>
          <w:rFonts w:ascii="Calibri Light" w:hAnsi="Calibri Light" w:cs="Calibri Light"/>
        </w:rPr>
        <w:t>La réduction de 20% des émissions de gaz à effet de serre par rapport à 1990, (- 14% par rapport à 2005)</w:t>
      </w:r>
      <w:r>
        <w:rPr>
          <w:rFonts w:ascii="Calibri Light" w:hAnsi="Calibri Light" w:cs="Calibri Light"/>
          <w:lang w:val="fr-FR"/>
        </w:rPr>
        <w:t> ;</w:t>
      </w:r>
    </w:p>
    <w:p w14:paraId="2F31AECA" w14:textId="77777777" w:rsidR="00116430" w:rsidRPr="0079298F" w:rsidRDefault="00116430" w:rsidP="00E22E42">
      <w:pPr>
        <w:pStyle w:val="Listecouleur-Accent11"/>
        <w:numPr>
          <w:ilvl w:val="0"/>
          <w:numId w:val="13"/>
        </w:numPr>
        <w:spacing w:after="0" w:line="240" w:lineRule="auto"/>
        <w:contextualSpacing w:val="0"/>
        <w:jc w:val="both"/>
        <w:rPr>
          <w:rFonts w:ascii="Calibri Light" w:hAnsi="Calibri Light" w:cs="Calibri Light"/>
        </w:rPr>
      </w:pPr>
      <w:r w:rsidRPr="0079298F">
        <w:rPr>
          <w:rFonts w:ascii="Calibri Light" w:hAnsi="Calibri Light" w:cs="Calibri Light"/>
        </w:rPr>
        <w:t>L’amélioration de 20% de l’efficacité énergétique</w:t>
      </w:r>
      <w:r>
        <w:rPr>
          <w:rFonts w:ascii="Calibri Light" w:hAnsi="Calibri Light" w:cs="Calibri Light"/>
          <w:lang w:val="fr-FR"/>
        </w:rPr>
        <w:t> ;</w:t>
      </w:r>
    </w:p>
    <w:p w14:paraId="200B3C0C" w14:textId="77777777" w:rsidR="00116430" w:rsidRDefault="00116430" w:rsidP="00E22E42">
      <w:pPr>
        <w:pStyle w:val="Listecouleur-Accent11"/>
        <w:numPr>
          <w:ilvl w:val="0"/>
          <w:numId w:val="13"/>
        </w:numPr>
        <w:spacing w:after="0" w:line="240" w:lineRule="auto"/>
        <w:contextualSpacing w:val="0"/>
        <w:jc w:val="both"/>
        <w:rPr>
          <w:rFonts w:ascii="Calibri Light" w:hAnsi="Calibri Light" w:cs="Calibri Light"/>
        </w:rPr>
      </w:pPr>
      <w:r w:rsidRPr="0079298F">
        <w:rPr>
          <w:rFonts w:ascii="Calibri Light" w:hAnsi="Calibri Light" w:cs="Calibri Light"/>
        </w:rPr>
        <w:t>L’intégration de 20% d’énergie renouvelable dans le bouquet énergétique européen (que la France a porté à 23%)</w:t>
      </w:r>
      <w:r>
        <w:rPr>
          <w:rFonts w:ascii="Calibri Light" w:hAnsi="Calibri Light" w:cs="Calibri Light"/>
          <w:lang w:val="fr-FR"/>
        </w:rPr>
        <w:t>.</w:t>
      </w:r>
    </w:p>
    <w:p w14:paraId="6A0B68D5" w14:textId="77777777" w:rsidR="00116430" w:rsidRPr="003D2D41" w:rsidRDefault="00116430" w:rsidP="00E22E42">
      <w:pPr>
        <w:spacing w:after="0" w:line="240" w:lineRule="auto"/>
        <w:jc w:val="both"/>
        <w:rPr>
          <w:rFonts w:ascii="Calibri Light" w:hAnsi="Calibri Light" w:cs="Calibri Light"/>
        </w:rPr>
      </w:pPr>
    </w:p>
    <w:p w14:paraId="52C1905D" w14:textId="77777777" w:rsidR="00116430" w:rsidRPr="003D2D41" w:rsidRDefault="007377A4" w:rsidP="00E22E42">
      <w:pPr>
        <w:spacing w:after="0" w:line="240" w:lineRule="auto"/>
        <w:jc w:val="both"/>
        <w:rPr>
          <w:rFonts w:ascii="Calibri Light" w:hAnsi="Calibri Light" w:cs="Calibri Light"/>
        </w:rPr>
      </w:pPr>
      <w:r>
        <w:rPr>
          <w:noProof/>
          <w:lang w:eastAsia="fr-FR"/>
        </w:rPr>
        <w:drawing>
          <wp:anchor distT="0" distB="0" distL="114300" distR="114300" simplePos="0" relativeHeight="251657728" behindDoc="0" locked="0" layoutInCell="1" allowOverlap="1" wp14:anchorId="6D58FD4D" wp14:editId="09FA5608">
            <wp:simplePos x="0" y="0"/>
            <wp:positionH relativeFrom="margin">
              <wp:posOffset>-57150</wp:posOffset>
            </wp:positionH>
            <wp:positionV relativeFrom="paragraph">
              <wp:posOffset>55245</wp:posOffset>
            </wp:positionV>
            <wp:extent cx="798195" cy="781050"/>
            <wp:effectExtent l="0" t="0" r="0" b="0"/>
            <wp:wrapSquare wrapText="bothSides"/>
            <wp:docPr id="20" name="Image 30" descr="http://www.dechets-aquitaine.fr/automne_modules_files/pmedia/public/r11375_44_logo_grene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http://www.dechets-aquitaine.fr/automne_modules_files/pmedia/public/r11375_44_logo_grenelle.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9819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CC2995" w14:textId="77777777" w:rsidR="00116430" w:rsidRPr="003D2D41" w:rsidRDefault="00116430" w:rsidP="00E22E42">
      <w:pPr>
        <w:spacing w:after="0" w:line="240" w:lineRule="auto"/>
        <w:jc w:val="both"/>
        <w:rPr>
          <w:rFonts w:ascii="Calibri Light" w:hAnsi="Calibri Light" w:cs="Calibri Light"/>
        </w:rPr>
      </w:pPr>
      <w:r w:rsidRPr="003D2D41">
        <w:rPr>
          <w:rFonts w:ascii="Calibri Light" w:hAnsi="Calibri Light" w:cs="Calibri Light"/>
        </w:rPr>
        <w:t xml:space="preserve">En 2007, la France s’engage dans le </w:t>
      </w:r>
      <w:r w:rsidRPr="003D2D41">
        <w:rPr>
          <w:rFonts w:ascii="Calibri Light" w:hAnsi="Calibri Light" w:cs="Calibri Light"/>
          <w:b/>
          <w:bCs/>
        </w:rPr>
        <w:t>Grenelle de l’environnement</w:t>
      </w:r>
      <w:r w:rsidRPr="003D2D41">
        <w:rPr>
          <w:rFonts w:ascii="Calibri Light" w:hAnsi="Calibri Light" w:cs="Calibri Light"/>
        </w:rPr>
        <w:t xml:space="preserve"> qui aboutit à la loi dite « Grenelle » du 3 août 2009, une loi programmatique, suivie d’une loi « boîte à outils » dite « Grenelle II » du 12 juillet 2010. </w:t>
      </w:r>
    </w:p>
    <w:p w14:paraId="41642540" w14:textId="77777777" w:rsidR="00116430" w:rsidRPr="003D2D41" w:rsidRDefault="00116430" w:rsidP="00E22E42">
      <w:pPr>
        <w:spacing w:after="0" w:line="240" w:lineRule="auto"/>
        <w:jc w:val="both"/>
        <w:rPr>
          <w:rFonts w:ascii="Calibri Light" w:hAnsi="Calibri Light" w:cs="Calibri Light"/>
        </w:rPr>
      </w:pPr>
    </w:p>
    <w:p w14:paraId="39F5E636" w14:textId="77777777" w:rsidR="00116430" w:rsidRPr="003D2D41" w:rsidRDefault="00116430" w:rsidP="00E22E42">
      <w:pPr>
        <w:spacing w:after="0" w:line="240" w:lineRule="auto"/>
        <w:jc w:val="both"/>
        <w:rPr>
          <w:rFonts w:ascii="Calibri Light" w:hAnsi="Calibri Light" w:cs="Calibri Light"/>
          <w:color w:val="000000"/>
        </w:rPr>
      </w:pPr>
      <w:r w:rsidRPr="003D2D41">
        <w:rPr>
          <w:rFonts w:ascii="Calibri Light" w:hAnsi="Calibri Light" w:cs="Calibri Light"/>
        </w:rPr>
        <w:t xml:space="preserve">Ce nouveau cadre juridique bouleverse la place des questions environnementales dans notre société, en particulier pour les politiques publiques et inscrit la France dans cette volonté de mise en œuvre d’un développement durable. Les collectivités sont ainsi appelées à jouer un rôle majeur dans la mise en </w:t>
      </w:r>
      <w:r w:rsidRPr="003D2D41">
        <w:rPr>
          <w:rFonts w:ascii="Calibri Light" w:hAnsi="Calibri Light" w:cs="Calibri Light"/>
        </w:rPr>
        <w:lastRenderedPageBreak/>
        <w:t xml:space="preserve">œuvre du développement durable au niveau local. La stratégie nationale de développement durable 2010-2013 incite les administrations à engager de telles dynamiques et la loi n°2010-788 du 12 juillet 2010 portant </w:t>
      </w:r>
      <w:r w:rsidRPr="003D2D41">
        <w:rPr>
          <w:rFonts w:ascii="Calibri Light" w:hAnsi="Calibri Light" w:cs="Calibri Light"/>
          <w:b/>
          <w:bCs/>
        </w:rPr>
        <w:t>engagement national pour l’environnement</w:t>
      </w:r>
      <w:r w:rsidRPr="003D2D41">
        <w:rPr>
          <w:rFonts w:ascii="Calibri Light" w:hAnsi="Calibri Light" w:cs="Calibri Light"/>
        </w:rPr>
        <w:t xml:space="preserve"> (ENE) les y contraint dans certains domaines.</w:t>
      </w:r>
    </w:p>
    <w:p w14:paraId="298D76EB" w14:textId="77777777" w:rsidR="00116430" w:rsidRPr="003D2D41" w:rsidRDefault="00116430" w:rsidP="00E22E42">
      <w:pPr>
        <w:spacing w:after="0" w:line="240" w:lineRule="auto"/>
        <w:jc w:val="both"/>
        <w:rPr>
          <w:rFonts w:ascii="Calibri Light" w:hAnsi="Calibri Light" w:cs="Calibri Light"/>
          <w:color w:val="000000"/>
        </w:rPr>
      </w:pPr>
    </w:p>
    <w:p w14:paraId="3317CBEC" w14:textId="77777777" w:rsidR="00116430" w:rsidRPr="003D2D41" w:rsidRDefault="00116430" w:rsidP="00E22E42">
      <w:pPr>
        <w:spacing w:after="0" w:line="240" w:lineRule="auto"/>
        <w:jc w:val="both"/>
        <w:rPr>
          <w:rFonts w:ascii="Calibri Light" w:hAnsi="Calibri Light" w:cs="Calibri Light"/>
          <w:color w:val="000000"/>
        </w:rPr>
      </w:pPr>
      <w:r w:rsidRPr="003D2D41">
        <w:rPr>
          <w:rFonts w:ascii="Calibri Light" w:hAnsi="Calibri Light" w:cs="Calibri Light"/>
          <w:color w:val="000000"/>
        </w:rPr>
        <w:t xml:space="preserve">Le Grenelle de l’environnement a notamment instauré : </w:t>
      </w:r>
    </w:p>
    <w:p w14:paraId="32F6D934" w14:textId="77777777" w:rsidR="00116430" w:rsidRPr="004C5DF9" w:rsidRDefault="00116430" w:rsidP="00E22E42">
      <w:pPr>
        <w:pStyle w:val="Listecouleur-Accent11"/>
        <w:numPr>
          <w:ilvl w:val="0"/>
          <w:numId w:val="13"/>
        </w:numPr>
        <w:spacing w:before="120" w:after="0" w:line="240" w:lineRule="auto"/>
        <w:ind w:left="714" w:hanging="357"/>
        <w:jc w:val="both"/>
        <w:rPr>
          <w:rFonts w:ascii="Calibri Light" w:hAnsi="Calibri Light" w:cs="Calibri Light"/>
        </w:rPr>
      </w:pPr>
      <w:r w:rsidRPr="003D2D41">
        <w:rPr>
          <w:rFonts w:ascii="Calibri Light" w:hAnsi="Calibri Light" w:cs="Calibri Light"/>
        </w:rPr>
        <w:t xml:space="preserve">La </w:t>
      </w:r>
      <w:r w:rsidRPr="004C5DF9">
        <w:rPr>
          <w:rFonts w:ascii="Calibri Light" w:hAnsi="Calibri Light" w:cs="Calibri Light"/>
        </w:rPr>
        <w:t>création d’un schéma régional du climat, de l’air et de l’énergie (SRCAE). Celui-ci assure la cohérence territoriale des actions menées par les collectivités territoriales dans ce domaine du climat et de l’énergie, et articule les objectifs nationaux aux objectifs territoriaux (Décret n° 2011-678 du 16 juin 2011)</w:t>
      </w:r>
      <w:r>
        <w:rPr>
          <w:rFonts w:ascii="Calibri Light" w:hAnsi="Calibri Light" w:cs="Calibri Light"/>
          <w:lang w:val="fr-FR"/>
        </w:rPr>
        <w:t>.</w:t>
      </w:r>
    </w:p>
    <w:p w14:paraId="42F769C5" w14:textId="77777777" w:rsidR="00116430" w:rsidRPr="004C5DF9" w:rsidRDefault="00116430" w:rsidP="00E22E42">
      <w:pPr>
        <w:pStyle w:val="Listecouleur-Accent11"/>
        <w:numPr>
          <w:ilvl w:val="0"/>
          <w:numId w:val="13"/>
        </w:numPr>
        <w:spacing w:before="120" w:after="0" w:line="240" w:lineRule="auto"/>
        <w:ind w:left="714" w:hanging="357"/>
        <w:jc w:val="both"/>
        <w:rPr>
          <w:rFonts w:ascii="Calibri Light" w:hAnsi="Calibri Light" w:cs="Calibri Light"/>
        </w:rPr>
      </w:pPr>
      <w:r w:rsidRPr="004C5DF9">
        <w:rPr>
          <w:rFonts w:ascii="Calibri Light" w:hAnsi="Calibri Light" w:cs="Calibri Light"/>
        </w:rPr>
        <w:t>La rédaction d’un rapport annuel, bilan de la situation des collectivités de plus de 50 000 habitants en matière de développement durable (décret n°2011-687 du 17 juin 2011)</w:t>
      </w:r>
      <w:r>
        <w:rPr>
          <w:rFonts w:ascii="Calibri Light" w:hAnsi="Calibri Light" w:cs="Calibri Light"/>
          <w:lang w:val="fr-FR"/>
        </w:rPr>
        <w:t>.</w:t>
      </w:r>
    </w:p>
    <w:p w14:paraId="28A18827" w14:textId="77777777" w:rsidR="00116430" w:rsidRPr="004C5DF9" w:rsidRDefault="00116430" w:rsidP="00E22E42">
      <w:pPr>
        <w:pStyle w:val="Listecouleur-Accent11"/>
        <w:numPr>
          <w:ilvl w:val="0"/>
          <w:numId w:val="13"/>
        </w:numPr>
        <w:spacing w:before="120" w:after="0" w:line="240" w:lineRule="auto"/>
        <w:ind w:left="714" w:hanging="357"/>
        <w:jc w:val="both"/>
        <w:rPr>
          <w:rFonts w:ascii="Calibri Light" w:hAnsi="Calibri Light" w:cs="Calibri Light"/>
        </w:rPr>
      </w:pPr>
      <w:r w:rsidRPr="004C5DF9">
        <w:rPr>
          <w:rFonts w:ascii="Calibri Light" w:hAnsi="Calibri Light" w:cs="Calibri Light"/>
        </w:rPr>
        <w:t>L’obligation pour les grandes collectivités territoriales et EPCI de plus de 50 000 habitants d’établir un bilan d’émissions de GES au plus tard le 31 décembre 2012 et l’élaboration d’un Plan climat énergie territorial portant sur des mesures d’atténuation et d’adaptation aux changements climatiques. (Décret n°2011-829 du 11 juillet 2011)</w:t>
      </w:r>
    </w:p>
    <w:p w14:paraId="57F114FC" w14:textId="77777777" w:rsidR="00116430" w:rsidRPr="004C5DF9" w:rsidRDefault="00116430" w:rsidP="00E22E42">
      <w:pPr>
        <w:spacing w:after="0" w:line="240" w:lineRule="auto"/>
        <w:rPr>
          <w:lang w:eastAsia="x-none"/>
        </w:rPr>
      </w:pPr>
    </w:p>
    <w:p w14:paraId="56BEF910" w14:textId="77777777" w:rsidR="00116430" w:rsidRPr="003D2D41" w:rsidRDefault="007377A4" w:rsidP="00E22E42">
      <w:pPr>
        <w:spacing w:after="0" w:line="240" w:lineRule="auto"/>
        <w:jc w:val="both"/>
        <w:rPr>
          <w:rFonts w:ascii="Calibri Light" w:hAnsi="Calibri Light" w:cs="Calibri Light"/>
        </w:rPr>
      </w:pPr>
      <w:r>
        <w:rPr>
          <w:noProof/>
          <w:lang w:eastAsia="fr-FR"/>
        </w:rPr>
        <w:drawing>
          <wp:anchor distT="0" distB="0" distL="114300" distR="114300" simplePos="0" relativeHeight="251658752" behindDoc="0" locked="0" layoutInCell="1" allowOverlap="1" wp14:anchorId="63C3297A" wp14:editId="511B0C7B">
            <wp:simplePos x="0" y="0"/>
            <wp:positionH relativeFrom="margin">
              <wp:posOffset>2706370</wp:posOffset>
            </wp:positionH>
            <wp:positionV relativeFrom="paragraph">
              <wp:posOffset>121285</wp:posOffset>
            </wp:positionV>
            <wp:extent cx="3094990" cy="565150"/>
            <wp:effectExtent l="0" t="0" r="0" b="0"/>
            <wp:wrapSquare wrapText="bothSides"/>
            <wp:docPr id="19" name="Image 25" descr="» Zoom sur la loi Transition énergétique - Le Syndicat 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 Zoom sur la loi Transition énergétique - Le Syndicat des ..."/>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l="5118" t="30055" r="3838" b="27322"/>
                    <a:stretch>
                      <a:fillRect/>
                    </a:stretch>
                  </pic:blipFill>
                  <pic:spPr bwMode="auto">
                    <a:xfrm>
                      <a:off x="0" y="0"/>
                      <a:ext cx="3094990" cy="56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116430" w:rsidRPr="003D2D41">
        <w:rPr>
          <w:rFonts w:ascii="Calibri Light" w:hAnsi="Calibri Light" w:cs="Calibri Light"/>
        </w:rPr>
        <w:t xml:space="preserve">Dans la cadre de l’accueil de la Conférence des parties COP21 à Paris en 2015, la France a envoyé un signal fort de son engagement en faveur de la transition énergétique en adoptant le 17 août 2015, la </w:t>
      </w:r>
      <w:r w:rsidR="00116430" w:rsidRPr="003D2D41">
        <w:rPr>
          <w:rFonts w:ascii="Calibri Light" w:hAnsi="Calibri Light" w:cs="Calibri Light"/>
          <w:b/>
          <w:bCs/>
        </w:rPr>
        <w:t>loi n° 2015-992 relative à la transition énergétique pour la croissance verte</w:t>
      </w:r>
      <w:r w:rsidR="00116430" w:rsidRPr="003D2D41">
        <w:rPr>
          <w:rFonts w:ascii="Calibri Light" w:hAnsi="Calibri Light" w:cs="Calibri Light"/>
        </w:rPr>
        <w:t xml:space="preserve"> (LTECV). </w:t>
      </w:r>
    </w:p>
    <w:p w14:paraId="7765BBC4" w14:textId="77777777" w:rsidR="00116430" w:rsidRPr="003D2D41" w:rsidRDefault="00116430" w:rsidP="00E22E42">
      <w:pPr>
        <w:spacing w:after="0" w:line="240" w:lineRule="auto"/>
        <w:jc w:val="both"/>
        <w:rPr>
          <w:rFonts w:ascii="Calibri Light" w:hAnsi="Calibri Light" w:cs="Calibri Light"/>
        </w:rPr>
      </w:pPr>
    </w:p>
    <w:p w14:paraId="14E1500F" w14:textId="77777777" w:rsidR="00116430" w:rsidRPr="003D2D41" w:rsidRDefault="00116430" w:rsidP="00E22E42">
      <w:pPr>
        <w:spacing w:after="0" w:line="240" w:lineRule="auto"/>
        <w:jc w:val="both"/>
        <w:rPr>
          <w:rFonts w:ascii="Calibri Light" w:hAnsi="Calibri Light" w:cs="Calibri Light"/>
        </w:rPr>
      </w:pPr>
      <w:r w:rsidRPr="003D2D41">
        <w:rPr>
          <w:rFonts w:ascii="Calibri Light" w:hAnsi="Calibri Light" w:cs="Calibri Light"/>
        </w:rPr>
        <w:t xml:space="preserve">Cette loi constitue la pierre angulaire de la </w:t>
      </w:r>
      <w:r w:rsidRPr="003D2D41">
        <w:rPr>
          <w:rFonts w:ascii="Calibri Light" w:hAnsi="Calibri Light" w:cs="Calibri Light"/>
          <w:b/>
          <w:bCs/>
        </w:rPr>
        <w:t>stratégie nationale bas carbone</w:t>
      </w:r>
      <w:r w:rsidRPr="003D2D41">
        <w:rPr>
          <w:rFonts w:ascii="Calibri Light" w:hAnsi="Calibri Light" w:cs="Calibri Light"/>
        </w:rPr>
        <w:t xml:space="preserve"> (SNBC) et de la </w:t>
      </w:r>
      <w:r w:rsidRPr="003D2D41">
        <w:rPr>
          <w:rFonts w:ascii="Calibri Light" w:hAnsi="Calibri Light" w:cs="Calibri Light"/>
          <w:b/>
          <w:bCs/>
        </w:rPr>
        <w:t>programmation pluriannuelle de l’énergie</w:t>
      </w:r>
      <w:r w:rsidRPr="003D2D41">
        <w:rPr>
          <w:rFonts w:ascii="Calibri Light" w:hAnsi="Calibri Light" w:cs="Calibri Light"/>
        </w:rPr>
        <w:t xml:space="preserve"> (PPE) engagées par la France. Elle réaffirme ainsi 6 grands objectifs de lutte contre les changements climatiques : </w:t>
      </w:r>
    </w:p>
    <w:p w14:paraId="22C8FAAF" w14:textId="77777777" w:rsidR="00116430" w:rsidRPr="004C5DF9" w:rsidRDefault="00116430" w:rsidP="00E22E42">
      <w:pPr>
        <w:pStyle w:val="Listecouleur-Accent11"/>
        <w:numPr>
          <w:ilvl w:val="0"/>
          <w:numId w:val="13"/>
        </w:numPr>
        <w:spacing w:before="120" w:after="0" w:line="240" w:lineRule="auto"/>
        <w:ind w:left="714" w:hanging="357"/>
        <w:jc w:val="both"/>
        <w:rPr>
          <w:rFonts w:ascii="Calibri Light" w:hAnsi="Calibri Light" w:cs="Calibri Light"/>
        </w:rPr>
      </w:pPr>
      <w:r w:rsidRPr="003D2D41">
        <w:rPr>
          <w:rFonts w:ascii="Calibri Light" w:hAnsi="Calibri Light" w:cs="Calibri Light"/>
        </w:rPr>
        <w:t xml:space="preserve">Réduire </w:t>
      </w:r>
      <w:r w:rsidRPr="004C5DF9">
        <w:rPr>
          <w:rFonts w:ascii="Calibri Light" w:hAnsi="Calibri Light" w:cs="Calibri Light"/>
        </w:rPr>
        <w:t xml:space="preserve">de 40 % des émissions de gaz à effet de serre en 2030 par rapport à 1990 ; </w:t>
      </w:r>
    </w:p>
    <w:p w14:paraId="1345DE00" w14:textId="77777777" w:rsidR="00116430" w:rsidRPr="004C5DF9" w:rsidRDefault="00116430" w:rsidP="00E22E42">
      <w:pPr>
        <w:pStyle w:val="Listecouleur-Accent11"/>
        <w:numPr>
          <w:ilvl w:val="0"/>
          <w:numId w:val="13"/>
        </w:numPr>
        <w:spacing w:before="120" w:after="0" w:line="240" w:lineRule="auto"/>
        <w:ind w:left="714" w:hanging="357"/>
        <w:jc w:val="both"/>
        <w:rPr>
          <w:rFonts w:ascii="Calibri Light" w:hAnsi="Calibri Light" w:cs="Calibri Light"/>
        </w:rPr>
      </w:pPr>
      <w:r w:rsidRPr="004C5DF9">
        <w:rPr>
          <w:rFonts w:ascii="Calibri Light" w:hAnsi="Calibri Light" w:cs="Calibri Light"/>
        </w:rPr>
        <w:t xml:space="preserve">Diminuer de 30 % la consommation d’énergies fossiles en 2030 par rapport à 2012 ; </w:t>
      </w:r>
    </w:p>
    <w:p w14:paraId="7A6251FB" w14:textId="77777777" w:rsidR="00116430" w:rsidRPr="004C5DF9" w:rsidRDefault="00116430" w:rsidP="00E22E42">
      <w:pPr>
        <w:pStyle w:val="Listecouleur-Accent11"/>
        <w:numPr>
          <w:ilvl w:val="0"/>
          <w:numId w:val="13"/>
        </w:numPr>
        <w:spacing w:before="120" w:after="0" w:line="240" w:lineRule="auto"/>
        <w:ind w:left="714" w:hanging="357"/>
        <w:jc w:val="both"/>
        <w:rPr>
          <w:rFonts w:ascii="Calibri Light" w:hAnsi="Calibri Light" w:cs="Calibri Light"/>
        </w:rPr>
      </w:pPr>
      <w:r w:rsidRPr="004C5DF9">
        <w:rPr>
          <w:rFonts w:ascii="Calibri Light" w:hAnsi="Calibri Light" w:cs="Calibri Light"/>
        </w:rPr>
        <w:t xml:space="preserve">Porter la part des énergies renouvelables à 32 % de la consommation énergétique finale d’énergie en 2030 et à 40 % de la production d’électricité ; </w:t>
      </w:r>
    </w:p>
    <w:p w14:paraId="28EFFBED" w14:textId="77777777" w:rsidR="00116430" w:rsidRPr="004C5DF9" w:rsidRDefault="00116430" w:rsidP="00E22E42">
      <w:pPr>
        <w:pStyle w:val="Listecouleur-Accent11"/>
        <w:numPr>
          <w:ilvl w:val="0"/>
          <w:numId w:val="13"/>
        </w:numPr>
        <w:spacing w:before="120" w:after="0" w:line="240" w:lineRule="auto"/>
        <w:ind w:left="714" w:hanging="357"/>
        <w:jc w:val="both"/>
        <w:rPr>
          <w:rFonts w:ascii="Calibri Light" w:hAnsi="Calibri Light" w:cs="Calibri Light"/>
        </w:rPr>
      </w:pPr>
      <w:r w:rsidRPr="004C5DF9">
        <w:rPr>
          <w:rFonts w:ascii="Calibri Light" w:hAnsi="Calibri Light" w:cs="Calibri Light"/>
        </w:rPr>
        <w:t xml:space="preserve">Réduire la consommation énergétique finale de 50 % en 2050 par rapport à 2012 ; </w:t>
      </w:r>
    </w:p>
    <w:p w14:paraId="19A082C0" w14:textId="77777777" w:rsidR="00116430" w:rsidRPr="004C5DF9" w:rsidRDefault="00116430" w:rsidP="00E22E42">
      <w:pPr>
        <w:pStyle w:val="Listecouleur-Accent11"/>
        <w:numPr>
          <w:ilvl w:val="0"/>
          <w:numId w:val="13"/>
        </w:numPr>
        <w:spacing w:before="120" w:after="0" w:line="240" w:lineRule="auto"/>
        <w:ind w:left="714" w:hanging="357"/>
        <w:jc w:val="both"/>
        <w:rPr>
          <w:rFonts w:ascii="Calibri Light" w:hAnsi="Calibri Light" w:cs="Calibri Light"/>
        </w:rPr>
      </w:pPr>
      <w:r w:rsidRPr="004C5DF9">
        <w:rPr>
          <w:rFonts w:ascii="Calibri Light" w:hAnsi="Calibri Light" w:cs="Calibri Light"/>
        </w:rPr>
        <w:t xml:space="preserve">Diminuer de 50 % le volume de déchets mis en décharge à l’horizon 2050 ; </w:t>
      </w:r>
    </w:p>
    <w:p w14:paraId="3DC4B673" w14:textId="77777777" w:rsidR="00116430" w:rsidRPr="004C5DF9" w:rsidRDefault="00116430" w:rsidP="00E22E42">
      <w:pPr>
        <w:pStyle w:val="Listecouleur-Accent11"/>
        <w:numPr>
          <w:ilvl w:val="0"/>
          <w:numId w:val="13"/>
        </w:numPr>
        <w:spacing w:before="120" w:after="0" w:line="240" w:lineRule="auto"/>
        <w:ind w:left="714" w:hanging="357"/>
        <w:jc w:val="both"/>
        <w:rPr>
          <w:rFonts w:ascii="Calibri Light" w:hAnsi="Calibri Light" w:cs="Calibri Light"/>
        </w:rPr>
      </w:pPr>
      <w:r w:rsidRPr="004C5DF9">
        <w:rPr>
          <w:rFonts w:ascii="Calibri Light" w:hAnsi="Calibri Light" w:cs="Calibri Light"/>
        </w:rPr>
        <w:t xml:space="preserve">Diversifier la production d’électricité et baisser à 50 % la part du nucléaire à l’horizon 2025. </w:t>
      </w:r>
    </w:p>
    <w:p w14:paraId="3E98242E" w14:textId="77777777" w:rsidR="00116430" w:rsidRPr="003D2D41" w:rsidRDefault="00116430" w:rsidP="00E22E42">
      <w:pPr>
        <w:spacing w:after="0" w:line="240" w:lineRule="auto"/>
        <w:jc w:val="both"/>
        <w:rPr>
          <w:rFonts w:ascii="Calibri Light" w:hAnsi="Calibri Light" w:cs="Calibri Light"/>
        </w:rPr>
      </w:pPr>
    </w:p>
    <w:p w14:paraId="6DB0E0B5" w14:textId="77777777" w:rsidR="00116430" w:rsidRPr="003D2D41" w:rsidRDefault="00116430" w:rsidP="00E22E42">
      <w:pPr>
        <w:spacing w:after="0" w:line="240" w:lineRule="auto"/>
        <w:jc w:val="both"/>
        <w:rPr>
          <w:rFonts w:ascii="Calibri Light" w:hAnsi="Calibri Light" w:cs="Calibri Light"/>
        </w:rPr>
      </w:pPr>
      <w:r w:rsidRPr="003D2D41">
        <w:rPr>
          <w:rFonts w:ascii="Calibri Light" w:hAnsi="Calibri Light" w:cs="Calibri Light"/>
        </w:rPr>
        <w:t xml:space="preserve">De plus, elle renforce le rôle des EPCI en tant qu’animateur territorial de la politique énergie air climat. Les intercommunalités seules sont maintenant soumises à la réalisation d’un </w:t>
      </w:r>
      <w:r w:rsidRPr="003D2D41">
        <w:rPr>
          <w:rFonts w:ascii="Calibri Light" w:hAnsi="Calibri Light" w:cs="Calibri Light"/>
          <w:b/>
          <w:bCs/>
        </w:rPr>
        <w:t>Plan climat air énergie territorial</w:t>
      </w:r>
      <w:r w:rsidRPr="003D2D41">
        <w:rPr>
          <w:rFonts w:ascii="Calibri Light" w:hAnsi="Calibri Light" w:cs="Calibri Light"/>
        </w:rPr>
        <w:t xml:space="preserve"> (d’ici 31 décembre 2016 pour les collectivités de + de 50 000habitants et d’ici le 31 décembre 2018 pour celles de plus de 20 000 habitants).</w:t>
      </w:r>
    </w:p>
    <w:p w14:paraId="35A98474" w14:textId="77777777" w:rsidR="00116430" w:rsidRPr="0079298F" w:rsidRDefault="00116430" w:rsidP="00E22E42">
      <w:pPr>
        <w:spacing w:after="0" w:line="240" w:lineRule="auto"/>
        <w:jc w:val="both"/>
        <w:rPr>
          <w:rFonts w:ascii="Calibri Light" w:hAnsi="Calibri Light" w:cs="Calibri Light"/>
        </w:rPr>
      </w:pPr>
    </w:p>
    <w:p w14:paraId="434B23FE" w14:textId="77777777" w:rsidR="00116430" w:rsidRPr="00912CAD" w:rsidRDefault="00116430" w:rsidP="00E22E42">
      <w:pPr>
        <w:spacing w:after="0" w:line="240" w:lineRule="auto"/>
        <w:jc w:val="both"/>
        <w:rPr>
          <w:rFonts w:ascii="Calibri Light" w:hAnsi="Calibri Light" w:cs="Calibri Light"/>
        </w:rPr>
      </w:pPr>
      <w:r w:rsidRPr="0079298F">
        <w:rPr>
          <w:rFonts w:ascii="Calibri Light" w:hAnsi="Calibri Light" w:cs="Calibri Light"/>
        </w:rPr>
        <w:t xml:space="preserve">Le </w:t>
      </w:r>
      <w:r w:rsidRPr="0079298F">
        <w:rPr>
          <w:rFonts w:ascii="Calibri Light" w:hAnsi="Calibri Light" w:cs="Calibri Light"/>
          <w:b/>
        </w:rPr>
        <w:t>décret n°2016-849 relatif au plan climat-air-énergie territorial</w:t>
      </w:r>
      <w:r w:rsidRPr="0079298F">
        <w:rPr>
          <w:rFonts w:ascii="Calibri Light" w:hAnsi="Calibri Light" w:cs="Calibri Light"/>
        </w:rPr>
        <w:t xml:space="preserve"> paru le du 28 juin 2016 définit le champ couvert par le PCAET et précise son contenu, ses modalités d’élaboration, de consultation, d’approbation et de mise à jour du plan.</w:t>
      </w:r>
    </w:p>
    <w:p w14:paraId="34B0968C" w14:textId="77777777" w:rsidR="00116430" w:rsidRPr="003D2D41" w:rsidRDefault="00116430" w:rsidP="00E22E42">
      <w:pPr>
        <w:spacing w:after="0" w:line="240" w:lineRule="auto"/>
        <w:jc w:val="both"/>
        <w:rPr>
          <w:rFonts w:ascii="Calibri Light" w:hAnsi="Calibri Light" w:cs="Calibri Light"/>
        </w:rPr>
      </w:pPr>
    </w:p>
    <w:p w14:paraId="758C5970" w14:textId="4A8E3522" w:rsidR="00116430" w:rsidRDefault="00116430" w:rsidP="00E22E42">
      <w:pPr>
        <w:spacing w:after="0" w:line="240" w:lineRule="auto"/>
        <w:jc w:val="both"/>
        <w:rPr>
          <w:rFonts w:ascii="Calibri Light" w:hAnsi="Calibri Light" w:cs="Calibri Light"/>
        </w:rPr>
      </w:pPr>
    </w:p>
    <w:p w14:paraId="4C9945B3" w14:textId="2F13B088" w:rsidR="00196EF1" w:rsidRDefault="00196EF1" w:rsidP="00E22E42">
      <w:pPr>
        <w:spacing w:after="0" w:line="240" w:lineRule="auto"/>
        <w:jc w:val="both"/>
        <w:rPr>
          <w:rFonts w:ascii="Calibri Light" w:hAnsi="Calibri Light" w:cs="Calibri Light"/>
        </w:rPr>
      </w:pPr>
    </w:p>
    <w:p w14:paraId="21681658" w14:textId="5FC0E342" w:rsidR="00196EF1" w:rsidRDefault="00196EF1" w:rsidP="00E22E42">
      <w:pPr>
        <w:spacing w:after="0" w:line="240" w:lineRule="auto"/>
        <w:jc w:val="both"/>
        <w:rPr>
          <w:rFonts w:ascii="Calibri Light" w:hAnsi="Calibri Light" w:cs="Calibri Light"/>
        </w:rPr>
      </w:pPr>
    </w:p>
    <w:p w14:paraId="05DB3E2F" w14:textId="253EB508" w:rsidR="00196EF1" w:rsidRDefault="00196EF1" w:rsidP="00E22E42">
      <w:pPr>
        <w:spacing w:after="0" w:line="240" w:lineRule="auto"/>
        <w:jc w:val="both"/>
        <w:rPr>
          <w:rFonts w:ascii="Calibri Light" w:hAnsi="Calibri Light" w:cs="Calibri Light"/>
        </w:rPr>
      </w:pPr>
    </w:p>
    <w:p w14:paraId="71B3AD73" w14:textId="026250D0" w:rsidR="00196EF1" w:rsidRDefault="00196EF1" w:rsidP="00E22E42">
      <w:pPr>
        <w:spacing w:after="0" w:line="240" w:lineRule="auto"/>
        <w:jc w:val="both"/>
        <w:rPr>
          <w:rFonts w:ascii="Calibri Light" w:hAnsi="Calibri Light" w:cs="Calibri Light"/>
        </w:rPr>
      </w:pPr>
    </w:p>
    <w:p w14:paraId="10C2F2A3" w14:textId="13BB38D4" w:rsidR="00196EF1" w:rsidRDefault="00196EF1" w:rsidP="00E22E42">
      <w:pPr>
        <w:spacing w:after="0" w:line="240" w:lineRule="auto"/>
        <w:jc w:val="both"/>
        <w:rPr>
          <w:rFonts w:ascii="Calibri Light" w:hAnsi="Calibri Light" w:cs="Calibri Light"/>
        </w:rPr>
      </w:pPr>
    </w:p>
    <w:p w14:paraId="107FDA03" w14:textId="77777777" w:rsidR="00196EF1" w:rsidRPr="003D2D41" w:rsidRDefault="00196EF1" w:rsidP="00E22E42">
      <w:pPr>
        <w:spacing w:after="0" w:line="240" w:lineRule="auto"/>
        <w:jc w:val="both"/>
        <w:rPr>
          <w:rFonts w:ascii="Calibri Light" w:hAnsi="Calibri Light" w:cs="Calibri Light"/>
        </w:rPr>
      </w:pPr>
    </w:p>
    <w:p w14:paraId="24502310" w14:textId="77777777" w:rsidR="00116430" w:rsidRDefault="00116430" w:rsidP="00E22E42">
      <w:pPr>
        <w:pStyle w:val="Titre2"/>
        <w:numPr>
          <w:ilvl w:val="1"/>
          <w:numId w:val="2"/>
        </w:numPr>
        <w:spacing w:before="0" w:after="0" w:line="240" w:lineRule="auto"/>
        <w:rPr>
          <w:lang w:val="fr-FR"/>
        </w:rPr>
      </w:pPr>
      <w:bookmarkStart w:id="27" w:name="_Toc34214870"/>
      <w:r w:rsidRPr="004C5DF9">
        <w:rPr>
          <w:lang w:val="fr-FR"/>
        </w:rPr>
        <w:lastRenderedPageBreak/>
        <w:t>Le positionnement national</w:t>
      </w:r>
      <w:bookmarkEnd w:id="27"/>
    </w:p>
    <w:p w14:paraId="315DDC94" w14:textId="77777777" w:rsidR="00116430" w:rsidRPr="003D2D41" w:rsidRDefault="00116430" w:rsidP="00E22E42">
      <w:pPr>
        <w:spacing w:after="0" w:line="240" w:lineRule="auto"/>
        <w:jc w:val="both"/>
        <w:rPr>
          <w:rFonts w:ascii="Calibri Light" w:hAnsi="Calibri Light" w:cs="Calibri Light"/>
        </w:rPr>
      </w:pPr>
    </w:p>
    <w:p w14:paraId="78E3E358" w14:textId="77777777" w:rsidR="00116430" w:rsidRPr="002C403A" w:rsidRDefault="00116430" w:rsidP="00E22E42">
      <w:pPr>
        <w:pStyle w:val="Titre3"/>
        <w:numPr>
          <w:ilvl w:val="2"/>
          <w:numId w:val="2"/>
        </w:numPr>
        <w:spacing w:line="240" w:lineRule="auto"/>
        <w:rPr>
          <w:b/>
          <w:bCs/>
          <w:lang w:val="fr-FR"/>
        </w:rPr>
      </w:pPr>
      <w:bookmarkStart w:id="28" w:name="_Toc16172690"/>
      <w:bookmarkStart w:id="29" w:name="_Toc16174710"/>
      <w:bookmarkStart w:id="30" w:name="_Toc16174954"/>
      <w:bookmarkStart w:id="31" w:name="_Toc16177363"/>
      <w:bookmarkStart w:id="32" w:name="_Toc17732433"/>
      <w:bookmarkStart w:id="33" w:name="_Toc21439559"/>
      <w:bookmarkStart w:id="34" w:name="_Toc34214871"/>
      <w:r w:rsidRPr="00E97FF6">
        <w:rPr>
          <w:b/>
          <w:bCs/>
          <w:lang w:val="fr-FR"/>
        </w:rPr>
        <w:t xml:space="preserve">La </w:t>
      </w:r>
      <w:r w:rsidRPr="002C403A">
        <w:rPr>
          <w:b/>
          <w:bCs/>
          <w:lang w:val="fr-FR"/>
        </w:rPr>
        <w:t>Stratégie Nationale Bas Carbone</w:t>
      </w:r>
      <w:bookmarkEnd w:id="28"/>
      <w:bookmarkEnd w:id="29"/>
      <w:bookmarkEnd w:id="30"/>
      <w:bookmarkEnd w:id="31"/>
      <w:bookmarkEnd w:id="32"/>
      <w:bookmarkEnd w:id="33"/>
      <w:bookmarkEnd w:id="34"/>
      <w:r w:rsidRPr="002C403A">
        <w:rPr>
          <w:b/>
          <w:bCs/>
          <w:lang w:val="fr-FR"/>
        </w:rPr>
        <w:t xml:space="preserve"> </w:t>
      </w:r>
    </w:p>
    <w:p w14:paraId="59958F0B" w14:textId="77777777" w:rsidR="00116430" w:rsidRPr="003D2D41" w:rsidRDefault="00116430" w:rsidP="00E22E42">
      <w:pPr>
        <w:pStyle w:val="Paragraphedeliste"/>
        <w:tabs>
          <w:tab w:val="left" w:pos="284"/>
          <w:tab w:val="left" w:pos="567"/>
        </w:tabs>
        <w:spacing w:line="240" w:lineRule="auto"/>
        <w:ind w:left="0"/>
        <w:rPr>
          <w:rFonts w:ascii="Calibri Light" w:hAnsi="Calibri Light" w:cs="Calibri Light"/>
        </w:rPr>
      </w:pPr>
    </w:p>
    <w:p w14:paraId="599D7E5F" w14:textId="77777777" w:rsidR="00116430" w:rsidRPr="003D2D41" w:rsidRDefault="00116430" w:rsidP="00E22E42">
      <w:pPr>
        <w:spacing w:after="0" w:line="240" w:lineRule="auto"/>
        <w:jc w:val="both"/>
        <w:rPr>
          <w:rFonts w:ascii="Calibri Light" w:hAnsi="Calibri Light" w:cs="Calibri Light"/>
        </w:rPr>
      </w:pPr>
      <w:r w:rsidRPr="003D2D41">
        <w:rPr>
          <w:rFonts w:ascii="Calibri Light" w:hAnsi="Calibri Light" w:cs="Calibri Light"/>
        </w:rPr>
        <w:t xml:space="preserve">La </w:t>
      </w:r>
      <w:r w:rsidRPr="003D2D41">
        <w:rPr>
          <w:rFonts w:ascii="Calibri Light" w:hAnsi="Calibri Light" w:cs="Calibri Light"/>
          <w:b/>
          <w:bCs/>
        </w:rPr>
        <w:t>Stratégie Nationale Bas Carbone (SNBC)</w:t>
      </w:r>
      <w:r w:rsidRPr="003D2D41">
        <w:rPr>
          <w:rFonts w:ascii="Calibri Light" w:hAnsi="Calibri Light" w:cs="Calibri Light"/>
        </w:rPr>
        <w:t xml:space="preserve"> définit la feuille de route de la France en matière de réduction de ses émissions GES. Elle a été présentée le 18 novembre 2015 en Conseil des Ministres. Le décret d’application fixe </w:t>
      </w:r>
      <w:proofErr w:type="gramStart"/>
      <w:r w:rsidRPr="003D2D41">
        <w:rPr>
          <w:rFonts w:ascii="Calibri Light" w:hAnsi="Calibri Light" w:cs="Calibri Light"/>
        </w:rPr>
        <w:t>les trois premiers budgets carbone</w:t>
      </w:r>
      <w:proofErr w:type="gramEnd"/>
      <w:r w:rsidRPr="003D2D41">
        <w:rPr>
          <w:rFonts w:ascii="Calibri Light" w:hAnsi="Calibri Light" w:cs="Calibri Light"/>
        </w:rPr>
        <w:t> pour les périodes 2015-2018, 2019-2023 et 2024-2028.</w:t>
      </w:r>
    </w:p>
    <w:p w14:paraId="0A05F980" w14:textId="77777777" w:rsidR="00116430" w:rsidRPr="003D2D41" w:rsidRDefault="00116430" w:rsidP="00E22E42">
      <w:pPr>
        <w:spacing w:after="0" w:line="240" w:lineRule="auto"/>
        <w:jc w:val="both"/>
        <w:rPr>
          <w:rFonts w:ascii="Calibri Light" w:hAnsi="Calibri Light" w:cs="Calibri Light"/>
        </w:rPr>
      </w:pPr>
    </w:p>
    <w:p w14:paraId="22416810" w14:textId="77777777" w:rsidR="00116430" w:rsidRPr="003D2D41" w:rsidRDefault="00116430" w:rsidP="00E22E42">
      <w:pPr>
        <w:spacing w:after="0" w:line="240" w:lineRule="auto"/>
        <w:jc w:val="both"/>
        <w:rPr>
          <w:rFonts w:ascii="Calibri Light" w:hAnsi="Calibri Light" w:cs="Calibri Light"/>
        </w:rPr>
      </w:pPr>
      <w:r w:rsidRPr="003D2D41">
        <w:rPr>
          <w:rFonts w:ascii="Calibri Light" w:hAnsi="Calibri Light" w:cs="Calibri Light"/>
        </w:rPr>
        <w:t>La France s'est engagée à réduire de 75 % ses émissions GES à l'horizon 2050 par rapport à 1990 (Facteur 4).</w:t>
      </w:r>
    </w:p>
    <w:p w14:paraId="4241E902" w14:textId="77777777" w:rsidR="00116430" w:rsidRPr="003D2D41" w:rsidRDefault="00116430" w:rsidP="00E22E42">
      <w:pPr>
        <w:spacing w:after="0" w:line="240" w:lineRule="auto"/>
        <w:jc w:val="both"/>
        <w:rPr>
          <w:rFonts w:ascii="Calibri Light" w:eastAsia="Verdana" w:hAnsi="Calibri Light" w:cs="Calibri Light"/>
        </w:rPr>
      </w:pPr>
    </w:p>
    <w:p w14:paraId="7594B83B" w14:textId="77777777" w:rsidR="00116430" w:rsidRPr="003D2D41" w:rsidRDefault="007377A4" w:rsidP="00E22E42">
      <w:pPr>
        <w:spacing w:after="0" w:line="240" w:lineRule="auto"/>
        <w:jc w:val="center"/>
        <w:rPr>
          <w:rFonts w:ascii="Calibri Light" w:eastAsia="Times New Roman" w:hAnsi="Calibri Light" w:cs="Calibri Light"/>
        </w:rPr>
      </w:pPr>
      <w:r w:rsidRPr="009B0BF2">
        <w:rPr>
          <w:noProof/>
          <w:lang w:eastAsia="fr-FR"/>
        </w:rPr>
        <w:drawing>
          <wp:inline distT="0" distB="0" distL="0" distR="0" wp14:anchorId="15BA9863" wp14:editId="3274CF4E">
            <wp:extent cx="5759450" cy="3632200"/>
            <wp:effectExtent l="0" t="0" r="0" b="0"/>
            <wp:docPr id="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3632200"/>
                    </a:xfrm>
                    <a:prstGeom prst="rect">
                      <a:avLst/>
                    </a:prstGeom>
                    <a:noFill/>
                    <a:ln>
                      <a:noFill/>
                    </a:ln>
                  </pic:spPr>
                </pic:pic>
              </a:graphicData>
            </a:graphic>
          </wp:inline>
        </w:drawing>
      </w:r>
    </w:p>
    <w:p w14:paraId="656CACB6" w14:textId="6FBA9A2D" w:rsidR="00116430" w:rsidRPr="000E50A9" w:rsidRDefault="00116430" w:rsidP="00E22E42">
      <w:pPr>
        <w:pStyle w:val="Lgende"/>
        <w:spacing w:before="120" w:line="240" w:lineRule="auto"/>
      </w:pPr>
      <w:bookmarkStart w:id="35" w:name="_Toc34214843"/>
      <w:r w:rsidRPr="000E50A9">
        <w:t xml:space="preserve">Figure </w:t>
      </w:r>
      <w:r w:rsidRPr="000E50A9">
        <w:fldChar w:fldCharType="begin"/>
      </w:r>
      <w:r w:rsidRPr="000E50A9">
        <w:instrText>SEQ Figure \* ARABIC</w:instrText>
      </w:r>
      <w:r w:rsidRPr="000E50A9">
        <w:fldChar w:fldCharType="separate"/>
      </w:r>
      <w:r w:rsidR="003A28E6">
        <w:rPr>
          <w:noProof/>
        </w:rPr>
        <w:t>1</w:t>
      </w:r>
      <w:r w:rsidRPr="000E50A9">
        <w:fldChar w:fldCharType="end"/>
      </w:r>
      <w:r w:rsidRPr="000E50A9">
        <w:t> : Evolution des émissions GES en France entre 1990 et 2013, source ; CITEPA format Plan Climat</w:t>
      </w:r>
      <w:bookmarkEnd w:id="35"/>
    </w:p>
    <w:p w14:paraId="152AB6EF" w14:textId="77777777" w:rsidR="00116430" w:rsidRPr="003D2D41" w:rsidRDefault="00116430" w:rsidP="00E22E42">
      <w:pPr>
        <w:spacing w:after="0" w:line="240" w:lineRule="auto"/>
        <w:ind w:left="4"/>
        <w:jc w:val="both"/>
        <w:rPr>
          <w:rFonts w:ascii="Calibri Light" w:eastAsia="Verdana" w:hAnsi="Calibri Light" w:cs="Calibri Light"/>
        </w:rPr>
      </w:pPr>
    </w:p>
    <w:p w14:paraId="22B8A91F" w14:textId="77777777" w:rsidR="00116430" w:rsidRPr="003D2D41" w:rsidRDefault="00116430" w:rsidP="00E22E42">
      <w:pPr>
        <w:spacing w:after="0" w:line="240" w:lineRule="auto"/>
        <w:ind w:left="4"/>
        <w:jc w:val="both"/>
        <w:rPr>
          <w:rFonts w:ascii="Calibri Light" w:eastAsia="Verdana" w:hAnsi="Calibri Light" w:cs="Calibri Light"/>
        </w:rPr>
      </w:pPr>
      <w:r w:rsidRPr="003D2D41">
        <w:rPr>
          <w:rFonts w:ascii="Calibri Light" w:eastAsia="Verdana" w:hAnsi="Calibri Light" w:cs="Calibri Light"/>
        </w:rPr>
        <w:t>La SNBC impose une réduction de l’empreinte carbone de la France selon trois axes :</w:t>
      </w:r>
    </w:p>
    <w:p w14:paraId="213CC9E1" w14:textId="77777777" w:rsidR="00116430" w:rsidRPr="003D2D41" w:rsidRDefault="00116430" w:rsidP="00E22E42">
      <w:pPr>
        <w:numPr>
          <w:ilvl w:val="0"/>
          <w:numId w:val="4"/>
        </w:numPr>
        <w:tabs>
          <w:tab w:val="left" w:pos="236"/>
        </w:tabs>
        <w:spacing w:before="120" w:after="0" w:line="240" w:lineRule="auto"/>
        <w:jc w:val="both"/>
        <w:rPr>
          <w:rFonts w:ascii="Calibri Light" w:eastAsia="Verdana" w:hAnsi="Calibri Light" w:cs="Calibri Light"/>
        </w:rPr>
      </w:pPr>
      <w:r w:rsidRPr="003D2D41">
        <w:rPr>
          <w:rFonts w:ascii="Calibri Light" w:eastAsia="Verdana" w:hAnsi="Calibri Light" w:cs="Calibri Light"/>
          <w:b/>
          <w:u w:val="single"/>
        </w:rPr>
        <w:t>Une baisse de l'intensité carbone de l'économie</w:t>
      </w:r>
      <w:r w:rsidRPr="003D2D41">
        <w:rPr>
          <w:rFonts w:ascii="Calibri Light" w:eastAsia="Verdana" w:hAnsi="Calibri Light" w:cs="Calibri Light"/>
          <w:b/>
        </w:rPr>
        <w:t xml:space="preserve"> </w:t>
      </w:r>
      <w:r w:rsidRPr="003D2D41">
        <w:rPr>
          <w:rFonts w:ascii="Calibri Light" w:eastAsia="Verdana" w:hAnsi="Calibri Light" w:cs="Calibri Light"/>
        </w:rPr>
        <w:t>: développer les énergies</w:t>
      </w:r>
      <w:r w:rsidRPr="003D2D41">
        <w:rPr>
          <w:rFonts w:ascii="Calibri Light" w:eastAsia="Verdana" w:hAnsi="Calibri Light" w:cs="Calibri Light"/>
          <w:b/>
        </w:rPr>
        <w:t xml:space="preserve"> </w:t>
      </w:r>
      <w:r w:rsidRPr="003D2D41">
        <w:rPr>
          <w:rFonts w:ascii="Calibri Light" w:eastAsia="Verdana" w:hAnsi="Calibri Light" w:cs="Calibri Light"/>
        </w:rPr>
        <w:t>renouvelables, mobiliser les matériaux biosourcés (</w:t>
      </w:r>
      <w:proofErr w:type="gramStart"/>
      <w:r w:rsidRPr="003D2D41">
        <w:rPr>
          <w:rFonts w:ascii="Calibri Light" w:eastAsia="Verdana" w:hAnsi="Calibri Light" w:cs="Calibri Light"/>
        </w:rPr>
        <w:t>ex.:</w:t>
      </w:r>
      <w:proofErr w:type="gramEnd"/>
      <w:r w:rsidRPr="003D2D41">
        <w:rPr>
          <w:rFonts w:ascii="Calibri Light" w:eastAsia="Verdana" w:hAnsi="Calibri Light" w:cs="Calibri Light"/>
        </w:rPr>
        <w:t xml:space="preserve"> bois dans la construction), encourager une mobilité maîtrisée et moins polluante, notamment grâce aux technologies bas-carbone et à l’information des consommateurs ;</w:t>
      </w:r>
    </w:p>
    <w:p w14:paraId="34197862" w14:textId="77777777" w:rsidR="00116430" w:rsidRPr="003D2D41" w:rsidRDefault="00116430" w:rsidP="00E22E42">
      <w:pPr>
        <w:numPr>
          <w:ilvl w:val="0"/>
          <w:numId w:val="4"/>
        </w:numPr>
        <w:tabs>
          <w:tab w:val="left" w:pos="232"/>
        </w:tabs>
        <w:spacing w:after="0" w:line="240" w:lineRule="auto"/>
        <w:ind w:left="714" w:hanging="357"/>
        <w:jc w:val="both"/>
        <w:rPr>
          <w:rFonts w:ascii="Calibri Light" w:eastAsia="Verdana" w:hAnsi="Calibri Light" w:cs="Calibri Light"/>
        </w:rPr>
      </w:pPr>
      <w:r w:rsidRPr="003D2D41">
        <w:rPr>
          <w:rFonts w:ascii="Calibri Light" w:eastAsia="Verdana" w:hAnsi="Calibri Light" w:cs="Calibri Light"/>
          <w:b/>
          <w:u w:val="single"/>
        </w:rPr>
        <w:t>Un développement majeur des économies d'énergie dans l'ensemble des secteurs</w:t>
      </w:r>
      <w:r w:rsidRPr="003D2D41">
        <w:rPr>
          <w:rFonts w:ascii="Calibri Light" w:eastAsia="Verdana" w:hAnsi="Calibri Light" w:cs="Calibri Light"/>
          <w:b/>
        </w:rPr>
        <w:t xml:space="preserve"> </w:t>
      </w:r>
      <w:r w:rsidRPr="003D2D41">
        <w:rPr>
          <w:rFonts w:ascii="Calibri Light" w:eastAsia="Verdana" w:hAnsi="Calibri Light" w:cs="Calibri Light"/>
        </w:rPr>
        <w:t>: notamment l'industrie, les bâtiments, les transports ;</w:t>
      </w:r>
    </w:p>
    <w:p w14:paraId="502C118E" w14:textId="77777777" w:rsidR="00116430" w:rsidRPr="003D2D41" w:rsidRDefault="00116430" w:rsidP="00E22E42">
      <w:pPr>
        <w:numPr>
          <w:ilvl w:val="0"/>
          <w:numId w:val="4"/>
        </w:numPr>
        <w:tabs>
          <w:tab w:val="left" w:pos="144"/>
        </w:tabs>
        <w:spacing w:after="0" w:line="240" w:lineRule="auto"/>
        <w:ind w:left="714" w:hanging="357"/>
        <w:jc w:val="both"/>
        <w:rPr>
          <w:rFonts w:ascii="Calibri Light" w:eastAsia="Verdana" w:hAnsi="Calibri Light" w:cs="Calibri Light"/>
        </w:rPr>
      </w:pPr>
      <w:r w:rsidRPr="003D2D41">
        <w:rPr>
          <w:rFonts w:ascii="Calibri Light" w:eastAsia="Verdana" w:hAnsi="Calibri Light" w:cs="Calibri Light"/>
          <w:b/>
          <w:u w:val="single"/>
        </w:rPr>
        <w:t>Le développement de l'économie circulaire</w:t>
      </w:r>
      <w:r w:rsidRPr="003D2D41">
        <w:rPr>
          <w:rFonts w:ascii="Calibri Light" w:eastAsia="Verdana" w:hAnsi="Calibri Light" w:cs="Calibri Light"/>
          <w:b/>
        </w:rPr>
        <w:t xml:space="preserve"> </w:t>
      </w:r>
      <w:r w:rsidRPr="003D2D41">
        <w:rPr>
          <w:rFonts w:ascii="Calibri Light" w:eastAsia="Verdana" w:hAnsi="Calibri Light" w:cs="Calibri Light"/>
        </w:rPr>
        <w:t>: éco-conception, recyclage, réemploi.</w:t>
      </w:r>
    </w:p>
    <w:p w14:paraId="45AA5924" w14:textId="77777777" w:rsidR="00116430" w:rsidRPr="00922F95" w:rsidRDefault="00116430" w:rsidP="00E22E42">
      <w:pPr>
        <w:spacing w:after="0" w:line="240" w:lineRule="auto"/>
        <w:jc w:val="both"/>
        <w:rPr>
          <w:rFonts w:ascii="Calibri Light" w:eastAsia="Verdana" w:hAnsi="Calibri Light" w:cs="Calibri Light"/>
        </w:rPr>
      </w:pPr>
    </w:p>
    <w:p w14:paraId="332A8AC7" w14:textId="77777777" w:rsidR="00116430" w:rsidRPr="00922F95" w:rsidRDefault="00116430" w:rsidP="00E22E42">
      <w:pPr>
        <w:spacing w:line="240" w:lineRule="auto"/>
        <w:jc w:val="both"/>
        <w:rPr>
          <w:rFonts w:ascii="Calibri Light" w:eastAsia="Verdana" w:hAnsi="Calibri Light" w:cs="Calibri Light"/>
        </w:rPr>
      </w:pPr>
      <w:r w:rsidRPr="00922F95">
        <w:rPr>
          <w:rFonts w:ascii="Calibri Light" w:hAnsi="Calibri Light" w:cs="Calibri Light"/>
        </w:rPr>
        <w:t xml:space="preserve">Elle comprend </w:t>
      </w:r>
      <w:r>
        <w:rPr>
          <w:rFonts w:ascii="Calibri Light" w:hAnsi="Calibri Light" w:cs="Calibri Light"/>
        </w:rPr>
        <w:t>soixante-sept</w:t>
      </w:r>
      <w:r w:rsidRPr="00922F95">
        <w:rPr>
          <w:rFonts w:ascii="Calibri Light" w:hAnsi="Calibri Light" w:cs="Calibri Light"/>
        </w:rPr>
        <w:t xml:space="preserve"> recommandations pour chaque secteur d'activités et sur des sujets transversaux (empreinte carbone, investissements, gestion des terres, dynamiques des territoires, R&amp;D, éducation et formation) :</w:t>
      </w:r>
    </w:p>
    <w:p w14:paraId="021ABFD3" w14:textId="77777777" w:rsidR="00116430" w:rsidRPr="00922F95" w:rsidRDefault="007377A4" w:rsidP="00E22E42">
      <w:pPr>
        <w:spacing w:line="240" w:lineRule="auto"/>
        <w:jc w:val="center"/>
        <w:rPr>
          <w:rFonts w:ascii="Calibri Light" w:eastAsia="Verdana" w:hAnsi="Calibri Light" w:cs="Calibri Light"/>
        </w:rPr>
      </w:pPr>
      <w:r w:rsidRPr="003D2D41">
        <w:rPr>
          <w:rFonts w:ascii="Calibri Light" w:hAnsi="Calibri Light" w:cs="Calibri Light"/>
          <w:noProof/>
          <w:lang w:eastAsia="fr-FR"/>
        </w:rPr>
        <w:lastRenderedPageBreak/>
        <w:drawing>
          <wp:inline distT="0" distB="0" distL="0" distR="0" wp14:anchorId="4641A5CC" wp14:editId="5F82615E">
            <wp:extent cx="5359400" cy="2108200"/>
            <wp:effectExtent l="0" t="0" r="0" b="0"/>
            <wp:docPr id="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a:picLocks noChangeAspect="1" noChangeArrowheads="1"/>
                    </pic:cNvPicPr>
                  </pic:nvPicPr>
                  <pic:blipFill>
                    <a:blip r:embed="rId16">
                      <a:extLst>
                        <a:ext uri="{28A0092B-C50C-407E-A947-70E740481C1C}">
                          <a14:useLocalDpi xmlns:a14="http://schemas.microsoft.com/office/drawing/2010/main" val="0"/>
                        </a:ext>
                      </a:extLst>
                    </a:blip>
                    <a:srcRect b="2243"/>
                    <a:stretch>
                      <a:fillRect/>
                    </a:stretch>
                  </pic:blipFill>
                  <pic:spPr bwMode="auto">
                    <a:xfrm>
                      <a:off x="0" y="0"/>
                      <a:ext cx="5359400" cy="2108200"/>
                    </a:xfrm>
                    <a:prstGeom prst="rect">
                      <a:avLst/>
                    </a:prstGeom>
                    <a:noFill/>
                    <a:ln>
                      <a:noFill/>
                    </a:ln>
                  </pic:spPr>
                </pic:pic>
              </a:graphicData>
            </a:graphic>
          </wp:inline>
        </w:drawing>
      </w:r>
    </w:p>
    <w:p w14:paraId="573DB8B9" w14:textId="77777777" w:rsidR="00116430" w:rsidRPr="00922F95" w:rsidRDefault="00116430" w:rsidP="00E22E42">
      <w:pPr>
        <w:spacing w:after="0" w:line="240" w:lineRule="auto"/>
        <w:rPr>
          <w:rFonts w:ascii="Calibri Light" w:hAnsi="Calibri Light" w:cs="Calibri Light"/>
        </w:rPr>
      </w:pPr>
    </w:p>
    <w:p w14:paraId="75E47E74" w14:textId="77777777" w:rsidR="00116430" w:rsidRPr="00922F95" w:rsidRDefault="00116430" w:rsidP="00E22E42">
      <w:pPr>
        <w:spacing w:after="0" w:line="240" w:lineRule="auto"/>
        <w:jc w:val="both"/>
        <w:rPr>
          <w:rFonts w:ascii="Calibri Light" w:hAnsi="Calibri Light" w:cs="Calibri Light"/>
        </w:rPr>
      </w:pPr>
      <w:r>
        <w:rPr>
          <w:rFonts w:ascii="Calibri Light" w:hAnsi="Calibri Light" w:cs="Calibri Light"/>
        </w:rPr>
        <w:t>Par ailleurs, l</w:t>
      </w:r>
      <w:r w:rsidRPr="00922F95">
        <w:rPr>
          <w:rFonts w:ascii="Calibri Light" w:hAnsi="Calibri Light" w:cs="Calibri Light"/>
        </w:rPr>
        <w:t xml:space="preserve">e 6 décembre 2018, le gouvernement a rendu public son projet de </w:t>
      </w:r>
      <w:r w:rsidRPr="00440823">
        <w:rPr>
          <w:rFonts w:ascii="Calibri Light" w:hAnsi="Calibri Light" w:cs="Calibri Light"/>
          <w:b/>
          <w:bCs/>
        </w:rPr>
        <w:t>Stratégie National</w:t>
      </w:r>
      <w:r>
        <w:rPr>
          <w:rFonts w:ascii="Calibri Light" w:hAnsi="Calibri Light" w:cs="Calibri Light"/>
          <w:b/>
          <w:bCs/>
        </w:rPr>
        <w:t>e</w:t>
      </w:r>
      <w:r w:rsidRPr="00440823">
        <w:rPr>
          <w:rFonts w:ascii="Calibri Light" w:hAnsi="Calibri Light" w:cs="Calibri Light"/>
          <w:b/>
          <w:bCs/>
        </w:rPr>
        <w:t xml:space="preserve"> Bas Carbone révisée (SNBC 2).</w:t>
      </w:r>
      <w:r w:rsidRPr="00922F95">
        <w:rPr>
          <w:rFonts w:ascii="Calibri Light" w:hAnsi="Calibri Light" w:cs="Calibri Light"/>
        </w:rPr>
        <w:t xml:space="preserve"> Ce projet devrait être adopté d’ici au 2</w:t>
      </w:r>
      <w:r w:rsidRPr="00922F95">
        <w:rPr>
          <w:rFonts w:ascii="Calibri Light" w:hAnsi="Calibri Light" w:cs="Calibri Light"/>
          <w:vertAlign w:val="superscript"/>
        </w:rPr>
        <w:t>ème</w:t>
      </w:r>
      <w:r w:rsidRPr="00922F95">
        <w:rPr>
          <w:rFonts w:ascii="Calibri Light" w:hAnsi="Calibri Light" w:cs="Calibri Light"/>
        </w:rPr>
        <w:t xml:space="preserve"> semestre 2019. </w:t>
      </w:r>
    </w:p>
    <w:p w14:paraId="59D4128A" w14:textId="77777777" w:rsidR="00116430" w:rsidRDefault="00116430" w:rsidP="00E22E42">
      <w:pPr>
        <w:spacing w:after="0" w:line="240" w:lineRule="auto"/>
        <w:jc w:val="both"/>
        <w:rPr>
          <w:rFonts w:ascii="Calibri Light" w:hAnsi="Calibri Light" w:cs="Calibri Light"/>
        </w:rPr>
      </w:pPr>
      <w:r>
        <w:rPr>
          <w:rFonts w:ascii="Calibri Light" w:hAnsi="Calibri Light" w:cs="Calibri Light"/>
        </w:rPr>
        <w:t>La SNBC révisée</w:t>
      </w:r>
      <w:r w:rsidRPr="00922F95">
        <w:rPr>
          <w:rFonts w:ascii="Calibri Light" w:hAnsi="Calibri Light" w:cs="Calibri Light"/>
        </w:rPr>
        <w:t xml:space="preserve"> intègre notamment la prise en compte de la capacité de séquestration du territoire dans l’équation. L’objectif serait de tendre vers la neutralité carbone d’ici 2050, c’est-à-dire que le niveau de nos émissions soient équivalent</w:t>
      </w:r>
      <w:r>
        <w:rPr>
          <w:rFonts w:ascii="Calibri Light" w:hAnsi="Calibri Light" w:cs="Calibri Light"/>
        </w:rPr>
        <w:t xml:space="preserve"> à</w:t>
      </w:r>
      <w:r w:rsidRPr="00922F95">
        <w:rPr>
          <w:rFonts w:ascii="Calibri Light" w:hAnsi="Calibri Light" w:cs="Calibri Light"/>
        </w:rPr>
        <w:t xml:space="preserve"> la capacité de puits de carbone sur le territoire national (croissance des forêts, stockage carbone des sols mais aussi technique séquestration sur site industriel,</w:t>
      </w:r>
      <w:r>
        <w:rPr>
          <w:rFonts w:ascii="Calibri Light" w:hAnsi="Calibri Light" w:cs="Calibri Light"/>
        </w:rPr>
        <w:t xml:space="preserve"> .</w:t>
      </w:r>
      <w:r w:rsidRPr="00922F95">
        <w:rPr>
          <w:rFonts w:ascii="Calibri Light" w:hAnsi="Calibri Light" w:cs="Calibri Light"/>
        </w:rPr>
        <w:t>..). De plus, le 4</w:t>
      </w:r>
      <w:r w:rsidRPr="00922F95">
        <w:rPr>
          <w:rFonts w:ascii="Calibri Light" w:hAnsi="Calibri Light" w:cs="Calibri Light"/>
          <w:vertAlign w:val="superscript"/>
        </w:rPr>
        <w:t>ème</w:t>
      </w:r>
      <w:r w:rsidRPr="00922F95">
        <w:rPr>
          <w:rFonts w:ascii="Calibri Light" w:hAnsi="Calibri Light" w:cs="Calibri Light"/>
        </w:rPr>
        <w:t xml:space="preserve"> budget carbone (2029-2033) y est détaillé.</w:t>
      </w:r>
    </w:p>
    <w:p w14:paraId="37D80F46" w14:textId="77777777" w:rsidR="00116430" w:rsidRPr="00922F95" w:rsidRDefault="00116430" w:rsidP="00E22E42">
      <w:pPr>
        <w:spacing w:after="0" w:line="240" w:lineRule="auto"/>
        <w:jc w:val="both"/>
        <w:rPr>
          <w:rFonts w:ascii="Calibri Light" w:hAnsi="Calibri Light" w:cs="Calibri Light"/>
        </w:rPr>
      </w:pPr>
    </w:p>
    <w:p w14:paraId="76CED3C8" w14:textId="77777777" w:rsidR="00116430" w:rsidRPr="00922F95" w:rsidRDefault="00116430" w:rsidP="00E22E42">
      <w:pPr>
        <w:spacing w:after="0" w:line="240" w:lineRule="auto"/>
        <w:jc w:val="both"/>
        <w:rPr>
          <w:rFonts w:ascii="Calibri Light" w:hAnsi="Calibri Light" w:cs="Calibri Light"/>
        </w:rPr>
      </w:pPr>
      <w:r w:rsidRPr="00922F95">
        <w:rPr>
          <w:rFonts w:ascii="Calibri Light" w:hAnsi="Calibri Light" w:cs="Calibri Light"/>
        </w:rPr>
        <w:t xml:space="preserve">La répartition des efforts à fournir par les différents secteurs se décline comme suit : </w:t>
      </w:r>
    </w:p>
    <w:p w14:paraId="779F9A50" w14:textId="77777777" w:rsidR="00116430" w:rsidRPr="00922F95" w:rsidRDefault="00116430" w:rsidP="00E22E42">
      <w:pPr>
        <w:spacing w:line="240" w:lineRule="auto"/>
        <w:rPr>
          <w:rFonts w:ascii="Calibri Light" w:hAnsi="Calibri Light" w:cs="Calibri Light"/>
        </w:rPr>
      </w:pPr>
    </w:p>
    <w:p w14:paraId="40EFD63D" w14:textId="77777777" w:rsidR="00116430" w:rsidRPr="00922F95" w:rsidRDefault="007377A4" w:rsidP="00E22E42">
      <w:pPr>
        <w:spacing w:line="240" w:lineRule="auto"/>
        <w:rPr>
          <w:rFonts w:ascii="Calibri Light" w:hAnsi="Calibri Light" w:cs="Calibri Light"/>
        </w:rPr>
      </w:pPr>
      <w:r w:rsidRPr="003D2D41">
        <w:rPr>
          <w:rFonts w:ascii="Calibri Light" w:hAnsi="Calibri Light" w:cs="Calibri Light"/>
          <w:noProof/>
          <w:lang w:eastAsia="fr-FR"/>
        </w:rPr>
        <w:drawing>
          <wp:inline distT="0" distB="0" distL="0" distR="0" wp14:anchorId="27DE4052" wp14:editId="14565638">
            <wp:extent cx="5939790" cy="3347720"/>
            <wp:effectExtent l="0" t="0" r="0" b="0"/>
            <wp:docPr id="4" name="Graphique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BFAC0A5" w14:textId="763D8920" w:rsidR="00116430" w:rsidRPr="00922F95" w:rsidRDefault="00116430" w:rsidP="00E22E42">
      <w:pPr>
        <w:pStyle w:val="Lgende"/>
        <w:spacing w:before="120" w:line="240" w:lineRule="auto"/>
      </w:pPr>
      <w:bookmarkStart w:id="36" w:name="_Toc34214844"/>
      <w:r w:rsidRPr="00922F95">
        <w:t xml:space="preserve">Figure </w:t>
      </w:r>
      <w:r w:rsidRPr="00922F95">
        <w:fldChar w:fldCharType="begin"/>
      </w:r>
      <w:r w:rsidRPr="00922F95">
        <w:instrText>SEQ Figure \* ARABIC</w:instrText>
      </w:r>
      <w:r w:rsidRPr="00922F95">
        <w:fldChar w:fldCharType="separate"/>
      </w:r>
      <w:r w:rsidR="003A28E6">
        <w:rPr>
          <w:noProof/>
        </w:rPr>
        <w:t>2</w:t>
      </w:r>
      <w:r w:rsidRPr="00922F95">
        <w:fldChar w:fldCharType="end"/>
      </w:r>
      <w:r w:rsidRPr="00922F95">
        <w:t> : Répartition sectorielle des 4 budgets-carbone, source Ministère de la Transition écologique et solidaire</w:t>
      </w:r>
      <w:bookmarkEnd w:id="36"/>
    </w:p>
    <w:p w14:paraId="6DBD55A7" w14:textId="77777777" w:rsidR="00116430" w:rsidRDefault="00116430" w:rsidP="00E22E42">
      <w:pPr>
        <w:spacing w:after="0" w:line="240" w:lineRule="auto"/>
        <w:rPr>
          <w:rFonts w:ascii="Calibri Light" w:hAnsi="Calibri Light" w:cs="Calibri Light"/>
        </w:rPr>
      </w:pPr>
    </w:p>
    <w:p w14:paraId="138BCE19" w14:textId="77777777" w:rsidR="00116430" w:rsidRDefault="00116430" w:rsidP="00E22E42">
      <w:pPr>
        <w:spacing w:after="0" w:line="240" w:lineRule="auto"/>
        <w:jc w:val="both"/>
        <w:rPr>
          <w:rFonts w:ascii="Calibri Light" w:hAnsi="Calibri Light" w:cs="Calibri Light"/>
        </w:rPr>
      </w:pPr>
      <w:r w:rsidRPr="00922F95">
        <w:rPr>
          <w:rFonts w:ascii="Calibri Light" w:hAnsi="Calibri Light" w:cs="Calibri Light"/>
        </w:rPr>
        <w:t>Les années 2021 et 2026 sont des années médianes d</w:t>
      </w:r>
      <w:r>
        <w:rPr>
          <w:rFonts w:ascii="Calibri Light" w:hAnsi="Calibri Light" w:cs="Calibri Light"/>
        </w:rPr>
        <w:t>es</w:t>
      </w:r>
      <w:r w:rsidRPr="00922F95">
        <w:rPr>
          <w:rFonts w:ascii="Calibri Light" w:hAnsi="Calibri Light" w:cs="Calibri Light"/>
        </w:rPr>
        <w:t xml:space="preserve"> 2</w:t>
      </w:r>
      <w:r w:rsidRPr="00922F95">
        <w:rPr>
          <w:rFonts w:ascii="Calibri Light" w:hAnsi="Calibri Light" w:cs="Calibri Light"/>
          <w:vertAlign w:val="superscript"/>
        </w:rPr>
        <w:t>ème</w:t>
      </w:r>
      <w:r w:rsidRPr="00922F95">
        <w:rPr>
          <w:rFonts w:ascii="Calibri Light" w:hAnsi="Calibri Light" w:cs="Calibri Light"/>
        </w:rPr>
        <w:t xml:space="preserve"> et 3</w:t>
      </w:r>
      <w:r w:rsidRPr="00922F95">
        <w:rPr>
          <w:rFonts w:ascii="Calibri Light" w:hAnsi="Calibri Light" w:cs="Calibri Light"/>
          <w:vertAlign w:val="superscript"/>
        </w:rPr>
        <w:t>ème</w:t>
      </w:r>
      <w:r w:rsidRPr="00922F95">
        <w:rPr>
          <w:rFonts w:ascii="Calibri Light" w:hAnsi="Calibri Light" w:cs="Calibri Light"/>
        </w:rPr>
        <w:t xml:space="preserve"> budget</w:t>
      </w:r>
      <w:r>
        <w:rPr>
          <w:rFonts w:ascii="Calibri Light" w:hAnsi="Calibri Light" w:cs="Calibri Light"/>
        </w:rPr>
        <w:t>s</w:t>
      </w:r>
      <w:r w:rsidRPr="00922F95">
        <w:rPr>
          <w:rFonts w:ascii="Calibri Light" w:hAnsi="Calibri Light" w:cs="Calibri Light"/>
        </w:rPr>
        <w:t xml:space="preserve"> carbone fixés par l’Etat. Les années 2030 et 2050 correspondent aux objectifs à tenir à moyen et long terme</w:t>
      </w:r>
      <w:r>
        <w:rPr>
          <w:rFonts w:ascii="Calibri Light" w:hAnsi="Calibri Light" w:cs="Calibri Light"/>
        </w:rPr>
        <w:t>.</w:t>
      </w:r>
    </w:p>
    <w:p w14:paraId="756E543E" w14:textId="77777777" w:rsidR="00116430" w:rsidRPr="003D2D41" w:rsidRDefault="00116430" w:rsidP="00E22E42">
      <w:pPr>
        <w:pStyle w:val="Paragraphedeliste"/>
        <w:spacing w:line="240" w:lineRule="auto"/>
        <w:rPr>
          <w:rFonts w:ascii="Calibri Light" w:hAnsi="Calibri Light"/>
        </w:rPr>
      </w:pPr>
    </w:p>
    <w:p w14:paraId="24A2D373" w14:textId="77777777" w:rsidR="00116430" w:rsidRPr="003D2D41" w:rsidRDefault="00116430" w:rsidP="00E22E42">
      <w:pPr>
        <w:pStyle w:val="Paragraphedeliste"/>
        <w:spacing w:line="240" w:lineRule="auto"/>
        <w:rPr>
          <w:rFonts w:ascii="Calibri Light" w:hAnsi="Calibri Light"/>
        </w:rPr>
      </w:pPr>
    </w:p>
    <w:p w14:paraId="15969F3F" w14:textId="77777777" w:rsidR="00116430" w:rsidRPr="00E97FF6" w:rsidRDefault="00116430" w:rsidP="00E22E42">
      <w:pPr>
        <w:pStyle w:val="Titre3"/>
        <w:numPr>
          <w:ilvl w:val="2"/>
          <w:numId w:val="2"/>
        </w:numPr>
        <w:spacing w:line="240" w:lineRule="auto"/>
        <w:rPr>
          <w:b/>
          <w:bCs/>
        </w:rPr>
      </w:pPr>
      <w:bookmarkStart w:id="37" w:name="_Toc16172691"/>
      <w:bookmarkStart w:id="38" w:name="_Toc16174711"/>
      <w:bookmarkStart w:id="39" w:name="_Toc16174955"/>
      <w:bookmarkStart w:id="40" w:name="_Toc16177364"/>
      <w:bookmarkStart w:id="41" w:name="_Toc17732434"/>
      <w:bookmarkStart w:id="42" w:name="_Toc21439560"/>
      <w:bookmarkStart w:id="43" w:name="_Toc34214872"/>
      <w:r w:rsidRPr="00E97FF6">
        <w:rPr>
          <w:b/>
          <w:bCs/>
        </w:rPr>
        <w:lastRenderedPageBreak/>
        <w:t xml:space="preserve">La </w:t>
      </w:r>
      <w:r w:rsidRPr="00E97FF6">
        <w:rPr>
          <w:b/>
          <w:bCs/>
          <w:lang w:val="fr-FR"/>
        </w:rPr>
        <w:t>P</w:t>
      </w:r>
      <w:proofErr w:type="spellStart"/>
      <w:r w:rsidRPr="00E97FF6">
        <w:rPr>
          <w:b/>
          <w:bCs/>
        </w:rPr>
        <w:t>rogrammation</w:t>
      </w:r>
      <w:proofErr w:type="spellEnd"/>
      <w:r w:rsidRPr="00E97FF6">
        <w:rPr>
          <w:b/>
          <w:bCs/>
        </w:rPr>
        <w:t xml:space="preserve"> Pluriannuelle de l’Energie</w:t>
      </w:r>
      <w:bookmarkEnd w:id="37"/>
      <w:bookmarkEnd w:id="38"/>
      <w:bookmarkEnd w:id="39"/>
      <w:bookmarkEnd w:id="40"/>
      <w:bookmarkEnd w:id="41"/>
      <w:bookmarkEnd w:id="42"/>
      <w:bookmarkEnd w:id="43"/>
    </w:p>
    <w:p w14:paraId="4E67FDC4" w14:textId="77777777" w:rsidR="00116430" w:rsidRPr="0018297F" w:rsidRDefault="00116430" w:rsidP="00E22E42">
      <w:pPr>
        <w:spacing w:after="0" w:line="240" w:lineRule="auto"/>
        <w:jc w:val="both"/>
        <w:rPr>
          <w:rFonts w:ascii="Calibri Light" w:hAnsi="Calibri Light" w:cs="Calibri Light"/>
        </w:rPr>
      </w:pPr>
    </w:p>
    <w:p w14:paraId="067F25CB" w14:textId="77777777" w:rsidR="00116430" w:rsidRPr="0018297F" w:rsidRDefault="00116430" w:rsidP="00E22E42">
      <w:pPr>
        <w:spacing w:after="0" w:line="240" w:lineRule="auto"/>
        <w:jc w:val="both"/>
        <w:rPr>
          <w:rFonts w:ascii="Calibri Light" w:hAnsi="Calibri Light" w:cs="Calibri Light"/>
        </w:rPr>
      </w:pPr>
      <w:r w:rsidRPr="0018297F">
        <w:rPr>
          <w:rFonts w:ascii="Calibri Light" w:hAnsi="Calibri Light" w:cs="Calibri Light"/>
        </w:rPr>
        <w:t xml:space="preserve">Crée par la loi Transition Energétique, la </w:t>
      </w:r>
      <w:r w:rsidRPr="00440823">
        <w:rPr>
          <w:rFonts w:ascii="Calibri Light" w:hAnsi="Calibri Light" w:cs="Calibri Light"/>
          <w:b/>
          <w:bCs/>
        </w:rPr>
        <w:t>Programmation Pluriannuelle de l’Energie (PEE)</w:t>
      </w:r>
      <w:r w:rsidRPr="0018297F">
        <w:rPr>
          <w:rFonts w:ascii="Calibri Light" w:hAnsi="Calibri Light" w:cs="Calibri Light"/>
        </w:rPr>
        <w:t xml:space="preserve"> est un outil de pilotage pour établir les priorités nationales dans la gestion de l’ensemble des formes d’énergies exploitables sur le territoire et en vue d’atteindre les objectifs de développement des énergies renouvelables notamment pour les </w:t>
      </w:r>
      <w:r>
        <w:rPr>
          <w:rFonts w:ascii="Calibri Light" w:hAnsi="Calibri Light" w:cs="Calibri Light"/>
        </w:rPr>
        <w:t>dix</w:t>
      </w:r>
      <w:r w:rsidRPr="0018297F">
        <w:rPr>
          <w:rFonts w:ascii="Calibri Light" w:hAnsi="Calibri Light" w:cs="Calibri Light"/>
        </w:rPr>
        <w:t xml:space="preserve"> années à venir.</w:t>
      </w:r>
      <w:r>
        <w:rPr>
          <w:rFonts w:ascii="Calibri Light" w:hAnsi="Calibri Light" w:cs="Calibri Light"/>
        </w:rPr>
        <w:t xml:space="preserve"> </w:t>
      </w:r>
      <w:r w:rsidRPr="0018297F">
        <w:rPr>
          <w:rFonts w:ascii="Calibri Light" w:hAnsi="Calibri Light" w:cs="Calibri Light"/>
        </w:rPr>
        <w:t xml:space="preserve">Le projet de la PPE a été publié le 25 janvier 2019. Il doit maintenant être discuté avec différentes instances avant une validation définitive. </w:t>
      </w:r>
    </w:p>
    <w:p w14:paraId="56D98B33" w14:textId="77777777" w:rsidR="00116430" w:rsidRPr="0018297F" w:rsidRDefault="00116430" w:rsidP="00E22E42">
      <w:pPr>
        <w:spacing w:after="0" w:line="240" w:lineRule="auto"/>
        <w:jc w:val="both"/>
        <w:rPr>
          <w:rFonts w:ascii="Calibri Light" w:hAnsi="Calibri Light" w:cs="Calibri Light"/>
        </w:rPr>
      </w:pPr>
    </w:p>
    <w:p w14:paraId="72BE150A" w14:textId="77777777" w:rsidR="00116430" w:rsidRPr="0018297F" w:rsidRDefault="00116430" w:rsidP="00E22E42">
      <w:pPr>
        <w:spacing w:after="0" w:line="240" w:lineRule="auto"/>
        <w:jc w:val="both"/>
        <w:rPr>
          <w:rFonts w:ascii="Calibri Light" w:hAnsi="Calibri Light" w:cs="Calibri Light"/>
        </w:rPr>
      </w:pPr>
      <w:r w:rsidRPr="0018297F">
        <w:rPr>
          <w:rFonts w:ascii="Calibri Light" w:hAnsi="Calibri Light" w:cs="Calibri Light"/>
        </w:rPr>
        <w:t xml:space="preserve">Les objectifs fixés sont les suivants : </w:t>
      </w:r>
    </w:p>
    <w:p w14:paraId="013A27F5" w14:textId="77777777" w:rsidR="00116430" w:rsidRPr="0018297F" w:rsidRDefault="00116430" w:rsidP="00E22E42">
      <w:pPr>
        <w:pStyle w:val="Paragraphedeliste"/>
        <w:numPr>
          <w:ilvl w:val="0"/>
          <w:numId w:val="5"/>
        </w:numPr>
        <w:spacing w:before="120" w:line="240" w:lineRule="auto"/>
        <w:ind w:left="714" w:hanging="357"/>
        <w:rPr>
          <w:rFonts w:ascii="Calibri Light" w:hAnsi="Calibri Light" w:cs="Calibri Light"/>
        </w:rPr>
      </w:pPr>
      <w:r w:rsidRPr="0018297F">
        <w:rPr>
          <w:rFonts w:ascii="Calibri Light" w:hAnsi="Calibri Light" w:cs="Calibri Light"/>
        </w:rPr>
        <w:t>Baisse de 7% de la consommation finale d’énergie en 2023 et de 14% en 2028 par rapport à 2012</w:t>
      </w:r>
      <w:r>
        <w:rPr>
          <w:rFonts w:ascii="Calibri Light" w:hAnsi="Calibri Light" w:cs="Calibri Light"/>
        </w:rPr>
        <w:t> ;</w:t>
      </w:r>
    </w:p>
    <w:p w14:paraId="2F1B9747" w14:textId="10CF0F3F" w:rsidR="00116430" w:rsidRPr="0018297F" w:rsidRDefault="00116430" w:rsidP="00E22E42">
      <w:pPr>
        <w:pStyle w:val="Paragraphedeliste"/>
        <w:numPr>
          <w:ilvl w:val="0"/>
          <w:numId w:val="5"/>
        </w:numPr>
        <w:spacing w:line="240" w:lineRule="auto"/>
        <w:rPr>
          <w:rFonts w:ascii="Calibri Light" w:hAnsi="Calibri Light" w:cs="Calibri Light"/>
        </w:rPr>
      </w:pPr>
      <w:r w:rsidRPr="0018297F">
        <w:rPr>
          <w:rFonts w:ascii="Calibri Light" w:hAnsi="Calibri Light" w:cs="Calibri Light"/>
        </w:rPr>
        <w:t>Réduction</w:t>
      </w:r>
      <w:r w:rsidR="003F5D49">
        <w:rPr>
          <w:rFonts w:ascii="Calibri Light" w:hAnsi="Calibri Light" w:cs="Calibri Light"/>
        </w:rPr>
        <w:t xml:space="preserve"> des émissions de GES issues de la combustion d’énergie</w:t>
      </w:r>
      <w:r w:rsidRPr="0018297F">
        <w:rPr>
          <w:rFonts w:ascii="Calibri Light" w:hAnsi="Calibri Light" w:cs="Calibri Light"/>
        </w:rPr>
        <w:t xml:space="preserve"> de 14% en 2023 et de 30% en 2028 par rapport à 2016</w:t>
      </w:r>
      <w:r>
        <w:rPr>
          <w:rFonts w:ascii="Calibri Light" w:hAnsi="Calibri Light" w:cs="Calibri Light"/>
        </w:rPr>
        <w:t> ;</w:t>
      </w:r>
    </w:p>
    <w:p w14:paraId="50875E41" w14:textId="77777777" w:rsidR="00116430" w:rsidRPr="0018297F" w:rsidRDefault="00116430" w:rsidP="00E22E42">
      <w:pPr>
        <w:pStyle w:val="Paragraphedeliste"/>
        <w:numPr>
          <w:ilvl w:val="0"/>
          <w:numId w:val="5"/>
        </w:numPr>
        <w:spacing w:line="240" w:lineRule="auto"/>
        <w:rPr>
          <w:rFonts w:ascii="Calibri Light" w:hAnsi="Calibri Light" w:cs="Calibri Light"/>
        </w:rPr>
      </w:pPr>
      <w:r w:rsidRPr="0018297F">
        <w:rPr>
          <w:rFonts w:ascii="Calibri Light" w:hAnsi="Calibri Light" w:cs="Calibri Light"/>
        </w:rPr>
        <w:t>Augmentation de 25% en 2023 et entre 40 et 60% en 2028 de la consommation de chaleur renouvelable de 2016</w:t>
      </w:r>
      <w:r>
        <w:rPr>
          <w:rFonts w:ascii="Calibri Light" w:hAnsi="Calibri Light" w:cs="Calibri Light"/>
        </w:rPr>
        <w:t> ;</w:t>
      </w:r>
    </w:p>
    <w:p w14:paraId="7437B253" w14:textId="77777777" w:rsidR="00116430" w:rsidRPr="0018297F" w:rsidRDefault="00116430" w:rsidP="00E22E42">
      <w:pPr>
        <w:pStyle w:val="Paragraphedeliste"/>
        <w:numPr>
          <w:ilvl w:val="0"/>
          <w:numId w:val="5"/>
        </w:numPr>
        <w:spacing w:line="240" w:lineRule="auto"/>
        <w:rPr>
          <w:rFonts w:ascii="Calibri Light" w:hAnsi="Calibri Light" w:cs="Calibri Light"/>
        </w:rPr>
      </w:pPr>
      <w:r w:rsidRPr="0018297F">
        <w:rPr>
          <w:rFonts w:ascii="Calibri Light" w:hAnsi="Calibri Light" w:cs="Calibri Light"/>
        </w:rPr>
        <w:t>Augmentation de 50% de la puissance électrique renouvelables installée en 2023 et doublement en 2020 par rapport à 2017</w:t>
      </w:r>
      <w:r>
        <w:rPr>
          <w:rFonts w:ascii="Calibri Light" w:hAnsi="Calibri Light" w:cs="Calibri Light"/>
        </w:rPr>
        <w:t>.</w:t>
      </w:r>
    </w:p>
    <w:p w14:paraId="17C1000F" w14:textId="77777777" w:rsidR="00116430" w:rsidRPr="0018297F" w:rsidRDefault="00116430" w:rsidP="00E22E42">
      <w:pPr>
        <w:spacing w:after="0" w:line="240" w:lineRule="auto"/>
        <w:jc w:val="both"/>
        <w:rPr>
          <w:rFonts w:ascii="Calibri Light" w:hAnsi="Calibri Light" w:cs="Calibri Light"/>
        </w:rPr>
      </w:pPr>
    </w:p>
    <w:p w14:paraId="622BF41F" w14:textId="77777777" w:rsidR="00116430" w:rsidRPr="0018297F" w:rsidRDefault="00116430" w:rsidP="00E22E42">
      <w:pPr>
        <w:spacing w:after="0" w:line="240" w:lineRule="auto"/>
        <w:jc w:val="both"/>
        <w:rPr>
          <w:rFonts w:ascii="Calibri Light" w:hAnsi="Calibri Light" w:cs="Calibri Light"/>
        </w:rPr>
      </w:pPr>
      <w:r w:rsidRPr="0018297F">
        <w:rPr>
          <w:rFonts w:ascii="Calibri Light" w:hAnsi="Calibri Light" w:cs="Calibri Light"/>
        </w:rPr>
        <w:t xml:space="preserve">Ces projets de PPE et de SNBC servent de base pour l'élaboration du </w:t>
      </w:r>
      <w:r w:rsidRPr="0018297F">
        <w:rPr>
          <w:rFonts w:ascii="Calibri Light" w:hAnsi="Calibri Light" w:cs="Calibri Light"/>
          <w:b/>
        </w:rPr>
        <w:t>plan national énergie</w:t>
      </w:r>
      <w:r>
        <w:rPr>
          <w:rFonts w:ascii="Calibri Light" w:hAnsi="Calibri Light" w:cs="Calibri Light"/>
          <w:b/>
        </w:rPr>
        <w:t>-</w:t>
      </w:r>
      <w:r w:rsidRPr="0018297F">
        <w:rPr>
          <w:rFonts w:ascii="Calibri Light" w:hAnsi="Calibri Light" w:cs="Calibri Light"/>
          <w:b/>
        </w:rPr>
        <w:t>climat</w:t>
      </w:r>
      <w:r w:rsidRPr="0018297F">
        <w:rPr>
          <w:rFonts w:ascii="Calibri Light" w:hAnsi="Calibri Light" w:cs="Calibri Light"/>
        </w:rPr>
        <w:t xml:space="preserve"> que la France doit produire dans le cadre de la gouvernance européenne. </w:t>
      </w:r>
    </w:p>
    <w:p w14:paraId="4B413DB3" w14:textId="77777777" w:rsidR="00116430" w:rsidRDefault="00116430" w:rsidP="00E22E42">
      <w:pPr>
        <w:spacing w:after="0" w:line="240" w:lineRule="auto"/>
        <w:jc w:val="both"/>
        <w:rPr>
          <w:rFonts w:ascii="Calibri Light" w:hAnsi="Calibri Light" w:cs="Calibri Light"/>
        </w:rPr>
      </w:pPr>
    </w:p>
    <w:p w14:paraId="20E8E035" w14:textId="77777777" w:rsidR="00116430" w:rsidRPr="0018297F" w:rsidRDefault="00116430" w:rsidP="00E22E42">
      <w:pPr>
        <w:spacing w:after="0" w:line="240" w:lineRule="auto"/>
        <w:jc w:val="both"/>
        <w:rPr>
          <w:rFonts w:ascii="Calibri Light" w:hAnsi="Calibri Light" w:cs="Calibri Light"/>
        </w:rPr>
      </w:pPr>
    </w:p>
    <w:p w14:paraId="20EE257A" w14:textId="77777777" w:rsidR="00116430" w:rsidRDefault="00116430" w:rsidP="00E22E42">
      <w:pPr>
        <w:pStyle w:val="Titre2"/>
        <w:numPr>
          <w:ilvl w:val="1"/>
          <w:numId w:val="2"/>
        </w:numPr>
        <w:spacing w:before="0" w:after="0" w:line="240" w:lineRule="auto"/>
        <w:rPr>
          <w:lang w:val="fr-FR"/>
        </w:rPr>
      </w:pPr>
      <w:bookmarkStart w:id="44" w:name="_Toc34214873"/>
      <w:r>
        <w:rPr>
          <w:lang w:val="fr-FR"/>
        </w:rPr>
        <w:t>Le positionnement régional</w:t>
      </w:r>
      <w:bookmarkEnd w:id="44"/>
    </w:p>
    <w:p w14:paraId="6B207316" w14:textId="77777777" w:rsidR="00116430" w:rsidRPr="0018297F" w:rsidRDefault="00116430" w:rsidP="00E22E42">
      <w:pPr>
        <w:spacing w:after="0" w:line="240" w:lineRule="auto"/>
        <w:rPr>
          <w:lang w:eastAsia="x-none"/>
        </w:rPr>
      </w:pPr>
    </w:p>
    <w:p w14:paraId="56EC14EB" w14:textId="77777777" w:rsidR="00116430" w:rsidRPr="00E97FF6" w:rsidRDefault="00116430" w:rsidP="00E22E42">
      <w:pPr>
        <w:pStyle w:val="Titre3"/>
        <w:numPr>
          <w:ilvl w:val="2"/>
          <w:numId w:val="2"/>
        </w:numPr>
        <w:spacing w:line="240" w:lineRule="auto"/>
        <w:rPr>
          <w:b/>
          <w:bCs/>
        </w:rPr>
      </w:pPr>
      <w:bookmarkStart w:id="45" w:name="_Toc16172693"/>
      <w:bookmarkStart w:id="46" w:name="_Toc16174713"/>
      <w:bookmarkStart w:id="47" w:name="_Toc16174957"/>
      <w:bookmarkStart w:id="48" w:name="_Toc16177366"/>
      <w:bookmarkStart w:id="49" w:name="_Toc17732436"/>
      <w:bookmarkStart w:id="50" w:name="_Toc21439562"/>
      <w:bookmarkStart w:id="51" w:name="_Toc34214874"/>
      <w:r w:rsidRPr="00E97FF6">
        <w:rPr>
          <w:b/>
          <w:bCs/>
          <w:lang w:val="fr-FR"/>
        </w:rPr>
        <w:t xml:space="preserve">Le </w:t>
      </w:r>
      <w:r w:rsidRPr="00E97FF6">
        <w:rPr>
          <w:b/>
          <w:bCs/>
        </w:rPr>
        <w:t xml:space="preserve">Schéma Régional Climat Air Energie </w:t>
      </w:r>
      <w:r w:rsidRPr="00E97FF6">
        <w:rPr>
          <w:b/>
          <w:bCs/>
          <w:lang w:val="fr-FR"/>
        </w:rPr>
        <w:t>Aquitaine</w:t>
      </w:r>
      <w:bookmarkEnd w:id="45"/>
      <w:bookmarkEnd w:id="46"/>
      <w:bookmarkEnd w:id="47"/>
      <w:bookmarkEnd w:id="48"/>
      <w:bookmarkEnd w:id="49"/>
      <w:bookmarkEnd w:id="50"/>
      <w:bookmarkEnd w:id="51"/>
    </w:p>
    <w:p w14:paraId="39EB5403" w14:textId="77777777" w:rsidR="00116430" w:rsidRDefault="00116430" w:rsidP="00E22E42">
      <w:pPr>
        <w:spacing w:after="0" w:line="240" w:lineRule="auto"/>
        <w:jc w:val="both"/>
        <w:rPr>
          <w:rFonts w:ascii="Calibri Light" w:hAnsi="Calibri Light" w:cs="Calibri Light"/>
        </w:rPr>
      </w:pPr>
    </w:p>
    <w:p w14:paraId="1402CC5C" w14:textId="77777777" w:rsidR="00116430" w:rsidRPr="0079298F" w:rsidRDefault="00116430" w:rsidP="00E22E42">
      <w:pPr>
        <w:spacing w:line="240" w:lineRule="auto"/>
        <w:jc w:val="both"/>
        <w:rPr>
          <w:rFonts w:ascii="Calibri Light" w:hAnsi="Calibri Light" w:cs="Calibri Light"/>
        </w:rPr>
      </w:pPr>
      <w:r w:rsidRPr="0079298F">
        <w:rPr>
          <w:rFonts w:ascii="Calibri Light" w:hAnsi="Calibri Light" w:cs="Calibri Light"/>
        </w:rPr>
        <w:t xml:space="preserve">Le </w:t>
      </w:r>
      <w:r w:rsidRPr="00440823">
        <w:rPr>
          <w:rFonts w:ascii="Calibri Light" w:hAnsi="Calibri Light" w:cs="Calibri Light"/>
          <w:b/>
          <w:bCs/>
        </w:rPr>
        <w:t>Schéma Régional Climat Air Energie (SRCAE) Aquitaine</w:t>
      </w:r>
      <w:r w:rsidRPr="0079298F">
        <w:rPr>
          <w:rFonts w:ascii="Calibri Light" w:hAnsi="Calibri Light" w:cs="Calibri Light"/>
        </w:rPr>
        <w:t xml:space="preserve"> a été arrêté par le Préfet de </w:t>
      </w:r>
      <w:r>
        <w:rPr>
          <w:rFonts w:ascii="Calibri Light" w:hAnsi="Calibri Light" w:cs="Calibri Light"/>
        </w:rPr>
        <w:t>R</w:t>
      </w:r>
      <w:r w:rsidRPr="0079298F">
        <w:rPr>
          <w:rFonts w:ascii="Calibri Light" w:hAnsi="Calibri Light" w:cs="Calibri Light"/>
        </w:rPr>
        <w:t xml:space="preserve">égion et approuvé le 15 novembre </w:t>
      </w:r>
      <w:r w:rsidRPr="00440823">
        <w:rPr>
          <w:rFonts w:ascii="Calibri Light" w:hAnsi="Calibri Light" w:cs="Calibri Light"/>
          <w:b/>
          <w:bCs/>
        </w:rPr>
        <w:t>2012</w:t>
      </w:r>
      <w:r w:rsidRPr="0079298F">
        <w:rPr>
          <w:rFonts w:ascii="Calibri Light" w:hAnsi="Calibri Light" w:cs="Calibri Light"/>
        </w:rPr>
        <w:t xml:space="preserve">. </w:t>
      </w:r>
      <w:r>
        <w:rPr>
          <w:rFonts w:ascii="Calibri Light" w:hAnsi="Calibri Light" w:cs="Calibri Light"/>
        </w:rPr>
        <w:t>Il</w:t>
      </w:r>
      <w:r w:rsidRPr="0079298F">
        <w:rPr>
          <w:rFonts w:ascii="Calibri Light" w:hAnsi="Calibri Light" w:cs="Calibri Light"/>
        </w:rPr>
        <w:t xml:space="preserve"> fixe </w:t>
      </w:r>
      <w:r>
        <w:rPr>
          <w:rFonts w:ascii="Calibri Light" w:hAnsi="Calibri Light" w:cs="Calibri Light"/>
        </w:rPr>
        <w:t>32</w:t>
      </w:r>
      <w:r w:rsidRPr="0079298F">
        <w:rPr>
          <w:rFonts w:ascii="Calibri Light" w:hAnsi="Calibri Light" w:cs="Calibri Light"/>
        </w:rPr>
        <w:t xml:space="preserve"> orientations Climat Air Énergie en vue d’atteindre les objectifs « 2020 » :</w:t>
      </w:r>
    </w:p>
    <w:p w14:paraId="4A66B405" w14:textId="77777777" w:rsidR="00116430" w:rsidRPr="0079298F" w:rsidRDefault="00116430" w:rsidP="00E22E42">
      <w:pPr>
        <w:pStyle w:val="Listecouleur-Accent11"/>
        <w:numPr>
          <w:ilvl w:val="0"/>
          <w:numId w:val="6"/>
        </w:numPr>
        <w:spacing w:line="240" w:lineRule="auto"/>
        <w:jc w:val="both"/>
        <w:rPr>
          <w:rFonts w:ascii="Calibri Light" w:hAnsi="Calibri Light" w:cs="Calibri Light"/>
        </w:rPr>
      </w:pPr>
      <w:r w:rsidRPr="0079298F">
        <w:rPr>
          <w:rFonts w:ascii="Calibri Light" w:hAnsi="Calibri Light" w:cs="Calibri Light"/>
        </w:rPr>
        <w:t>24 orientations sectorielles « Bâtiment », « Industrie », Agriculture et Forêt », « Transports », « Énergies et Réseaux »</w:t>
      </w:r>
    </w:p>
    <w:p w14:paraId="61151269" w14:textId="77777777" w:rsidR="00116430" w:rsidRDefault="00116430" w:rsidP="00E22E42">
      <w:pPr>
        <w:pStyle w:val="Listecouleur-Accent11"/>
        <w:numPr>
          <w:ilvl w:val="0"/>
          <w:numId w:val="6"/>
        </w:numPr>
        <w:spacing w:after="0" w:line="240" w:lineRule="auto"/>
        <w:ind w:left="714" w:hanging="357"/>
        <w:jc w:val="both"/>
        <w:rPr>
          <w:rFonts w:ascii="Calibri Light" w:hAnsi="Calibri Light" w:cs="Calibri Light"/>
        </w:rPr>
      </w:pPr>
      <w:r w:rsidRPr="0079298F">
        <w:rPr>
          <w:rFonts w:ascii="Calibri Light" w:hAnsi="Calibri Light" w:cs="Calibri Light"/>
        </w:rPr>
        <w:t>8 orientations transversales relatives à l’adaptation au changement climatique et à la qualité de l’air dont des orientations spécifiques pour les zones sensibles.</w:t>
      </w:r>
    </w:p>
    <w:p w14:paraId="007023E2" w14:textId="77777777" w:rsidR="00116430" w:rsidRPr="0079298F" w:rsidRDefault="00116430" w:rsidP="00E22E42">
      <w:pPr>
        <w:pStyle w:val="Listecouleur-Accent11"/>
        <w:spacing w:after="0" w:line="240" w:lineRule="auto"/>
        <w:ind w:left="714"/>
        <w:jc w:val="both"/>
        <w:rPr>
          <w:rFonts w:ascii="Calibri Light" w:hAnsi="Calibri Light" w:cs="Calibri Light"/>
        </w:rPr>
      </w:pPr>
    </w:p>
    <w:p w14:paraId="691D517E" w14:textId="77777777" w:rsidR="00116430" w:rsidRPr="0079298F" w:rsidRDefault="00116430" w:rsidP="00E22E42">
      <w:pPr>
        <w:pStyle w:val="Default"/>
        <w:spacing w:after="120"/>
        <w:ind w:right="40"/>
        <w:jc w:val="both"/>
        <w:rPr>
          <w:rFonts w:ascii="Calibri Light" w:hAnsi="Calibri Light" w:cs="Calibri Light"/>
          <w:color w:val="auto"/>
          <w:sz w:val="22"/>
          <w:szCs w:val="22"/>
        </w:rPr>
      </w:pPr>
      <w:r w:rsidRPr="0079298F">
        <w:rPr>
          <w:rFonts w:ascii="Calibri Light" w:hAnsi="Calibri Light" w:cs="Calibri Light"/>
          <w:color w:val="auto"/>
          <w:sz w:val="22"/>
          <w:szCs w:val="22"/>
        </w:rPr>
        <w:t>Il propose 2 scenarios</w:t>
      </w:r>
      <w:r>
        <w:rPr>
          <w:rFonts w:ascii="Calibri Light" w:hAnsi="Calibri Light" w:cs="Calibri Light"/>
          <w:color w:val="auto"/>
          <w:sz w:val="22"/>
          <w:szCs w:val="22"/>
        </w:rPr>
        <w:t xml:space="preserve">, </w:t>
      </w:r>
      <w:r w:rsidRPr="0079298F">
        <w:rPr>
          <w:rFonts w:ascii="Calibri Light" w:hAnsi="Calibri Light" w:cs="Calibri Light"/>
          <w:color w:val="auto"/>
          <w:sz w:val="22"/>
          <w:szCs w:val="22"/>
        </w:rPr>
        <w:t>Grenelle+ et Durban, dont les objectifs sont rappelés dans le tableau suivant</w:t>
      </w:r>
      <w:r>
        <w:rPr>
          <w:rFonts w:ascii="Calibri Light" w:hAnsi="Calibri Light" w:cs="Calibri Light"/>
          <w:color w:val="auto"/>
          <w:sz w:val="22"/>
          <w:szCs w:val="22"/>
        </w:rPr>
        <w:t> :</w:t>
      </w:r>
      <w:r w:rsidRPr="0079298F">
        <w:rPr>
          <w:rFonts w:ascii="Calibri Light" w:hAnsi="Calibri Light" w:cs="Calibri Light"/>
          <w:color w:val="auto"/>
          <w:sz w:val="22"/>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264"/>
        <w:gridCol w:w="2266"/>
        <w:gridCol w:w="2265"/>
      </w:tblGrid>
      <w:tr w:rsidR="00116430" w:rsidRPr="0079298F" w14:paraId="3781DEE9" w14:textId="77777777" w:rsidTr="003D2D41">
        <w:trPr>
          <w:jc w:val="center"/>
        </w:trPr>
        <w:tc>
          <w:tcPr>
            <w:tcW w:w="2265" w:type="dxa"/>
            <w:shd w:val="clear" w:color="auto" w:fill="auto"/>
            <w:vAlign w:val="center"/>
          </w:tcPr>
          <w:p w14:paraId="24CC380D" w14:textId="77777777" w:rsidR="00116430" w:rsidRPr="0079298F" w:rsidRDefault="00116430" w:rsidP="00E22E42">
            <w:pPr>
              <w:pStyle w:val="Default"/>
              <w:spacing w:before="120" w:after="120"/>
              <w:ind w:right="40"/>
              <w:jc w:val="center"/>
              <w:rPr>
                <w:rFonts w:ascii="Calibri Light" w:hAnsi="Calibri Light" w:cs="Calibri Light"/>
                <w:b/>
                <w:color w:val="auto"/>
                <w:sz w:val="22"/>
                <w:szCs w:val="22"/>
              </w:rPr>
            </w:pPr>
            <w:r w:rsidRPr="0079298F">
              <w:rPr>
                <w:rFonts w:ascii="Calibri Light" w:hAnsi="Calibri Light" w:cs="Calibri Light"/>
                <w:b/>
                <w:color w:val="auto"/>
                <w:sz w:val="22"/>
                <w:szCs w:val="22"/>
              </w:rPr>
              <w:t>En 2020</w:t>
            </w:r>
          </w:p>
        </w:tc>
        <w:tc>
          <w:tcPr>
            <w:tcW w:w="2265" w:type="dxa"/>
            <w:shd w:val="clear" w:color="auto" w:fill="auto"/>
            <w:vAlign w:val="center"/>
          </w:tcPr>
          <w:p w14:paraId="498F1188" w14:textId="77777777" w:rsidR="00116430" w:rsidRPr="0079298F" w:rsidRDefault="00116430" w:rsidP="00E22E42">
            <w:pPr>
              <w:pStyle w:val="Default"/>
              <w:spacing w:before="120" w:after="120"/>
              <w:ind w:right="40"/>
              <w:jc w:val="center"/>
              <w:rPr>
                <w:rFonts w:ascii="Calibri Light" w:hAnsi="Calibri Light" w:cs="Calibri Light"/>
                <w:b/>
                <w:color w:val="auto"/>
                <w:sz w:val="22"/>
                <w:szCs w:val="22"/>
              </w:rPr>
            </w:pPr>
            <w:r w:rsidRPr="0079298F">
              <w:rPr>
                <w:rFonts w:ascii="Calibri Light" w:hAnsi="Calibri Light" w:cs="Calibri Light"/>
                <w:b/>
                <w:color w:val="auto"/>
                <w:sz w:val="22"/>
                <w:szCs w:val="22"/>
              </w:rPr>
              <w:t>Objectif National</w:t>
            </w:r>
          </w:p>
        </w:tc>
        <w:tc>
          <w:tcPr>
            <w:tcW w:w="2266" w:type="dxa"/>
            <w:shd w:val="clear" w:color="auto" w:fill="auto"/>
            <w:vAlign w:val="center"/>
          </w:tcPr>
          <w:p w14:paraId="10A05AD6" w14:textId="77777777" w:rsidR="00116430" w:rsidRPr="0079298F" w:rsidRDefault="00116430" w:rsidP="00E22E42">
            <w:pPr>
              <w:pStyle w:val="Default"/>
              <w:spacing w:before="120" w:after="120"/>
              <w:ind w:right="40"/>
              <w:jc w:val="center"/>
              <w:rPr>
                <w:rFonts w:ascii="Calibri Light" w:hAnsi="Calibri Light" w:cs="Calibri Light"/>
                <w:b/>
                <w:color w:val="auto"/>
                <w:sz w:val="22"/>
                <w:szCs w:val="22"/>
              </w:rPr>
            </w:pPr>
            <w:r w:rsidRPr="0079298F">
              <w:rPr>
                <w:rFonts w:ascii="Calibri Light" w:hAnsi="Calibri Light" w:cs="Calibri Light"/>
                <w:b/>
                <w:color w:val="auto"/>
                <w:sz w:val="22"/>
                <w:szCs w:val="22"/>
              </w:rPr>
              <w:t>Scénario « Grenelle+ »</w:t>
            </w:r>
          </w:p>
        </w:tc>
        <w:tc>
          <w:tcPr>
            <w:tcW w:w="2266" w:type="dxa"/>
            <w:shd w:val="clear" w:color="auto" w:fill="auto"/>
            <w:vAlign w:val="center"/>
          </w:tcPr>
          <w:p w14:paraId="72C981B5" w14:textId="77777777" w:rsidR="00116430" w:rsidRPr="0079298F" w:rsidRDefault="00116430" w:rsidP="00E22E42">
            <w:pPr>
              <w:pStyle w:val="Default"/>
              <w:spacing w:before="120" w:after="120"/>
              <w:ind w:right="40"/>
              <w:jc w:val="center"/>
              <w:rPr>
                <w:rFonts w:ascii="Calibri Light" w:hAnsi="Calibri Light" w:cs="Calibri Light"/>
                <w:b/>
                <w:color w:val="auto"/>
                <w:sz w:val="22"/>
                <w:szCs w:val="22"/>
              </w:rPr>
            </w:pPr>
            <w:r w:rsidRPr="0079298F">
              <w:rPr>
                <w:rFonts w:ascii="Calibri Light" w:hAnsi="Calibri Light" w:cs="Calibri Light"/>
                <w:b/>
                <w:color w:val="auto"/>
                <w:sz w:val="22"/>
                <w:szCs w:val="22"/>
              </w:rPr>
              <w:t>Scénario « Durban »</w:t>
            </w:r>
          </w:p>
        </w:tc>
      </w:tr>
      <w:tr w:rsidR="00116430" w:rsidRPr="0079298F" w14:paraId="7F0FF113" w14:textId="77777777" w:rsidTr="003D2D41">
        <w:trPr>
          <w:jc w:val="center"/>
        </w:trPr>
        <w:tc>
          <w:tcPr>
            <w:tcW w:w="2265" w:type="dxa"/>
            <w:shd w:val="clear" w:color="auto" w:fill="auto"/>
            <w:vAlign w:val="center"/>
          </w:tcPr>
          <w:p w14:paraId="0C5168B0" w14:textId="77777777" w:rsidR="00116430" w:rsidRPr="00217763" w:rsidRDefault="00116430" w:rsidP="00E22E42">
            <w:pPr>
              <w:pStyle w:val="Default"/>
              <w:spacing w:before="120" w:after="120"/>
              <w:ind w:right="40"/>
              <w:jc w:val="center"/>
              <w:rPr>
                <w:rFonts w:ascii="Calibri Light" w:hAnsi="Calibri Light" w:cs="Calibri Light"/>
                <w:b/>
                <w:bCs/>
                <w:color w:val="auto"/>
                <w:sz w:val="22"/>
                <w:szCs w:val="22"/>
              </w:rPr>
            </w:pPr>
            <w:r w:rsidRPr="00217763">
              <w:rPr>
                <w:rFonts w:ascii="Calibri Light" w:hAnsi="Calibri Light" w:cs="Calibri Light"/>
                <w:b/>
                <w:bCs/>
                <w:color w:val="auto"/>
                <w:sz w:val="22"/>
                <w:szCs w:val="22"/>
              </w:rPr>
              <w:t>Emission de GES</w:t>
            </w:r>
          </w:p>
        </w:tc>
        <w:tc>
          <w:tcPr>
            <w:tcW w:w="2265" w:type="dxa"/>
            <w:shd w:val="clear" w:color="auto" w:fill="auto"/>
            <w:vAlign w:val="center"/>
          </w:tcPr>
          <w:p w14:paraId="2A29EBD3" w14:textId="77777777" w:rsidR="00116430" w:rsidRPr="0079298F" w:rsidRDefault="00116430" w:rsidP="00E22E42">
            <w:pPr>
              <w:pStyle w:val="Default"/>
              <w:spacing w:before="120" w:after="120"/>
              <w:ind w:right="40"/>
              <w:jc w:val="center"/>
              <w:rPr>
                <w:rFonts w:ascii="Calibri Light" w:hAnsi="Calibri Light" w:cs="Calibri Light"/>
                <w:color w:val="auto"/>
                <w:sz w:val="22"/>
                <w:szCs w:val="22"/>
              </w:rPr>
            </w:pPr>
            <w:r w:rsidRPr="0079298F">
              <w:rPr>
                <w:rFonts w:ascii="Calibri Light" w:hAnsi="Calibri Light" w:cs="Calibri Light"/>
                <w:color w:val="auto"/>
                <w:sz w:val="22"/>
                <w:szCs w:val="22"/>
              </w:rPr>
              <w:t>-17%</w:t>
            </w:r>
          </w:p>
        </w:tc>
        <w:tc>
          <w:tcPr>
            <w:tcW w:w="2266" w:type="dxa"/>
            <w:shd w:val="clear" w:color="auto" w:fill="auto"/>
            <w:vAlign w:val="center"/>
          </w:tcPr>
          <w:p w14:paraId="2548C6DC" w14:textId="77777777" w:rsidR="00116430" w:rsidRPr="0079298F" w:rsidRDefault="00116430" w:rsidP="00E22E42">
            <w:pPr>
              <w:pStyle w:val="Default"/>
              <w:spacing w:before="120" w:after="120"/>
              <w:ind w:right="40"/>
              <w:jc w:val="center"/>
              <w:rPr>
                <w:rFonts w:ascii="Calibri Light" w:hAnsi="Calibri Light" w:cs="Calibri Light"/>
                <w:color w:val="auto"/>
                <w:sz w:val="22"/>
                <w:szCs w:val="22"/>
              </w:rPr>
            </w:pPr>
            <w:r w:rsidRPr="0079298F">
              <w:rPr>
                <w:rFonts w:ascii="Calibri Light" w:hAnsi="Calibri Light" w:cs="Calibri Light"/>
                <w:color w:val="auto"/>
                <w:sz w:val="22"/>
                <w:szCs w:val="22"/>
              </w:rPr>
              <w:t>-20%</w:t>
            </w:r>
          </w:p>
        </w:tc>
        <w:tc>
          <w:tcPr>
            <w:tcW w:w="2266" w:type="dxa"/>
            <w:shd w:val="clear" w:color="auto" w:fill="auto"/>
            <w:vAlign w:val="center"/>
          </w:tcPr>
          <w:p w14:paraId="7401AB27" w14:textId="77777777" w:rsidR="00116430" w:rsidRPr="0079298F" w:rsidRDefault="00116430" w:rsidP="00E22E42">
            <w:pPr>
              <w:pStyle w:val="Default"/>
              <w:spacing w:before="120" w:after="120"/>
              <w:ind w:right="40"/>
              <w:jc w:val="center"/>
              <w:rPr>
                <w:rFonts w:ascii="Calibri Light" w:hAnsi="Calibri Light" w:cs="Calibri Light"/>
                <w:color w:val="auto"/>
                <w:sz w:val="22"/>
                <w:szCs w:val="22"/>
              </w:rPr>
            </w:pPr>
            <w:r w:rsidRPr="0079298F">
              <w:rPr>
                <w:rFonts w:ascii="Calibri Light" w:hAnsi="Calibri Light" w:cs="Calibri Light"/>
                <w:color w:val="auto"/>
                <w:sz w:val="22"/>
                <w:szCs w:val="22"/>
              </w:rPr>
              <w:t>-30%</w:t>
            </w:r>
          </w:p>
        </w:tc>
      </w:tr>
      <w:tr w:rsidR="00116430" w:rsidRPr="00A05F29" w14:paraId="42BEEF76" w14:textId="77777777" w:rsidTr="003D2D41">
        <w:trPr>
          <w:jc w:val="center"/>
        </w:trPr>
        <w:tc>
          <w:tcPr>
            <w:tcW w:w="2265" w:type="dxa"/>
            <w:shd w:val="clear" w:color="auto" w:fill="auto"/>
            <w:vAlign w:val="center"/>
          </w:tcPr>
          <w:p w14:paraId="21A05420" w14:textId="77777777" w:rsidR="00116430" w:rsidRPr="00217763" w:rsidRDefault="00116430" w:rsidP="00E22E42">
            <w:pPr>
              <w:pStyle w:val="Default"/>
              <w:spacing w:before="120" w:after="120"/>
              <w:ind w:right="40"/>
              <w:jc w:val="center"/>
              <w:rPr>
                <w:rFonts w:ascii="Calibri Light" w:hAnsi="Calibri Light" w:cs="Calibri Light"/>
                <w:b/>
                <w:bCs/>
                <w:color w:val="auto"/>
                <w:sz w:val="22"/>
                <w:szCs w:val="22"/>
              </w:rPr>
            </w:pPr>
            <w:r w:rsidRPr="00217763">
              <w:rPr>
                <w:rFonts w:ascii="Calibri Light" w:hAnsi="Calibri Light" w:cs="Calibri Light"/>
                <w:b/>
                <w:bCs/>
                <w:color w:val="auto"/>
                <w:sz w:val="22"/>
                <w:szCs w:val="22"/>
              </w:rPr>
              <w:t>Efficacité énergétique</w:t>
            </w:r>
          </w:p>
        </w:tc>
        <w:tc>
          <w:tcPr>
            <w:tcW w:w="2265" w:type="dxa"/>
            <w:shd w:val="clear" w:color="auto" w:fill="auto"/>
            <w:vAlign w:val="center"/>
          </w:tcPr>
          <w:p w14:paraId="1EC80A99" w14:textId="77777777" w:rsidR="00116430" w:rsidRPr="00A05F29" w:rsidRDefault="00116430" w:rsidP="00E22E42">
            <w:pPr>
              <w:pStyle w:val="Default"/>
              <w:spacing w:before="120" w:after="120"/>
              <w:ind w:right="40"/>
              <w:jc w:val="center"/>
              <w:rPr>
                <w:rFonts w:ascii="Calibri Light" w:hAnsi="Calibri Light" w:cs="Calibri Light"/>
                <w:color w:val="auto"/>
                <w:sz w:val="22"/>
                <w:szCs w:val="22"/>
              </w:rPr>
            </w:pPr>
            <w:r w:rsidRPr="00A05F29">
              <w:rPr>
                <w:rFonts w:ascii="Calibri Light" w:hAnsi="Calibri Light" w:cs="Calibri Light"/>
                <w:color w:val="auto"/>
                <w:sz w:val="22"/>
                <w:szCs w:val="22"/>
              </w:rPr>
              <w:t>20%</w:t>
            </w:r>
          </w:p>
        </w:tc>
        <w:tc>
          <w:tcPr>
            <w:tcW w:w="2266" w:type="dxa"/>
            <w:shd w:val="clear" w:color="auto" w:fill="auto"/>
            <w:vAlign w:val="center"/>
          </w:tcPr>
          <w:p w14:paraId="7B4B412E" w14:textId="77777777" w:rsidR="00116430" w:rsidRPr="00A05F29" w:rsidRDefault="00116430" w:rsidP="00E22E42">
            <w:pPr>
              <w:pStyle w:val="Default"/>
              <w:spacing w:before="120" w:after="120"/>
              <w:ind w:right="40"/>
              <w:jc w:val="center"/>
              <w:rPr>
                <w:rFonts w:ascii="Calibri Light" w:hAnsi="Calibri Light" w:cs="Calibri Light"/>
                <w:color w:val="auto"/>
                <w:sz w:val="22"/>
                <w:szCs w:val="22"/>
              </w:rPr>
            </w:pPr>
            <w:r w:rsidRPr="00A05F29">
              <w:rPr>
                <w:rFonts w:ascii="Calibri Light" w:hAnsi="Calibri Light" w:cs="Calibri Light"/>
                <w:color w:val="auto"/>
                <w:sz w:val="22"/>
                <w:szCs w:val="22"/>
              </w:rPr>
              <w:t>28,5%</w:t>
            </w:r>
          </w:p>
        </w:tc>
        <w:tc>
          <w:tcPr>
            <w:tcW w:w="2266" w:type="dxa"/>
            <w:shd w:val="clear" w:color="auto" w:fill="auto"/>
            <w:vAlign w:val="center"/>
          </w:tcPr>
          <w:p w14:paraId="11108B5B" w14:textId="77777777" w:rsidR="00116430" w:rsidRPr="00A05F29" w:rsidRDefault="00116430" w:rsidP="00E22E42">
            <w:pPr>
              <w:pStyle w:val="Default"/>
              <w:spacing w:before="120" w:after="120"/>
              <w:ind w:right="40"/>
              <w:jc w:val="center"/>
              <w:rPr>
                <w:rFonts w:ascii="Calibri Light" w:hAnsi="Calibri Light" w:cs="Calibri Light"/>
                <w:color w:val="auto"/>
                <w:sz w:val="22"/>
                <w:szCs w:val="22"/>
              </w:rPr>
            </w:pPr>
            <w:r w:rsidRPr="00A05F29">
              <w:rPr>
                <w:rFonts w:ascii="Calibri Light" w:hAnsi="Calibri Light" w:cs="Calibri Light"/>
                <w:color w:val="auto"/>
                <w:sz w:val="22"/>
                <w:szCs w:val="22"/>
              </w:rPr>
              <w:t>41%</w:t>
            </w:r>
          </w:p>
        </w:tc>
      </w:tr>
      <w:tr w:rsidR="00116430" w:rsidRPr="0079298F" w14:paraId="132CAE78" w14:textId="77777777" w:rsidTr="003D2D41">
        <w:trPr>
          <w:jc w:val="center"/>
        </w:trPr>
        <w:tc>
          <w:tcPr>
            <w:tcW w:w="2265" w:type="dxa"/>
            <w:shd w:val="clear" w:color="auto" w:fill="auto"/>
            <w:vAlign w:val="center"/>
          </w:tcPr>
          <w:p w14:paraId="31F54DB2" w14:textId="77777777" w:rsidR="00116430" w:rsidRPr="00217763" w:rsidRDefault="00116430" w:rsidP="00E22E42">
            <w:pPr>
              <w:pStyle w:val="Default"/>
              <w:spacing w:before="120" w:after="120"/>
              <w:ind w:right="40"/>
              <w:jc w:val="center"/>
              <w:rPr>
                <w:rFonts w:ascii="Calibri Light" w:hAnsi="Calibri Light" w:cs="Calibri Light"/>
                <w:b/>
                <w:bCs/>
                <w:color w:val="auto"/>
                <w:sz w:val="22"/>
                <w:szCs w:val="22"/>
              </w:rPr>
            </w:pPr>
            <w:r w:rsidRPr="00217763">
              <w:rPr>
                <w:rFonts w:ascii="Calibri Light" w:hAnsi="Calibri Light" w:cs="Calibri Light"/>
                <w:b/>
                <w:bCs/>
                <w:color w:val="auto"/>
                <w:sz w:val="22"/>
                <w:szCs w:val="22"/>
              </w:rPr>
              <w:t>Part d’ENR dans le mix énergétique</w:t>
            </w:r>
          </w:p>
        </w:tc>
        <w:tc>
          <w:tcPr>
            <w:tcW w:w="2265" w:type="dxa"/>
            <w:shd w:val="clear" w:color="auto" w:fill="auto"/>
            <w:vAlign w:val="center"/>
          </w:tcPr>
          <w:p w14:paraId="2AB2789C" w14:textId="77777777" w:rsidR="00116430" w:rsidRPr="0079298F" w:rsidRDefault="00116430" w:rsidP="00E22E42">
            <w:pPr>
              <w:pStyle w:val="Default"/>
              <w:spacing w:before="120" w:after="120"/>
              <w:ind w:right="40"/>
              <w:jc w:val="center"/>
              <w:rPr>
                <w:rFonts w:ascii="Calibri Light" w:hAnsi="Calibri Light" w:cs="Calibri Light"/>
                <w:color w:val="auto"/>
                <w:sz w:val="22"/>
                <w:szCs w:val="22"/>
              </w:rPr>
            </w:pPr>
            <w:r w:rsidRPr="0079298F">
              <w:rPr>
                <w:rFonts w:ascii="Calibri Light" w:hAnsi="Calibri Light" w:cs="Calibri Light"/>
                <w:color w:val="auto"/>
                <w:sz w:val="22"/>
                <w:szCs w:val="22"/>
              </w:rPr>
              <w:t>23%</w:t>
            </w:r>
          </w:p>
        </w:tc>
        <w:tc>
          <w:tcPr>
            <w:tcW w:w="2266" w:type="dxa"/>
            <w:shd w:val="clear" w:color="auto" w:fill="auto"/>
            <w:vAlign w:val="center"/>
          </w:tcPr>
          <w:p w14:paraId="1BC9D570" w14:textId="77777777" w:rsidR="00116430" w:rsidRPr="0079298F" w:rsidRDefault="00116430" w:rsidP="00E22E42">
            <w:pPr>
              <w:pStyle w:val="Default"/>
              <w:spacing w:before="120" w:after="120"/>
              <w:ind w:right="40"/>
              <w:jc w:val="center"/>
              <w:rPr>
                <w:rFonts w:ascii="Calibri Light" w:hAnsi="Calibri Light" w:cs="Calibri Light"/>
                <w:color w:val="auto"/>
                <w:sz w:val="22"/>
                <w:szCs w:val="22"/>
              </w:rPr>
            </w:pPr>
            <w:r w:rsidRPr="0079298F">
              <w:rPr>
                <w:rFonts w:ascii="Calibri Light" w:hAnsi="Calibri Light" w:cs="Calibri Light"/>
                <w:color w:val="auto"/>
                <w:sz w:val="22"/>
                <w:szCs w:val="22"/>
              </w:rPr>
              <w:t>25,4%</w:t>
            </w:r>
          </w:p>
        </w:tc>
        <w:tc>
          <w:tcPr>
            <w:tcW w:w="2266" w:type="dxa"/>
            <w:shd w:val="clear" w:color="auto" w:fill="auto"/>
            <w:vAlign w:val="center"/>
          </w:tcPr>
          <w:p w14:paraId="290DD838" w14:textId="77777777" w:rsidR="00116430" w:rsidRPr="0079298F" w:rsidRDefault="00116430" w:rsidP="00E22E42">
            <w:pPr>
              <w:pStyle w:val="Default"/>
              <w:spacing w:before="120" w:after="120"/>
              <w:ind w:right="40"/>
              <w:jc w:val="center"/>
              <w:rPr>
                <w:rFonts w:ascii="Calibri Light" w:hAnsi="Calibri Light" w:cs="Calibri Light"/>
                <w:color w:val="auto"/>
                <w:sz w:val="22"/>
                <w:szCs w:val="22"/>
              </w:rPr>
            </w:pPr>
            <w:r w:rsidRPr="0079298F">
              <w:rPr>
                <w:rFonts w:ascii="Calibri Light" w:hAnsi="Calibri Light" w:cs="Calibri Light"/>
                <w:color w:val="auto"/>
                <w:sz w:val="22"/>
                <w:szCs w:val="22"/>
              </w:rPr>
              <w:t>34,6%</w:t>
            </w:r>
          </w:p>
        </w:tc>
      </w:tr>
    </w:tbl>
    <w:p w14:paraId="342DE811" w14:textId="30CDBEAD" w:rsidR="00116430" w:rsidRDefault="00116430" w:rsidP="00E22E42">
      <w:pPr>
        <w:pStyle w:val="Lgende"/>
        <w:spacing w:before="120" w:line="240" w:lineRule="auto"/>
        <w:rPr>
          <w:color w:val="auto"/>
          <w:sz w:val="22"/>
          <w:szCs w:val="22"/>
        </w:rPr>
      </w:pPr>
      <w:bookmarkStart w:id="52" w:name="_Toc34214845"/>
      <w:r>
        <w:t xml:space="preserve">Figure </w:t>
      </w:r>
      <w:r>
        <w:rPr>
          <w:noProof/>
        </w:rPr>
        <w:fldChar w:fldCharType="begin"/>
      </w:r>
      <w:r>
        <w:rPr>
          <w:noProof/>
        </w:rPr>
        <w:instrText xml:space="preserve"> SEQ Figure \* ARABIC </w:instrText>
      </w:r>
      <w:r>
        <w:rPr>
          <w:noProof/>
        </w:rPr>
        <w:fldChar w:fldCharType="separate"/>
      </w:r>
      <w:r w:rsidR="003A28E6">
        <w:rPr>
          <w:noProof/>
        </w:rPr>
        <w:t>3</w:t>
      </w:r>
      <w:r>
        <w:rPr>
          <w:noProof/>
        </w:rPr>
        <w:fldChar w:fldCharType="end"/>
      </w:r>
      <w:r>
        <w:t xml:space="preserve">: </w:t>
      </w:r>
      <w:r w:rsidRPr="00090B83">
        <w:t xml:space="preserve">Objectifs </w:t>
      </w:r>
      <w:r>
        <w:rPr>
          <w:lang w:val="fr-FR"/>
        </w:rPr>
        <w:t>chiffrés</w:t>
      </w:r>
      <w:r w:rsidRPr="00090B83">
        <w:t xml:space="preserve"> du SRCAE Aquitain</w:t>
      </w:r>
      <w:r>
        <w:rPr>
          <w:lang w:val="fr-FR"/>
        </w:rPr>
        <w:t>e (2012)</w:t>
      </w:r>
      <w:bookmarkEnd w:id="52"/>
    </w:p>
    <w:p w14:paraId="602CB009" w14:textId="77777777" w:rsidR="00116430" w:rsidRDefault="00116430" w:rsidP="00E22E42">
      <w:pPr>
        <w:pStyle w:val="Default"/>
        <w:ind w:right="40"/>
        <w:jc w:val="both"/>
        <w:rPr>
          <w:rFonts w:ascii="Calibri Light" w:hAnsi="Calibri Light" w:cs="Calibri Light"/>
          <w:color w:val="auto"/>
          <w:sz w:val="22"/>
          <w:szCs w:val="22"/>
        </w:rPr>
      </w:pPr>
    </w:p>
    <w:p w14:paraId="4991A41D" w14:textId="77777777" w:rsidR="00B9225C" w:rsidRDefault="00B9225C" w:rsidP="00E22E42">
      <w:pPr>
        <w:pStyle w:val="Default"/>
        <w:spacing w:after="120"/>
        <w:ind w:right="40"/>
        <w:jc w:val="both"/>
        <w:rPr>
          <w:rFonts w:ascii="Calibri Light" w:hAnsi="Calibri Light" w:cs="Calibri Light"/>
          <w:color w:val="auto"/>
          <w:sz w:val="22"/>
          <w:szCs w:val="22"/>
        </w:rPr>
      </w:pPr>
    </w:p>
    <w:p w14:paraId="2142D8EC" w14:textId="77777777" w:rsidR="00B9225C" w:rsidRDefault="00B9225C" w:rsidP="00E22E42">
      <w:pPr>
        <w:pStyle w:val="Default"/>
        <w:spacing w:after="120"/>
        <w:ind w:right="40"/>
        <w:jc w:val="both"/>
        <w:rPr>
          <w:rFonts w:ascii="Calibri Light" w:hAnsi="Calibri Light" w:cs="Calibri Light"/>
          <w:color w:val="auto"/>
          <w:sz w:val="22"/>
          <w:szCs w:val="22"/>
        </w:rPr>
      </w:pPr>
    </w:p>
    <w:p w14:paraId="2D6A3DA2" w14:textId="7351B969" w:rsidR="00116430" w:rsidRPr="0079298F" w:rsidRDefault="00116430" w:rsidP="00E22E42">
      <w:pPr>
        <w:pStyle w:val="Default"/>
        <w:spacing w:after="120"/>
        <w:ind w:right="40"/>
        <w:jc w:val="both"/>
        <w:rPr>
          <w:rFonts w:ascii="Calibri Light" w:hAnsi="Calibri Light" w:cs="Calibri Light"/>
          <w:color w:val="auto"/>
          <w:sz w:val="22"/>
          <w:szCs w:val="22"/>
        </w:rPr>
      </w:pPr>
      <w:r w:rsidRPr="0079298F">
        <w:rPr>
          <w:rFonts w:ascii="Calibri Light" w:hAnsi="Calibri Light" w:cs="Calibri Light"/>
          <w:color w:val="auto"/>
          <w:sz w:val="22"/>
          <w:szCs w:val="22"/>
        </w:rPr>
        <w:lastRenderedPageBreak/>
        <w:t>5 Objectifs stratégiques et 32 orientations d’actions ont été définis dans ce document cadre pour y répondre :</w:t>
      </w:r>
    </w:p>
    <w:p w14:paraId="5FCB4D10" w14:textId="77777777" w:rsidR="00116430" w:rsidRPr="0079298F" w:rsidRDefault="00116430" w:rsidP="00E22E42">
      <w:pPr>
        <w:pStyle w:val="Default"/>
        <w:numPr>
          <w:ilvl w:val="0"/>
          <w:numId w:val="3"/>
        </w:numPr>
        <w:ind w:left="714" w:right="40" w:hanging="357"/>
        <w:contextualSpacing/>
        <w:jc w:val="both"/>
        <w:rPr>
          <w:rFonts w:ascii="Calibri Light" w:hAnsi="Calibri Light" w:cs="Calibri Light"/>
          <w:color w:val="auto"/>
          <w:sz w:val="22"/>
          <w:szCs w:val="22"/>
        </w:rPr>
      </w:pPr>
      <w:r w:rsidRPr="0079298F">
        <w:rPr>
          <w:rFonts w:ascii="Calibri Light" w:hAnsi="Calibri Light" w:cs="Calibri Light"/>
          <w:b/>
          <w:color w:val="auto"/>
          <w:sz w:val="22"/>
          <w:szCs w:val="22"/>
        </w:rPr>
        <w:t>Objectif 1</w:t>
      </w:r>
      <w:r w:rsidRPr="0079298F">
        <w:rPr>
          <w:rFonts w:ascii="Calibri Light" w:hAnsi="Calibri Light" w:cs="Calibri Light"/>
          <w:color w:val="auto"/>
          <w:sz w:val="22"/>
          <w:szCs w:val="22"/>
        </w:rPr>
        <w:t> : Sensibiliser et disséminer une culture énergie climat pour une prise de co</w:t>
      </w:r>
      <w:r>
        <w:rPr>
          <w:rFonts w:ascii="Calibri Light" w:hAnsi="Calibri Light" w:cs="Calibri Light"/>
          <w:color w:val="auto"/>
          <w:sz w:val="22"/>
          <w:szCs w:val="22"/>
        </w:rPr>
        <w:t>nscience généralisée des enjeux</w:t>
      </w:r>
    </w:p>
    <w:p w14:paraId="15583728" w14:textId="77777777" w:rsidR="00116430" w:rsidRPr="0079298F" w:rsidRDefault="00116430" w:rsidP="00E22E42">
      <w:pPr>
        <w:pStyle w:val="Default"/>
        <w:numPr>
          <w:ilvl w:val="0"/>
          <w:numId w:val="3"/>
        </w:numPr>
        <w:ind w:left="714" w:right="40" w:hanging="357"/>
        <w:contextualSpacing/>
        <w:jc w:val="both"/>
        <w:rPr>
          <w:rFonts w:ascii="Calibri Light" w:hAnsi="Calibri Light" w:cs="Calibri Light"/>
          <w:color w:val="auto"/>
          <w:sz w:val="22"/>
          <w:szCs w:val="22"/>
        </w:rPr>
      </w:pPr>
      <w:r w:rsidRPr="0079298F">
        <w:rPr>
          <w:rFonts w:ascii="Calibri Light" w:hAnsi="Calibri Light" w:cs="Calibri Light"/>
          <w:b/>
          <w:color w:val="auto"/>
          <w:sz w:val="22"/>
          <w:szCs w:val="22"/>
        </w:rPr>
        <w:t>Objectif 2</w:t>
      </w:r>
      <w:r w:rsidRPr="0079298F">
        <w:rPr>
          <w:rFonts w:ascii="Calibri Light" w:hAnsi="Calibri Light" w:cs="Calibri Light"/>
          <w:color w:val="auto"/>
          <w:sz w:val="22"/>
          <w:szCs w:val="22"/>
        </w:rPr>
        <w:t> : Approfondir les connaissances des acteurs du territoire, préalable à une définition adaptée des actions</w:t>
      </w:r>
    </w:p>
    <w:p w14:paraId="7448B2EC" w14:textId="77777777" w:rsidR="00116430" w:rsidRPr="0079298F" w:rsidRDefault="00116430" w:rsidP="00E22E42">
      <w:pPr>
        <w:pStyle w:val="Default"/>
        <w:numPr>
          <w:ilvl w:val="0"/>
          <w:numId w:val="3"/>
        </w:numPr>
        <w:ind w:left="714" w:right="40" w:hanging="357"/>
        <w:contextualSpacing/>
        <w:jc w:val="both"/>
        <w:rPr>
          <w:rFonts w:ascii="Calibri Light" w:hAnsi="Calibri Light" w:cs="Calibri Light"/>
          <w:color w:val="auto"/>
          <w:sz w:val="22"/>
          <w:szCs w:val="22"/>
        </w:rPr>
      </w:pPr>
      <w:r w:rsidRPr="0079298F">
        <w:rPr>
          <w:rFonts w:ascii="Calibri Light" w:hAnsi="Calibri Light" w:cs="Calibri Light"/>
          <w:b/>
          <w:color w:val="auto"/>
          <w:sz w:val="22"/>
          <w:szCs w:val="22"/>
        </w:rPr>
        <w:t>Objectif 3</w:t>
      </w:r>
      <w:r w:rsidRPr="0079298F">
        <w:rPr>
          <w:rFonts w:ascii="Calibri Light" w:hAnsi="Calibri Light" w:cs="Calibri Light"/>
          <w:color w:val="auto"/>
          <w:sz w:val="22"/>
          <w:szCs w:val="22"/>
        </w:rPr>
        <w:t> : Construire un cadre de gouvernance préalable à une dé</w:t>
      </w:r>
      <w:r>
        <w:rPr>
          <w:rFonts w:ascii="Calibri Light" w:hAnsi="Calibri Light" w:cs="Calibri Light"/>
          <w:color w:val="auto"/>
          <w:sz w:val="22"/>
          <w:szCs w:val="22"/>
        </w:rPr>
        <w:t>marche partagée et partenariale</w:t>
      </w:r>
    </w:p>
    <w:p w14:paraId="24050D2F" w14:textId="77777777" w:rsidR="00116430" w:rsidRPr="0079298F" w:rsidRDefault="00116430" w:rsidP="00E22E42">
      <w:pPr>
        <w:pStyle w:val="Default"/>
        <w:numPr>
          <w:ilvl w:val="0"/>
          <w:numId w:val="3"/>
        </w:numPr>
        <w:ind w:left="714" w:right="40" w:hanging="357"/>
        <w:contextualSpacing/>
        <w:jc w:val="both"/>
        <w:rPr>
          <w:rFonts w:ascii="Calibri Light" w:hAnsi="Calibri Light" w:cs="Calibri Light"/>
          <w:color w:val="auto"/>
          <w:sz w:val="22"/>
          <w:szCs w:val="22"/>
        </w:rPr>
      </w:pPr>
      <w:r w:rsidRPr="0079298F">
        <w:rPr>
          <w:rFonts w:ascii="Calibri Light" w:hAnsi="Calibri Light" w:cs="Calibri Light"/>
          <w:b/>
          <w:color w:val="auto"/>
          <w:sz w:val="22"/>
          <w:szCs w:val="22"/>
        </w:rPr>
        <w:t>Objectif 4</w:t>
      </w:r>
      <w:r w:rsidRPr="0079298F">
        <w:rPr>
          <w:rFonts w:ascii="Calibri Light" w:hAnsi="Calibri Light" w:cs="Calibri Light"/>
          <w:color w:val="auto"/>
          <w:sz w:val="22"/>
          <w:szCs w:val="22"/>
        </w:rPr>
        <w:t> : Développer des outils financiers et juridiques pour réussir le changement d’échelle</w:t>
      </w:r>
    </w:p>
    <w:p w14:paraId="70D78AE1" w14:textId="77777777" w:rsidR="00116430" w:rsidRPr="0079298F" w:rsidRDefault="00116430" w:rsidP="00E22E42">
      <w:pPr>
        <w:pStyle w:val="Default"/>
        <w:numPr>
          <w:ilvl w:val="0"/>
          <w:numId w:val="3"/>
        </w:numPr>
        <w:ind w:right="40"/>
        <w:contextualSpacing/>
        <w:jc w:val="both"/>
        <w:rPr>
          <w:rFonts w:ascii="Calibri Light" w:hAnsi="Calibri Light" w:cs="Calibri Light"/>
          <w:color w:val="auto"/>
          <w:sz w:val="22"/>
          <w:szCs w:val="22"/>
        </w:rPr>
      </w:pPr>
      <w:r w:rsidRPr="0079298F">
        <w:rPr>
          <w:rFonts w:ascii="Calibri Light" w:hAnsi="Calibri Light" w:cs="Calibri Light"/>
          <w:b/>
          <w:color w:val="auto"/>
          <w:sz w:val="22"/>
          <w:szCs w:val="22"/>
        </w:rPr>
        <w:t>Objectif 5</w:t>
      </w:r>
      <w:r w:rsidRPr="0079298F">
        <w:rPr>
          <w:rFonts w:ascii="Calibri Light" w:hAnsi="Calibri Light" w:cs="Calibri Light"/>
          <w:color w:val="auto"/>
          <w:sz w:val="22"/>
          <w:szCs w:val="22"/>
        </w:rPr>
        <w:t> : Déployer de manière généralisée les actions air énergie cl</w:t>
      </w:r>
      <w:r>
        <w:rPr>
          <w:rFonts w:ascii="Calibri Light" w:hAnsi="Calibri Light" w:cs="Calibri Light"/>
          <w:color w:val="auto"/>
          <w:sz w:val="22"/>
          <w:szCs w:val="22"/>
        </w:rPr>
        <w:t>imat sur le territoire Aquitain</w:t>
      </w:r>
    </w:p>
    <w:p w14:paraId="17F7CC88" w14:textId="77777777" w:rsidR="00116430" w:rsidRDefault="00116430" w:rsidP="00E22E42">
      <w:pPr>
        <w:spacing w:after="0" w:line="240" w:lineRule="auto"/>
        <w:ind w:firstLine="709"/>
        <w:jc w:val="both"/>
        <w:rPr>
          <w:rFonts w:ascii="Calibri Light" w:hAnsi="Calibri Light" w:cs="Calibri Light"/>
        </w:rPr>
      </w:pPr>
    </w:p>
    <w:p w14:paraId="186E3B60" w14:textId="77777777" w:rsidR="00116430" w:rsidRDefault="00116430" w:rsidP="00E22E42">
      <w:pPr>
        <w:spacing w:after="0" w:line="240" w:lineRule="auto"/>
        <w:jc w:val="both"/>
        <w:rPr>
          <w:rFonts w:ascii="Calibri Light" w:hAnsi="Calibri Light" w:cs="Calibri Light"/>
        </w:rPr>
      </w:pPr>
      <w:r w:rsidRPr="0079298F">
        <w:rPr>
          <w:rFonts w:ascii="Calibri Light" w:hAnsi="Calibri Light" w:cs="Calibri Light"/>
        </w:rPr>
        <w:t xml:space="preserve">Ce schéma régional joue le rôle de courroie de transmission entre les décisions fixées à l’échelle internationale et nationale, et les actions opérationnelles dans les territoires de Nouvelle Aquitaine. Il constitue un cadre de référence régional pour l’élaboration du Plan Climat Air Energie Territorial (PCAET). Les orientations et les objectifs fixés ne se veulent pas directifs mais doivent servir de base de réflexion pour alimenter la stratégie et le plan d’action du PCAET. Ils devront être déclinés et priorisés au regard des enjeux du territoire </w:t>
      </w:r>
      <w:r w:rsidR="006676C2">
        <w:rPr>
          <w:rFonts w:ascii="Calibri Light" w:hAnsi="Calibri Light" w:cs="Calibri Light"/>
        </w:rPr>
        <w:t>du Grand Cubzaguais</w:t>
      </w:r>
      <w:r w:rsidRPr="0079298F">
        <w:rPr>
          <w:rFonts w:ascii="Calibri Light" w:hAnsi="Calibri Light" w:cs="Calibri Light"/>
        </w:rPr>
        <w:t xml:space="preserve">. </w:t>
      </w:r>
    </w:p>
    <w:p w14:paraId="57E88DAB" w14:textId="77777777" w:rsidR="00116430" w:rsidRDefault="00116430" w:rsidP="00E22E42">
      <w:pPr>
        <w:spacing w:after="0" w:line="240" w:lineRule="auto"/>
        <w:jc w:val="both"/>
        <w:rPr>
          <w:rFonts w:ascii="Calibri Light" w:hAnsi="Calibri Light" w:cs="Calibri Light"/>
        </w:rPr>
      </w:pPr>
    </w:p>
    <w:p w14:paraId="0F8FB104" w14:textId="77777777" w:rsidR="00116430" w:rsidRPr="0079298F" w:rsidRDefault="00116430" w:rsidP="00E22E42">
      <w:pPr>
        <w:spacing w:after="0" w:line="240" w:lineRule="auto"/>
        <w:jc w:val="both"/>
        <w:rPr>
          <w:rFonts w:ascii="Calibri Light" w:hAnsi="Calibri Light" w:cs="Calibri Light"/>
        </w:rPr>
      </w:pPr>
    </w:p>
    <w:p w14:paraId="16869C68" w14:textId="77777777" w:rsidR="00116430" w:rsidRPr="00E97FF6" w:rsidRDefault="00116430" w:rsidP="00E22E42">
      <w:pPr>
        <w:pStyle w:val="Titre3"/>
        <w:numPr>
          <w:ilvl w:val="2"/>
          <w:numId w:val="2"/>
        </w:numPr>
        <w:spacing w:line="240" w:lineRule="auto"/>
        <w:rPr>
          <w:b/>
          <w:bCs/>
        </w:rPr>
      </w:pPr>
      <w:bookmarkStart w:id="53" w:name="_Toc16172694"/>
      <w:bookmarkStart w:id="54" w:name="_Toc16174714"/>
      <w:bookmarkStart w:id="55" w:name="_Toc16174958"/>
      <w:bookmarkStart w:id="56" w:name="_Toc16177367"/>
      <w:bookmarkStart w:id="57" w:name="_Toc17732437"/>
      <w:bookmarkStart w:id="58" w:name="_Toc21439563"/>
      <w:bookmarkStart w:id="59" w:name="_Toc34214875"/>
      <w:r w:rsidRPr="00E97FF6">
        <w:rPr>
          <w:b/>
          <w:bCs/>
          <w:lang w:val="fr-FR"/>
        </w:rPr>
        <w:t xml:space="preserve">Le </w:t>
      </w:r>
      <w:r w:rsidRPr="00E97FF6">
        <w:rPr>
          <w:b/>
          <w:bCs/>
        </w:rPr>
        <w:t xml:space="preserve">Schéma Régional </w:t>
      </w:r>
      <w:r w:rsidRPr="00E97FF6">
        <w:rPr>
          <w:b/>
          <w:bCs/>
          <w:lang w:val="fr-FR"/>
        </w:rPr>
        <w:t>d’Aménagement, de Développement Durable et d’Egalité des Territoires Nouvelle-Aquitaine</w:t>
      </w:r>
      <w:bookmarkEnd w:id="53"/>
      <w:bookmarkEnd w:id="54"/>
      <w:bookmarkEnd w:id="55"/>
      <w:bookmarkEnd w:id="56"/>
      <w:bookmarkEnd w:id="57"/>
      <w:bookmarkEnd w:id="58"/>
      <w:bookmarkEnd w:id="59"/>
    </w:p>
    <w:p w14:paraId="452AECDD" w14:textId="77777777" w:rsidR="00116430" w:rsidRDefault="00116430" w:rsidP="00E22E42">
      <w:pPr>
        <w:shd w:val="clear" w:color="auto" w:fill="FFFFFF"/>
        <w:spacing w:after="0" w:line="240" w:lineRule="auto"/>
        <w:jc w:val="both"/>
        <w:rPr>
          <w:rFonts w:ascii="Calibri Light" w:hAnsi="Calibri Light" w:cs="Calibri Light"/>
        </w:rPr>
      </w:pPr>
    </w:p>
    <w:p w14:paraId="1ACDC523" w14:textId="641ADE92" w:rsidR="00116430" w:rsidRDefault="00116430" w:rsidP="00E22E42">
      <w:pPr>
        <w:shd w:val="clear" w:color="auto" w:fill="FFFFFF"/>
        <w:spacing w:after="0" w:line="240" w:lineRule="auto"/>
        <w:jc w:val="both"/>
        <w:rPr>
          <w:rFonts w:ascii="Calibri Light" w:hAnsi="Calibri Light" w:cs="Calibri Light"/>
        </w:rPr>
      </w:pPr>
      <w:r w:rsidRPr="0079298F">
        <w:rPr>
          <w:rFonts w:ascii="Calibri Light" w:hAnsi="Calibri Light" w:cs="Calibri Light"/>
        </w:rPr>
        <w:t>Les objectifs se limitent à 2020 pour le SRCAE d’Aquitaine</w:t>
      </w:r>
      <w:r>
        <w:rPr>
          <w:rFonts w:ascii="Calibri Light" w:hAnsi="Calibri Light" w:cs="Calibri Light"/>
        </w:rPr>
        <w:t>,</w:t>
      </w:r>
      <w:r w:rsidRPr="0079298F">
        <w:rPr>
          <w:rFonts w:ascii="Calibri Light" w:hAnsi="Calibri Light" w:cs="Calibri Light"/>
        </w:rPr>
        <w:t xml:space="preserve"> mais un autre outil voué à le remplacer, le Schéma régional d'aménagement, de développement durable et d'égalité des territoires</w:t>
      </w:r>
      <w:r>
        <w:rPr>
          <w:rFonts w:ascii="Calibri Light" w:hAnsi="Calibri Light" w:cs="Calibri Light"/>
        </w:rPr>
        <w:t xml:space="preserve"> de Nouvelle-Aquitaine</w:t>
      </w:r>
      <w:r w:rsidRPr="0079298F">
        <w:rPr>
          <w:rFonts w:ascii="Calibri Light" w:hAnsi="Calibri Light" w:cs="Calibri Light"/>
        </w:rPr>
        <w:t>, le SRADDET</w:t>
      </w:r>
      <w:r>
        <w:rPr>
          <w:rFonts w:ascii="Calibri Light" w:hAnsi="Calibri Light" w:cs="Calibri Light"/>
        </w:rPr>
        <w:t>,</w:t>
      </w:r>
      <w:r w:rsidRPr="0079298F">
        <w:rPr>
          <w:rFonts w:ascii="Calibri Light" w:hAnsi="Calibri Light" w:cs="Calibri Light"/>
        </w:rPr>
        <w:t xml:space="preserve"> </w:t>
      </w:r>
      <w:r w:rsidR="003F5D49" w:rsidRPr="003F5D49">
        <w:rPr>
          <w:rFonts w:ascii="Calibri Light" w:hAnsi="Calibri Light" w:cs="Calibri Light"/>
        </w:rPr>
        <w:t>est</w:t>
      </w:r>
      <w:r w:rsidR="00E04CC0">
        <w:rPr>
          <w:rFonts w:ascii="Calibri Light" w:hAnsi="Calibri Light" w:cs="Calibri Light"/>
        </w:rPr>
        <w:t xml:space="preserve"> </w:t>
      </w:r>
      <w:r w:rsidRPr="0079298F">
        <w:rPr>
          <w:rFonts w:ascii="Calibri Light" w:hAnsi="Calibri Light" w:cs="Calibri Light"/>
        </w:rPr>
        <w:t xml:space="preserve">en cours </w:t>
      </w:r>
      <w:r>
        <w:rPr>
          <w:rFonts w:ascii="Calibri Light" w:hAnsi="Calibri Light" w:cs="Calibri Light"/>
        </w:rPr>
        <w:t xml:space="preserve">d’approbation. En effet, le projet de </w:t>
      </w:r>
      <w:r w:rsidRPr="00440823">
        <w:rPr>
          <w:rFonts w:ascii="Calibri Light" w:hAnsi="Calibri Light" w:cs="Calibri Light"/>
          <w:b/>
          <w:bCs/>
        </w:rPr>
        <w:t>SRADDET Nouvelle Aquitaine</w:t>
      </w:r>
      <w:r>
        <w:rPr>
          <w:rFonts w:ascii="Calibri Light" w:hAnsi="Calibri Light" w:cs="Calibri Light"/>
        </w:rPr>
        <w:t xml:space="preserve"> a été arrêté en plénière par délibération du 6 mai 2019. Il devrait être approuvé dans sa version définitive au cours du 1</w:t>
      </w:r>
      <w:r w:rsidRPr="0058348B">
        <w:rPr>
          <w:rFonts w:ascii="Calibri Light" w:hAnsi="Calibri Light" w:cs="Calibri Light"/>
          <w:vertAlign w:val="superscript"/>
        </w:rPr>
        <w:t>er</w:t>
      </w:r>
      <w:r>
        <w:rPr>
          <w:rFonts w:ascii="Calibri Light" w:hAnsi="Calibri Light" w:cs="Calibri Light"/>
        </w:rPr>
        <w:t xml:space="preserve"> semestre 2020. </w:t>
      </w:r>
    </w:p>
    <w:p w14:paraId="631083F0" w14:textId="77777777" w:rsidR="00116430" w:rsidRDefault="00116430" w:rsidP="00E22E42">
      <w:pPr>
        <w:shd w:val="clear" w:color="auto" w:fill="FFFFFF"/>
        <w:spacing w:after="0" w:line="240" w:lineRule="auto"/>
        <w:jc w:val="both"/>
        <w:rPr>
          <w:rFonts w:ascii="Calibri Light" w:hAnsi="Calibri Light" w:cs="Calibri Light"/>
        </w:rPr>
      </w:pPr>
    </w:p>
    <w:p w14:paraId="0BA27F2F" w14:textId="77777777" w:rsidR="00116430" w:rsidRPr="0079298F" w:rsidRDefault="00116430" w:rsidP="00E22E42">
      <w:pPr>
        <w:shd w:val="clear" w:color="auto" w:fill="FFFFFF"/>
        <w:spacing w:after="0" w:line="240" w:lineRule="auto"/>
        <w:jc w:val="both"/>
        <w:rPr>
          <w:rFonts w:ascii="Calibri Light" w:hAnsi="Calibri Light" w:cs="Calibri Light"/>
        </w:rPr>
      </w:pPr>
      <w:r>
        <w:rPr>
          <w:rFonts w:ascii="Calibri Light" w:hAnsi="Calibri Light" w:cs="Calibri Light"/>
        </w:rPr>
        <w:t xml:space="preserve">D’ici là, le SCRAE Aquitain reste le document de référence au niveau régional pour l’élaboration du PCAET </w:t>
      </w:r>
      <w:r w:rsidR="006676C2">
        <w:rPr>
          <w:rFonts w:ascii="Calibri Light" w:hAnsi="Calibri Light" w:cs="Calibri Light"/>
        </w:rPr>
        <w:t>du Grand Cubzaguais</w:t>
      </w:r>
      <w:r>
        <w:rPr>
          <w:rFonts w:ascii="Calibri Light" w:hAnsi="Calibri Light" w:cs="Calibri Light"/>
        </w:rPr>
        <w:t>, même si certains éléments du SRADDET sont pris en considération.</w:t>
      </w:r>
    </w:p>
    <w:p w14:paraId="73F5DE40" w14:textId="77777777" w:rsidR="00116430" w:rsidRPr="00EF3707" w:rsidRDefault="00116430" w:rsidP="00E22E42">
      <w:pPr>
        <w:shd w:val="clear" w:color="auto" w:fill="FFFFFF"/>
        <w:spacing w:after="0" w:line="240" w:lineRule="auto"/>
        <w:jc w:val="both"/>
        <w:rPr>
          <w:rFonts w:ascii="Calibri Light" w:hAnsi="Calibri Light" w:cs="Calibri Light"/>
          <w:sz w:val="20"/>
          <w:szCs w:val="20"/>
        </w:rPr>
      </w:pPr>
    </w:p>
    <w:p w14:paraId="3A5C3596" w14:textId="0F68BACF" w:rsidR="00116430" w:rsidRPr="00EF3707" w:rsidRDefault="00116430" w:rsidP="00E22E42">
      <w:pPr>
        <w:spacing w:after="0" w:line="240" w:lineRule="auto"/>
        <w:jc w:val="both"/>
        <w:rPr>
          <w:rFonts w:ascii="Calibri Light" w:eastAsia="Times New Roman" w:hAnsi="Calibri Light"/>
          <w:lang w:eastAsia="fr-FR"/>
        </w:rPr>
      </w:pPr>
      <w:bookmarkStart w:id="60" w:name="_Hlk21436565"/>
      <w:r w:rsidRPr="00764008">
        <w:rPr>
          <w:rFonts w:ascii="Calibri Light" w:eastAsia="Times New Roman" w:hAnsi="Calibri Light"/>
          <w:lang w:eastAsia="fr-FR"/>
        </w:rPr>
        <w:t>L</w:t>
      </w:r>
      <w:r w:rsidRPr="00EF3707">
        <w:rPr>
          <w:rFonts w:ascii="Calibri Light" w:eastAsia="Times New Roman" w:hAnsi="Calibri Light"/>
          <w:lang w:eastAsia="fr-FR"/>
        </w:rPr>
        <w:t>e SRADDET Nouvelle-Aquitaine s’articule</w:t>
      </w:r>
      <w:r w:rsidRPr="00764008">
        <w:rPr>
          <w:rFonts w:ascii="Calibri Light" w:eastAsia="Times New Roman" w:hAnsi="Calibri Light"/>
          <w:lang w:eastAsia="fr-FR"/>
        </w:rPr>
        <w:t xml:space="preserve"> </w:t>
      </w:r>
      <w:r w:rsidRPr="00EF3707">
        <w:rPr>
          <w:rFonts w:ascii="Calibri Light" w:eastAsia="Times New Roman" w:hAnsi="Calibri Light"/>
          <w:lang w:eastAsia="fr-FR"/>
        </w:rPr>
        <w:t xml:space="preserve">autour de quatre </w:t>
      </w:r>
      <w:r w:rsidR="003F5D49">
        <w:rPr>
          <w:rFonts w:ascii="Calibri Light" w:eastAsia="Times New Roman" w:hAnsi="Calibri Light"/>
          <w:lang w:eastAsia="fr-FR"/>
        </w:rPr>
        <w:t>priorité stratégiques structurant la politique régionale</w:t>
      </w:r>
      <w:r w:rsidRPr="00EF3707">
        <w:rPr>
          <w:rFonts w:ascii="Calibri Light" w:eastAsia="Times New Roman" w:hAnsi="Calibri Light"/>
          <w:lang w:eastAsia="fr-FR"/>
        </w:rPr>
        <w:t xml:space="preserve"> :</w:t>
      </w:r>
    </w:p>
    <w:bookmarkEnd w:id="60"/>
    <w:p w14:paraId="7E808A8A" w14:textId="77777777" w:rsidR="00116430" w:rsidRPr="00EF3707" w:rsidRDefault="00116430" w:rsidP="00E22E42">
      <w:pPr>
        <w:numPr>
          <w:ilvl w:val="0"/>
          <w:numId w:val="7"/>
        </w:numPr>
        <w:spacing w:before="120" w:after="0" w:line="240" w:lineRule="auto"/>
        <w:ind w:left="714" w:hanging="357"/>
        <w:jc w:val="both"/>
        <w:rPr>
          <w:rFonts w:ascii="Calibri Light" w:eastAsia="Times New Roman" w:hAnsi="Calibri Light"/>
          <w:lang w:eastAsia="fr-FR"/>
        </w:rPr>
      </w:pPr>
      <w:r w:rsidRPr="00EF3707">
        <w:rPr>
          <w:rFonts w:ascii="Calibri Light" w:eastAsia="Times New Roman" w:hAnsi="Calibri Light"/>
          <w:b/>
          <w:bCs/>
          <w:lang w:eastAsia="fr-FR"/>
        </w:rPr>
        <w:t>Bien vivre dans les territoires</w:t>
      </w:r>
      <w:r w:rsidRPr="00EF3707">
        <w:rPr>
          <w:rFonts w:ascii="Calibri Light" w:eastAsia="Times New Roman" w:hAnsi="Calibri Light"/>
          <w:lang w:eastAsia="fr-FR"/>
        </w:rPr>
        <w:t> (se former, travailler, se loger, se soigner) ;</w:t>
      </w:r>
    </w:p>
    <w:p w14:paraId="244FC22D" w14:textId="77777777" w:rsidR="00116430" w:rsidRPr="00EF3707" w:rsidRDefault="00116430" w:rsidP="00E22E42">
      <w:pPr>
        <w:numPr>
          <w:ilvl w:val="0"/>
          <w:numId w:val="7"/>
        </w:numPr>
        <w:spacing w:before="120" w:after="0" w:line="240" w:lineRule="auto"/>
        <w:ind w:left="714" w:hanging="357"/>
        <w:contextualSpacing/>
        <w:jc w:val="both"/>
        <w:rPr>
          <w:rFonts w:ascii="Calibri Light" w:eastAsia="Times New Roman" w:hAnsi="Calibri Light"/>
          <w:lang w:eastAsia="fr-FR"/>
        </w:rPr>
      </w:pPr>
      <w:r w:rsidRPr="00EF3707">
        <w:rPr>
          <w:rFonts w:ascii="Calibri Light" w:eastAsia="Times New Roman" w:hAnsi="Calibri Light"/>
          <w:b/>
          <w:bCs/>
          <w:lang w:eastAsia="fr-FR"/>
        </w:rPr>
        <w:t>Lutter contre la déprise et gagner en mobilité</w:t>
      </w:r>
      <w:r w:rsidRPr="00EF3707">
        <w:rPr>
          <w:rFonts w:ascii="Calibri Light" w:eastAsia="Times New Roman" w:hAnsi="Calibri Light"/>
          <w:lang w:eastAsia="fr-FR"/>
        </w:rPr>
        <w:t> (se déplacer facilement et accéder aux services) ;</w:t>
      </w:r>
    </w:p>
    <w:p w14:paraId="22D8FD82" w14:textId="77777777" w:rsidR="00116430" w:rsidRPr="00EF3707" w:rsidRDefault="00116430" w:rsidP="00E22E42">
      <w:pPr>
        <w:numPr>
          <w:ilvl w:val="0"/>
          <w:numId w:val="7"/>
        </w:numPr>
        <w:spacing w:before="120" w:after="0" w:line="240" w:lineRule="auto"/>
        <w:ind w:left="714" w:hanging="357"/>
        <w:contextualSpacing/>
        <w:jc w:val="both"/>
        <w:rPr>
          <w:rFonts w:ascii="Calibri Light" w:eastAsia="Times New Roman" w:hAnsi="Calibri Light"/>
          <w:lang w:eastAsia="fr-FR"/>
        </w:rPr>
      </w:pPr>
      <w:r w:rsidRPr="00EF3707">
        <w:rPr>
          <w:rFonts w:ascii="Calibri Light" w:eastAsia="Times New Roman" w:hAnsi="Calibri Light"/>
          <w:b/>
          <w:bCs/>
          <w:lang w:eastAsia="fr-FR"/>
        </w:rPr>
        <w:t>Consommer autrement</w:t>
      </w:r>
      <w:r w:rsidRPr="00EF3707">
        <w:rPr>
          <w:rFonts w:ascii="Calibri Light" w:eastAsia="Times New Roman" w:hAnsi="Calibri Light"/>
          <w:lang w:eastAsia="fr-FR"/>
        </w:rPr>
        <w:t> (assurer à tous une alimentation saine et durable et produire moins de déchets) ;</w:t>
      </w:r>
    </w:p>
    <w:p w14:paraId="798230CD" w14:textId="77777777" w:rsidR="00116430" w:rsidRPr="00EF3707" w:rsidRDefault="00116430" w:rsidP="00E22E42">
      <w:pPr>
        <w:numPr>
          <w:ilvl w:val="0"/>
          <w:numId w:val="7"/>
        </w:numPr>
        <w:spacing w:before="120" w:after="0" w:line="240" w:lineRule="auto"/>
        <w:ind w:left="714" w:hanging="357"/>
        <w:contextualSpacing/>
        <w:jc w:val="both"/>
        <w:rPr>
          <w:rFonts w:ascii="Calibri Light" w:eastAsia="Times New Roman" w:hAnsi="Calibri Light"/>
          <w:lang w:eastAsia="fr-FR"/>
        </w:rPr>
      </w:pPr>
      <w:r w:rsidRPr="00EF3707">
        <w:rPr>
          <w:rFonts w:ascii="Calibri Light" w:eastAsia="Times New Roman" w:hAnsi="Calibri Light"/>
          <w:b/>
          <w:bCs/>
          <w:lang w:eastAsia="fr-FR"/>
        </w:rPr>
        <w:t>Protéger l'environnement naturel et la santé</w:t>
      </w:r>
      <w:r w:rsidRPr="00EF3707">
        <w:rPr>
          <w:rFonts w:ascii="Calibri Light" w:eastAsia="Times New Roman" w:hAnsi="Calibri Light"/>
          <w:lang w:eastAsia="fr-FR"/>
        </w:rPr>
        <w:t> (réussir la transition écologique et énergétique).</w:t>
      </w:r>
    </w:p>
    <w:p w14:paraId="12971ABE" w14:textId="77777777" w:rsidR="00116430" w:rsidRPr="00764008" w:rsidRDefault="00116430" w:rsidP="00E22E42">
      <w:pPr>
        <w:spacing w:after="0" w:line="240" w:lineRule="auto"/>
        <w:jc w:val="both"/>
        <w:rPr>
          <w:rFonts w:ascii="Calibri Light" w:eastAsia="Times New Roman" w:hAnsi="Calibri Light"/>
          <w:lang w:eastAsia="fr-FR"/>
        </w:rPr>
      </w:pPr>
    </w:p>
    <w:p w14:paraId="49E99EA6" w14:textId="77777777" w:rsidR="00116430" w:rsidRPr="00764008" w:rsidRDefault="00116430" w:rsidP="00E22E42">
      <w:pPr>
        <w:spacing w:after="0" w:line="240" w:lineRule="auto"/>
        <w:jc w:val="both"/>
        <w:rPr>
          <w:rFonts w:ascii="Calibri Light" w:eastAsia="Times New Roman" w:hAnsi="Calibri Light"/>
          <w:lang w:eastAsia="fr-FR"/>
        </w:rPr>
      </w:pPr>
      <w:r w:rsidRPr="00EF3707">
        <w:rPr>
          <w:rFonts w:ascii="Calibri Light" w:eastAsia="Times New Roman" w:hAnsi="Calibri Light"/>
          <w:lang w:eastAsia="fr-FR"/>
        </w:rPr>
        <w:t>Cette approche thématique très large connecte toutes les questions de la formation, de l’innovation, de la mobilité, de l’habitat…</w:t>
      </w:r>
      <w:r w:rsidRPr="00764008">
        <w:rPr>
          <w:rFonts w:ascii="Calibri Light" w:eastAsia="Times New Roman" w:hAnsi="Calibri Light"/>
          <w:lang w:eastAsia="fr-FR"/>
        </w:rPr>
        <w:t xml:space="preserve"> </w:t>
      </w:r>
      <w:r w:rsidRPr="00EF3707">
        <w:rPr>
          <w:rFonts w:ascii="Calibri Light" w:eastAsia="Times New Roman" w:hAnsi="Calibri Light"/>
          <w:lang w:eastAsia="fr-FR"/>
        </w:rPr>
        <w:t>et intègre, par exemple, le sport, le vieillissement, les services ou le numérique. Le schéma crée également un nouveau cadre de référence, tant en matière de planification territoriale qu'en termes de contractualisation régionale, avec l'Etat, mais aussi avec l’ensemble des territoires.</w:t>
      </w:r>
    </w:p>
    <w:p w14:paraId="227825EA" w14:textId="77777777" w:rsidR="00116430" w:rsidRPr="00764008" w:rsidRDefault="00116430" w:rsidP="00E22E42">
      <w:pPr>
        <w:pStyle w:val="Listecouleur-Accent11"/>
        <w:shd w:val="clear" w:color="auto" w:fill="FFFFFF"/>
        <w:spacing w:after="0" w:line="240" w:lineRule="auto"/>
        <w:ind w:left="0"/>
        <w:jc w:val="both"/>
        <w:rPr>
          <w:rFonts w:ascii="Calibri Light" w:hAnsi="Calibri Light" w:cs="Calibri Light"/>
        </w:rPr>
      </w:pPr>
    </w:p>
    <w:p w14:paraId="76535327" w14:textId="77777777" w:rsidR="00116430" w:rsidRPr="00440823" w:rsidRDefault="00116430" w:rsidP="00E22E42">
      <w:pPr>
        <w:shd w:val="clear" w:color="auto" w:fill="FFFFFF"/>
        <w:spacing w:after="0" w:line="240" w:lineRule="auto"/>
        <w:jc w:val="both"/>
        <w:rPr>
          <w:rFonts w:ascii="Calibri Light" w:hAnsi="Calibri Light" w:cs="Calibri Light"/>
          <w:b/>
          <w:bCs/>
        </w:rPr>
      </w:pPr>
      <w:r w:rsidRPr="00764008">
        <w:rPr>
          <w:rFonts w:ascii="Calibri Light" w:hAnsi="Calibri Light" w:cs="Calibri Light"/>
        </w:rPr>
        <w:t xml:space="preserve">Pour répondre à ces enjeux, la stratégie régionale va s’articuler autour de </w:t>
      </w:r>
      <w:r w:rsidRPr="00440823">
        <w:rPr>
          <w:rFonts w:ascii="Calibri Light" w:hAnsi="Calibri Light" w:cs="Calibri Light"/>
          <w:b/>
          <w:bCs/>
        </w:rPr>
        <w:t>3 orientations transversales et 14 objectifs stratégiques :</w:t>
      </w:r>
    </w:p>
    <w:p w14:paraId="75A9F481" w14:textId="77777777" w:rsidR="00116430" w:rsidRPr="0079298F" w:rsidRDefault="00116430" w:rsidP="00E22E42">
      <w:pPr>
        <w:shd w:val="clear" w:color="auto" w:fill="FFFFFF"/>
        <w:spacing w:after="0" w:line="240" w:lineRule="auto"/>
        <w:jc w:val="both"/>
        <w:rPr>
          <w:rFonts w:ascii="Calibri Light" w:hAnsi="Calibri Light" w:cs="Calibri Light"/>
        </w:rPr>
      </w:pPr>
      <w:r w:rsidRPr="0079298F">
        <w:rPr>
          <w:rFonts w:ascii="Calibri Light" w:hAnsi="Calibri Light" w:cs="Calibri Light"/>
        </w:rPr>
        <w:t xml:space="preserve"> </w:t>
      </w:r>
    </w:p>
    <w:p w14:paraId="1415E417" w14:textId="77777777" w:rsidR="00116430" w:rsidRPr="00714DEA" w:rsidRDefault="00116430" w:rsidP="00E22E42">
      <w:pPr>
        <w:pStyle w:val="Paragraphedeliste"/>
        <w:numPr>
          <w:ilvl w:val="0"/>
          <w:numId w:val="11"/>
        </w:numPr>
        <w:tabs>
          <w:tab w:val="left" w:pos="284"/>
        </w:tabs>
        <w:spacing w:line="240" w:lineRule="auto"/>
        <w:ind w:left="0" w:hanging="11"/>
        <w:rPr>
          <w:rFonts w:ascii="Calibri Light" w:hAnsi="Calibri Light" w:cs="Calibri Light"/>
          <w:b/>
          <w:bCs/>
        </w:rPr>
      </w:pPr>
      <w:r w:rsidRPr="00714DEA">
        <w:rPr>
          <w:rFonts w:ascii="Calibri Light" w:hAnsi="Calibri Light" w:cs="Calibri Light"/>
          <w:b/>
          <w:bCs/>
        </w:rPr>
        <w:lastRenderedPageBreak/>
        <w:t xml:space="preserve">Orientation 1 : Une nouvelle Aquitaine dynamique : </w:t>
      </w:r>
    </w:p>
    <w:p w14:paraId="26DBF723" w14:textId="77777777" w:rsidR="00116430" w:rsidRPr="00EF3707" w:rsidRDefault="00116430" w:rsidP="00E22E42">
      <w:pPr>
        <w:shd w:val="clear" w:color="auto" w:fill="FFFFFF"/>
        <w:spacing w:after="0" w:line="240" w:lineRule="auto"/>
        <w:jc w:val="both"/>
        <w:rPr>
          <w:rFonts w:ascii="Calibri Light" w:hAnsi="Calibri Light" w:cs="Calibri Light"/>
          <w:i/>
          <w:iCs/>
        </w:rPr>
      </w:pPr>
      <w:r w:rsidRPr="00EF3707">
        <w:rPr>
          <w:rFonts w:ascii="Calibri Light" w:hAnsi="Calibri Light" w:cs="Calibri Light"/>
          <w:i/>
          <w:iCs/>
        </w:rPr>
        <w:t>Des territoires attractifs, créateurs d’activités et d’emplois</w:t>
      </w:r>
    </w:p>
    <w:p w14:paraId="5FA4B6B4" w14:textId="77777777" w:rsidR="00116430" w:rsidRPr="00EF3707" w:rsidRDefault="00116430" w:rsidP="00E22E42">
      <w:pPr>
        <w:pStyle w:val="Paragraphedeliste"/>
        <w:numPr>
          <w:ilvl w:val="0"/>
          <w:numId w:val="8"/>
        </w:numPr>
        <w:shd w:val="clear" w:color="auto" w:fill="FFFFFF"/>
        <w:spacing w:before="120" w:line="240" w:lineRule="auto"/>
        <w:ind w:left="714" w:hanging="357"/>
        <w:contextualSpacing w:val="0"/>
        <w:rPr>
          <w:rFonts w:ascii="Calibri Light" w:hAnsi="Calibri Light" w:cs="Calibri Light"/>
          <w:b/>
        </w:rPr>
      </w:pPr>
      <w:r w:rsidRPr="00EF3707">
        <w:rPr>
          <w:rFonts w:ascii="Calibri Light" w:hAnsi="Calibri Light" w:cs="Calibri Light"/>
        </w:rPr>
        <w:t xml:space="preserve">Objectif stratégique 1.1 : Créer des emplois et de l’activité économique en </w:t>
      </w:r>
      <w:r w:rsidRPr="00EF3707">
        <w:rPr>
          <w:rFonts w:ascii="Calibri Light" w:hAnsi="Calibri Light" w:cs="Calibri Light"/>
          <w:b/>
        </w:rPr>
        <w:t>valorisant le potentiel de chaque territoire dans le respect des ressources et richesses naturelles.</w:t>
      </w:r>
    </w:p>
    <w:p w14:paraId="4D02120C" w14:textId="77777777" w:rsidR="00116430" w:rsidRPr="00EF3707" w:rsidRDefault="00116430" w:rsidP="00E22E42">
      <w:pPr>
        <w:pStyle w:val="Paragraphedeliste"/>
        <w:numPr>
          <w:ilvl w:val="0"/>
          <w:numId w:val="8"/>
        </w:numPr>
        <w:shd w:val="clear" w:color="auto" w:fill="FFFFFF"/>
        <w:spacing w:before="120" w:line="240" w:lineRule="auto"/>
        <w:ind w:left="714" w:hanging="357"/>
        <w:contextualSpacing w:val="0"/>
        <w:rPr>
          <w:rFonts w:ascii="Calibri Light" w:hAnsi="Calibri Light" w:cs="Calibri Light"/>
        </w:rPr>
      </w:pPr>
      <w:r w:rsidRPr="00EF3707">
        <w:rPr>
          <w:rFonts w:ascii="Calibri Light" w:hAnsi="Calibri Light" w:cs="Calibri Light"/>
        </w:rPr>
        <w:t xml:space="preserve">Objectifs stratégique 1.2 : Développer </w:t>
      </w:r>
      <w:r w:rsidRPr="00EF3707">
        <w:rPr>
          <w:rFonts w:ascii="Calibri Light" w:hAnsi="Calibri Light" w:cs="Calibri Light"/>
          <w:b/>
        </w:rPr>
        <w:t>l’économie circulaire</w:t>
      </w:r>
      <w:r w:rsidRPr="00EF3707">
        <w:rPr>
          <w:rFonts w:ascii="Calibri Light" w:hAnsi="Calibri Light" w:cs="Calibri Light"/>
        </w:rPr>
        <w:t xml:space="preserve"> </w:t>
      </w:r>
    </w:p>
    <w:p w14:paraId="637B3D75" w14:textId="77777777" w:rsidR="00116430" w:rsidRPr="00EF3707" w:rsidRDefault="00116430" w:rsidP="00E22E42">
      <w:pPr>
        <w:pStyle w:val="Paragraphedeliste"/>
        <w:numPr>
          <w:ilvl w:val="0"/>
          <w:numId w:val="8"/>
        </w:numPr>
        <w:shd w:val="clear" w:color="auto" w:fill="FFFFFF"/>
        <w:spacing w:before="120" w:line="240" w:lineRule="auto"/>
        <w:ind w:left="714" w:hanging="357"/>
        <w:contextualSpacing w:val="0"/>
        <w:rPr>
          <w:rFonts w:ascii="Calibri Light" w:hAnsi="Calibri Light" w:cs="Calibri Light"/>
        </w:rPr>
      </w:pPr>
      <w:r w:rsidRPr="00EF3707">
        <w:rPr>
          <w:rFonts w:ascii="Calibri Light" w:hAnsi="Calibri Light" w:cs="Calibri Light"/>
        </w:rPr>
        <w:t xml:space="preserve">Objectifs stratégique 1.3 : Donner à tous les territoires l’opportunité d’innover et d’expérimenter </w:t>
      </w:r>
    </w:p>
    <w:p w14:paraId="09F1AF50" w14:textId="77777777" w:rsidR="00116430" w:rsidRPr="00EF3707" w:rsidRDefault="00116430" w:rsidP="00E22E42">
      <w:pPr>
        <w:pStyle w:val="Paragraphedeliste"/>
        <w:numPr>
          <w:ilvl w:val="0"/>
          <w:numId w:val="8"/>
        </w:numPr>
        <w:shd w:val="clear" w:color="auto" w:fill="FFFFFF"/>
        <w:spacing w:before="120" w:line="240" w:lineRule="auto"/>
        <w:ind w:left="714" w:hanging="357"/>
        <w:contextualSpacing w:val="0"/>
        <w:rPr>
          <w:rFonts w:ascii="Calibri Light" w:hAnsi="Calibri Light" w:cs="Calibri Light"/>
          <w:b/>
        </w:rPr>
      </w:pPr>
      <w:r w:rsidRPr="00EF3707">
        <w:rPr>
          <w:rFonts w:ascii="Calibri Light" w:hAnsi="Calibri Light" w:cs="Calibri Light"/>
        </w:rPr>
        <w:t xml:space="preserve">Objectifs stratégique 1.4 : Accroître l’attractivité de la région par une offre de </w:t>
      </w:r>
      <w:r w:rsidRPr="00EF3707">
        <w:rPr>
          <w:rFonts w:ascii="Calibri Light" w:hAnsi="Calibri Light" w:cs="Calibri Light"/>
          <w:b/>
        </w:rPr>
        <w:t>transport de voyageurs et de marchandises renforcée</w:t>
      </w:r>
    </w:p>
    <w:p w14:paraId="17DF4291" w14:textId="77777777" w:rsidR="00116430" w:rsidRPr="00EF3707" w:rsidRDefault="00116430" w:rsidP="00E22E42">
      <w:pPr>
        <w:pStyle w:val="Paragraphedeliste"/>
        <w:numPr>
          <w:ilvl w:val="0"/>
          <w:numId w:val="8"/>
        </w:numPr>
        <w:shd w:val="clear" w:color="auto" w:fill="FFFFFF"/>
        <w:spacing w:before="120" w:line="240" w:lineRule="auto"/>
        <w:ind w:left="714" w:hanging="357"/>
        <w:contextualSpacing w:val="0"/>
        <w:rPr>
          <w:rFonts w:ascii="Calibri Light" w:hAnsi="Calibri Light" w:cs="Calibri Light"/>
        </w:rPr>
      </w:pPr>
      <w:r w:rsidRPr="00EF3707">
        <w:rPr>
          <w:rFonts w:ascii="Calibri Light" w:hAnsi="Calibri Light" w:cs="Calibri Light"/>
        </w:rPr>
        <w:t>Objectif stratégique 1.5 : Ouvrir la région Nouvelle-Aquitaine sur ses voisines, l’Europe et le monde</w:t>
      </w:r>
    </w:p>
    <w:p w14:paraId="6B09787C" w14:textId="77777777" w:rsidR="00116430" w:rsidRPr="0079298F" w:rsidRDefault="00116430" w:rsidP="00E22E42">
      <w:pPr>
        <w:shd w:val="clear" w:color="auto" w:fill="FFFFFF"/>
        <w:spacing w:after="0" w:line="240" w:lineRule="auto"/>
        <w:jc w:val="both"/>
        <w:rPr>
          <w:rFonts w:ascii="Calibri Light" w:hAnsi="Calibri Light" w:cs="Calibri Light"/>
        </w:rPr>
      </w:pPr>
    </w:p>
    <w:p w14:paraId="656015A5" w14:textId="77777777" w:rsidR="00116430" w:rsidRPr="00714DEA" w:rsidRDefault="00116430" w:rsidP="00E22E42">
      <w:pPr>
        <w:pStyle w:val="Paragraphedeliste"/>
        <w:numPr>
          <w:ilvl w:val="0"/>
          <w:numId w:val="11"/>
        </w:numPr>
        <w:tabs>
          <w:tab w:val="left" w:pos="284"/>
        </w:tabs>
        <w:spacing w:line="240" w:lineRule="auto"/>
        <w:ind w:left="0" w:hanging="11"/>
        <w:rPr>
          <w:rFonts w:ascii="Calibri Light" w:hAnsi="Calibri Light" w:cs="Calibri Light"/>
          <w:b/>
          <w:bCs/>
        </w:rPr>
      </w:pPr>
      <w:r w:rsidRPr="00714DEA">
        <w:rPr>
          <w:rFonts w:ascii="Calibri Light" w:hAnsi="Calibri Light" w:cs="Calibri Light"/>
          <w:b/>
          <w:bCs/>
        </w:rPr>
        <w:t xml:space="preserve">Orientation 2 : Une Nouvelle- Aquitaine audacieuse : </w:t>
      </w:r>
    </w:p>
    <w:p w14:paraId="322B4AA9" w14:textId="77777777" w:rsidR="00116430" w:rsidRPr="00EF3707" w:rsidRDefault="00116430" w:rsidP="00E22E42">
      <w:pPr>
        <w:shd w:val="clear" w:color="auto" w:fill="FFFFFF"/>
        <w:spacing w:after="0" w:line="240" w:lineRule="auto"/>
        <w:jc w:val="both"/>
        <w:rPr>
          <w:rFonts w:ascii="Calibri Light" w:hAnsi="Calibri Light" w:cs="Calibri Light"/>
          <w:i/>
          <w:iCs/>
        </w:rPr>
      </w:pPr>
      <w:r w:rsidRPr="00EF3707">
        <w:rPr>
          <w:rFonts w:ascii="Calibri Light" w:hAnsi="Calibri Light" w:cs="Calibri Light"/>
          <w:i/>
          <w:iCs/>
        </w:rPr>
        <w:t xml:space="preserve">Des territoires innovants pour répondre aux défis démographiques et environnementaux </w:t>
      </w:r>
    </w:p>
    <w:p w14:paraId="41DC0891" w14:textId="77777777" w:rsidR="00116430" w:rsidRPr="00EF3707" w:rsidRDefault="00116430" w:rsidP="00E22E42">
      <w:pPr>
        <w:pStyle w:val="Paragraphedeliste"/>
        <w:numPr>
          <w:ilvl w:val="0"/>
          <w:numId w:val="9"/>
        </w:numPr>
        <w:shd w:val="clear" w:color="auto" w:fill="FFFFFF"/>
        <w:spacing w:before="120" w:after="120" w:line="240" w:lineRule="auto"/>
        <w:ind w:left="714" w:hanging="357"/>
        <w:contextualSpacing w:val="0"/>
        <w:rPr>
          <w:rFonts w:ascii="Calibri Light" w:hAnsi="Calibri Light" w:cs="Calibri Light"/>
          <w:b/>
        </w:rPr>
      </w:pPr>
      <w:r w:rsidRPr="00EF3707">
        <w:rPr>
          <w:rFonts w:ascii="Calibri Light" w:hAnsi="Calibri Light" w:cs="Calibri Light"/>
        </w:rPr>
        <w:t xml:space="preserve">Objectif stratégique 2.1 : Allier </w:t>
      </w:r>
      <w:r w:rsidRPr="00EF3707">
        <w:rPr>
          <w:rFonts w:ascii="Calibri Light" w:hAnsi="Calibri Light" w:cs="Calibri Light"/>
          <w:b/>
        </w:rPr>
        <w:t>économie d’espace</w:t>
      </w:r>
      <w:r w:rsidRPr="00EF3707">
        <w:rPr>
          <w:rFonts w:ascii="Calibri Light" w:hAnsi="Calibri Light" w:cs="Calibri Light"/>
        </w:rPr>
        <w:t xml:space="preserve">, mixité sociale et </w:t>
      </w:r>
      <w:r w:rsidRPr="00EF3707">
        <w:rPr>
          <w:rFonts w:ascii="Calibri Light" w:hAnsi="Calibri Light" w:cs="Calibri Light"/>
          <w:b/>
        </w:rPr>
        <w:t>qualité de vie en matière d’urbanisme et d’habitat.</w:t>
      </w:r>
    </w:p>
    <w:p w14:paraId="31416DFB" w14:textId="77777777" w:rsidR="00116430" w:rsidRPr="00EF3707" w:rsidRDefault="00116430" w:rsidP="00E22E42">
      <w:pPr>
        <w:pStyle w:val="Paragraphedeliste"/>
        <w:numPr>
          <w:ilvl w:val="0"/>
          <w:numId w:val="9"/>
        </w:numPr>
        <w:shd w:val="clear" w:color="auto" w:fill="FFFFFF"/>
        <w:spacing w:after="120" w:line="240" w:lineRule="auto"/>
        <w:ind w:left="714" w:hanging="357"/>
        <w:contextualSpacing w:val="0"/>
        <w:rPr>
          <w:rFonts w:ascii="Calibri Light" w:hAnsi="Calibri Light" w:cs="Calibri Light"/>
          <w:b/>
        </w:rPr>
      </w:pPr>
      <w:r w:rsidRPr="00EF3707">
        <w:rPr>
          <w:rFonts w:ascii="Calibri Light" w:hAnsi="Calibri Light" w:cs="Calibri Light"/>
        </w:rPr>
        <w:t xml:space="preserve">Objectif stratégique 2.2 : </w:t>
      </w:r>
      <w:r w:rsidRPr="00EF3707">
        <w:rPr>
          <w:rFonts w:ascii="Calibri Light" w:hAnsi="Calibri Light" w:cs="Calibri Light"/>
          <w:b/>
        </w:rPr>
        <w:t>Préserver et valoriser les milieux naturels, les espaces agricoles, forestiers et garantir la ressource en eau.</w:t>
      </w:r>
    </w:p>
    <w:p w14:paraId="3624FEB7" w14:textId="77777777" w:rsidR="00116430" w:rsidRPr="00EF3707" w:rsidRDefault="00116430" w:rsidP="00E22E42">
      <w:pPr>
        <w:pStyle w:val="Paragraphedeliste"/>
        <w:numPr>
          <w:ilvl w:val="0"/>
          <w:numId w:val="9"/>
        </w:numPr>
        <w:shd w:val="clear" w:color="auto" w:fill="FFFFFF"/>
        <w:spacing w:after="120" w:line="240" w:lineRule="auto"/>
        <w:ind w:left="714" w:hanging="357"/>
        <w:contextualSpacing w:val="0"/>
        <w:rPr>
          <w:rFonts w:ascii="Calibri Light" w:hAnsi="Calibri Light" w:cs="Calibri Light"/>
        </w:rPr>
      </w:pPr>
      <w:r w:rsidRPr="00EF3707">
        <w:rPr>
          <w:rFonts w:ascii="Calibri Light" w:hAnsi="Calibri Light" w:cs="Calibri Light"/>
        </w:rPr>
        <w:t xml:space="preserve">Objectif stratégique 2.3 : Accélérer la </w:t>
      </w:r>
      <w:r w:rsidRPr="00EF3707">
        <w:rPr>
          <w:rFonts w:ascii="Calibri Light" w:hAnsi="Calibri Light" w:cs="Calibri Light"/>
          <w:b/>
        </w:rPr>
        <w:t>transition énergétique et écologique</w:t>
      </w:r>
      <w:r w:rsidRPr="00EF3707">
        <w:rPr>
          <w:rFonts w:ascii="Calibri Light" w:hAnsi="Calibri Light" w:cs="Calibri Light"/>
        </w:rPr>
        <w:t xml:space="preserve"> pour un environnement sain </w:t>
      </w:r>
    </w:p>
    <w:p w14:paraId="444C85BA" w14:textId="77777777" w:rsidR="00116430" w:rsidRPr="00EF3707" w:rsidRDefault="00116430" w:rsidP="00E22E42">
      <w:pPr>
        <w:pStyle w:val="Paragraphedeliste"/>
        <w:numPr>
          <w:ilvl w:val="0"/>
          <w:numId w:val="9"/>
        </w:numPr>
        <w:shd w:val="clear" w:color="auto" w:fill="FFFFFF"/>
        <w:spacing w:after="120" w:line="240" w:lineRule="auto"/>
        <w:ind w:left="714" w:hanging="357"/>
        <w:contextualSpacing w:val="0"/>
        <w:rPr>
          <w:rFonts w:ascii="Calibri Light" w:hAnsi="Calibri Light" w:cs="Calibri Light"/>
        </w:rPr>
      </w:pPr>
      <w:r w:rsidRPr="00EF3707">
        <w:rPr>
          <w:rFonts w:ascii="Calibri Light" w:hAnsi="Calibri Light" w:cs="Calibri Light"/>
        </w:rPr>
        <w:t xml:space="preserve">Objectif stratégique 2.4 : Mettre la </w:t>
      </w:r>
      <w:r w:rsidRPr="00EF3707">
        <w:rPr>
          <w:rFonts w:ascii="Calibri Light" w:hAnsi="Calibri Light" w:cs="Calibri Light"/>
          <w:b/>
        </w:rPr>
        <w:t>prévention des déchets</w:t>
      </w:r>
      <w:r w:rsidRPr="00EF3707">
        <w:rPr>
          <w:rFonts w:ascii="Calibri Light" w:hAnsi="Calibri Light" w:cs="Calibri Light"/>
        </w:rPr>
        <w:t xml:space="preserve"> au cœur du modèle de production et de consommation</w:t>
      </w:r>
    </w:p>
    <w:p w14:paraId="46B302D7" w14:textId="77777777" w:rsidR="00116430" w:rsidRPr="00EF3707" w:rsidRDefault="00116430" w:rsidP="00E22E42">
      <w:pPr>
        <w:pStyle w:val="Paragraphedeliste"/>
        <w:numPr>
          <w:ilvl w:val="0"/>
          <w:numId w:val="9"/>
        </w:numPr>
        <w:shd w:val="clear" w:color="auto" w:fill="FFFFFF"/>
        <w:spacing w:line="240" w:lineRule="auto"/>
        <w:ind w:left="714" w:hanging="357"/>
        <w:contextualSpacing w:val="0"/>
        <w:rPr>
          <w:rFonts w:ascii="Calibri Light" w:hAnsi="Calibri Light" w:cs="Calibri Light"/>
        </w:rPr>
      </w:pPr>
      <w:r w:rsidRPr="00EF3707">
        <w:rPr>
          <w:rFonts w:ascii="Calibri Light" w:hAnsi="Calibri Light" w:cs="Calibri Light"/>
        </w:rPr>
        <w:t xml:space="preserve">Objectif stratégique 2.5 : </w:t>
      </w:r>
      <w:r w:rsidRPr="00EF3707">
        <w:rPr>
          <w:rFonts w:ascii="Calibri Light" w:hAnsi="Calibri Light" w:cs="Calibri Light"/>
          <w:b/>
        </w:rPr>
        <w:t xml:space="preserve">Être inventif pour limiter les impacts du changement climatique </w:t>
      </w:r>
    </w:p>
    <w:p w14:paraId="5C80DCE0" w14:textId="77777777" w:rsidR="00116430" w:rsidRPr="0079298F" w:rsidRDefault="00116430" w:rsidP="00E22E42">
      <w:pPr>
        <w:shd w:val="clear" w:color="auto" w:fill="FFFFFF"/>
        <w:spacing w:after="0" w:line="240" w:lineRule="auto"/>
        <w:jc w:val="both"/>
        <w:rPr>
          <w:rFonts w:ascii="Calibri Light" w:hAnsi="Calibri Light" w:cs="Calibri Light"/>
        </w:rPr>
      </w:pPr>
    </w:p>
    <w:p w14:paraId="56A6775B" w14:textId="77777777" w:rsidR="00116430" w:rsidRPr="00714DEA" w:rsidRDefault="00116430" w:rsidP="00E22E42">
      <w:pPr>
        <w:pStyle w:val="Paragraphedeliste"/>
        <w:numPr>
          <w:ilvl w:val="0"/>
          <w:numId w:val="11"/>
        </w:numPr>
        <w:tabs>
          <w:tab w:val="left" w:pos="284"/>
        </w:tabs>
        <w:spacing w:line="240" w:lineRule="auto"/>
        <w:ind w:left="0" w:hanging="11"/>
        <w:rPr>
          <w:rFonts w:ascii="Calibri Light" w:hAnsi="Calibri Light" w:cs="Calibri Light"/>
          <w:b/>
          <w:bCs/>
        </w:rPr>
      </w:pPr>
      <w:r w:rsidRPr="00714DEA">
        <w:rPr>
          <w:rFonts w:ascii="Calibri Light" w:hAnsi="Calibri Light" w:cs="Calibri Light"/>
          <w:b/>
          <w:bCs/>
        </w:rPr>
        <w:t xml:space="preserve">Orientation 3 : Une Nouvelle-aquitaine solidaire : </w:t>
      </w:r>
    </w:p>
    <w:p w14:paraId="4B3DD32C" w14:textId="77777777" w:rsidR="00116430" w:rsidRPr="00764008" w:rsidRDefault="00116430" w:rsidP="00E22E42">
      <w:pPr>
        <w:shd w:val="clear" w:color="auto" w:fill="FFFFFF"/>
        <w:spacing w:after="0" w:line="240" w:lineRule="auto"/>
        <w:jc w:val="both"/>
        <w:rPr>
          <w:rFonts w:ascii="Calibri Light" w:hAnsi="Calibri Light" w:cs="Calibri Light"/>
          <w:i/>
          <w:iCs/>
        </w:rPr>
      </w:pPr>
      <w:r w:rsidRPr="00764008">
        <w:rPr>
          <w:rFonts w:ascii="Calibri Light" w:hAnsi="Calibri Light" w:cs="Calibri Light"/>
          <w:i/>
          <w:iCs/>
        </w:rPr>
        <w:t>Une région et des territoires unis pour le bien-vivre de tous.</w:t>
      </w:r>
    </w:p>
    <w:p w14:paraId="1DDB1528" w14:textId="77777777" w:rsidR="00116430" w:rsidRPr="00764008" w:rsidRDefault="00116430" w:rsidP="00E22E42">
      <w:pPr>
        <w:pStyle w:val="Paragraphedeliste"/>
        <w:numPr>
          <w:ilvl w:val="0"/>
          <w:numId w:val="10"/>
        </w:numPr>
        <w:shd w:val="clear" w:color="auto" w:fill="FFFFFF"/>
        <w:spacing w:before="120" w:line="240" w:lineRule="auto"/>
        <w:contextualSpacing w:val="0"/>
        <w:rPr>
          <w:rFonts w:ascii="Calibri Light" w:hAnsi="Calibri Light" w:cs="Calibri Light"/>
        </w:rPr>
      </w:pPr>
      <w:r w:rsidRPr="00764008">
        <w:rPr>
          <w:rFonts w:ascii="Calibri Light" w:hAnsi="Calibri Light" w:cs="Calibri Light"/>
        </w:rPr>
        <w:t>Objectif stratégique 3.1 : Renforcer les liens entre les villes, la métropole et les territoires ruraux</w:t>
      </w:r>
    </w:p>
    <w:p w14:paraId="78C74EA8" w14:textId="77777777" w:rsidR="00116430" w:rsidRPr="00764008" w:rsidRDefault="00116430" w:rsidP="00E22E42">
      <w:pPr>
        <w:pStyle w:val="Paragraphedeliste"/>
        <w:numPr>
          <w:ilvl w:val="0"/>
          <w:numId w:val="10"/>
        </w:numPr>
        <w:shd w:val="clear" w:color="auto" w:fill="FFFFFF"/>
        <w:spacing w:before="120" w:line="240" w:lineRule="auto"/>
        <w:contextualSpacing w:val="0"/>
        <w:rPr>
          <w:rFonts w:ascii="Calibri Light" w:hAnsi="Calibri Light" w:cs="Calibri Light"/>
          <w:b/>
        </w:rPr>
      </w:pPr>
      <w:r w:rsidRPr="00764008">
        <w:rPr>
          <w:rFonts w:ascii="Calibri Light" w:hAnsi="Calibri Light" w:cs="Calibri Light"/>
        </w:rPr>
        <w:t xml:space="preserve">Objectif stratégique 3.2 : </w:t>
      </w:r>
      <w:r w:rsidRPr="00764008">
        <w:rPr>
          <w:rFonts w:ascii="Calibri Light" w:hAnsi="Calibri Light" w:cs="Calibri Light"/>
          <w:b/>
        </w:rPr>
        <w:t>Affirmer les centres- bourgs et centres-villes comme échelons incontournables d’un accès équitable aux services et équipements.</w:t>
      </w:r>
    </w:p>
    <w:p w14:paraId="11218CE7" w14:textId="77777777" w:rsidR="00116430" w:rsidRPr="00764008" w:rsidRDefault="00116430" w:rsidP="00E22E42">
      <w:pPr>
        <w:pStyle w:val="Paragraphedeliste"/>
        <w:numPr>
          <w:ilvl w:val="0"/>
          <w:numId w:val="10"/>
        </w:numPr>
        <w:shd w:val="clear" w:color="auto" w:fill="FFFFFF"/>
        <w:spacing w:before="120" w:line="240" w:lineRule="auto"/>
        <w:contextualSpacing w:val="0"/>
        <w:rPr>
          <w:rFonts w:ascii="Calibri Light" w:hAnsi="Calibri Light" w:cs="Calibri Light"/>
        </w:rPr>
      </w:pPr>
      <w:r w:rsidRPr="00764008">
        <w:rPr>
          <w:rFonts w:ascii="Calibri Light" w:hAnsi="Calibri Light" w:cs="Calibri Light"/>
        </w:rPr>
        <w:t xml:space="preserve">Objectif stratégique 3.3 : </w:t>
      </w:r>
      <w:r w:rsidRPr="00764008">
        <w:rPr>
          <w:rFonts w:ascii="Calibri Light" w:hAnsi="Calibri Light" w:cs="Calibri Light"/>
          <w:b/>
        </w:rPr>
        <w:t>Optimiser les offres de mobilités, la multimodalité et l’intermodalité</w:t>
      </w:r>
    </w:p>
    <w:p w14:paraId="4F2735C9" w14:textId="77777777" w:rsidR="00116430" w:rsidRPr="00764008" w:rsidRDefault="00116430" w:rsidP="00E22E42">
      <w:pPr>
        <w:pStyle w:val="Paragraphedeliste"/>
        <w:numPr>
          <w:ilvl w:val="0"/>
          <w:numId w:val="10"/>
        </w:numPr>
        <w:shd w:val="clear" w:color="auto" w:fill="FFFFFF"/>
        <w:spacing w:before="120" w:line="240" w:lineRule="auto"/>
        <w:contextualSpacing w:val="0"/>
        <w:rPr>
          <w:rFonts w:ascii="Calibri Light" w:hAnsi="Calibri Light" w:cs="Calibri Light"/>
          <w:b/>
        </w:rPr>
      </w:pPr>
      <w:r w:rsidRPr="00764008">
        <w:rPr>
          <w:rFonts w:ascii="Calibri Light" w:hAnsi="Calibri Light" w:cs="Calibri Light"/>
        </w:rPr>
        <w:t xml:space="preserve">Objectif stratégique 3.4 : </w:t>
      </w:r>
      <w:r w:rsidRPr="00764008">
        <w:rPr>
          <w:rFonts w:ascii="Calibri Light" w:hAnsi="Calibri Light" w:cs="Calibri Light"/>
          <w:b/>
        </w:rPr>
        <w:t>Garantir la couverture numérique et développer les nouveaux services et usages</w:t>
      </w:r>
    </w:p>
    <w:p w14:paraId="2E473EE1" w14:textId="77777777" w:rsidR="00116430" w:rsidRPr="0079298F" w:rsidRDefault="00116430" w:rsidP="00E22E42">
      <w:pPr>
        <w:shd w:val="clear" w:color="auto" w:fill="FFFFFF"/>
        <w:spacing w:after="0" w:line="240" w:lineRule="auto"/>
        <w:jc w:val="both"/>
        <w:rPr>
          <w:rFonts w:ascii="Calibri Light" w:hAnsi="Calibri Light" w:cs="Calibri Light"/>
          <w:b/>
        </w:rPr>
      </w:pPr>
    </w:p>
    <w:p w14:paraId="7E4415ED" w14:textId="77777777" w:rsidR="00116430" w:rsidRDefault="00116430" w:rsidP="00E22E42">
      <w:pPr>
        <w:shd w:val="clear" w:color="auto" w:fill="FFFFFF"/>
        <w:spacing w:after="0" w:line="240" w:lineRule="auto"/>
        <w:jc w:val="both"/>
        <w:rPr>
          <w:rFonts w:ascii="Calibri Light" w:hAnsi="Calibri Light" w:cs="Calibri Light"/>
        </w:rPr>
      </w:pPr>
      <w:r w:rsidRPr="0079298F">
        <w:rPr>
          <w:rFonts w:ascii="Calibri Light" w:hAnsi="Calibri Light" w:cs="Calibri Light"/>
        </w:rPr>
        <w:t xml:space="preserve">Les objectifs chiffrés du SRADDET </w:t>
      </w:r>
      <w:r>
        <w:rPr>
          <w:rFonts w:ascii="Calibri Light" w:hAnsi="Calibri Light" w:cs="Calibri Light"/>
        </w:rPr>
        <w:t>tels que présentés dans le projet arrêté sont les suivants :</w:t>
      </w:r>
    </w:p>
    <w:p w14:paraId="150A1D49" w14:textId="77777777" w:rsidR="00116430" w:rsidRPr="003D2D41" w:rsidRDefault="00116430" w:rsidP="00E22E42">
      <w:pPr>
        <w:spacing w:after="0" w:line="240" w:lineRule="auto"/>
        <w:jc w:val="both"/>
        <w:rPr>
          <w:rFonts w:ascii="Calibri Light" w:hAnsi="Calibri Light" w:cs="Calibri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982"/>
        <w:gridCol w:w="1982"/>
        <w:gridCol w:w="1982"/>
      </w:tblGrid>
      <w:tr w:rsidR="00116430" w:rsidRPr="0079298F" w14:paraId="6FBD124C" w14:textId="77777777" w:rsidTr="003D2D41">
        <w:trPr>
          <w:jc w:val="center"/>
        </w:trPr>
        <w:tc>
          <w:tcPr>
            <w:tcW w:w="3114" w:type="dxa"/>
            <w:shd w:val="clear" w:color="auto" w:fill="auto"/>
            <w:vAlign w:val="center"/>
          </w:tcPr>
          <w:p w14:paraId="40123A7C" w14:textId="77777777" w:rsidR="00116430" w:rsidRPr="00764008" w:rsidRDefault="00116430" w:rsidP="00E22E42">
            <w:pPr>
              <w:pStyle w:val="Default"/>
              <w:spacing w:before="120" w:after="120"/>
              <w:ind w:right="40"/>
              <w:jc w:val="center"/>
              <w:rPr>
                <w:rFonts w:ascii="Calibri Light" w:hAnsi="Calibri Light" w:cs="Calibri Light"/>
                <w:bCs/>
                <w:i/>
                <w:iCs/>
                <w:color w:val="auto"/>
                <w:sz w:val="22"/>
                <w:szCs w:val="22"/>
              </w:rPr>
            </w:pPr>
            <w:r w:rsidRPr="00764008">
              <w:rPr>
                <w:rFonts w:ascii="Calibri Light" w:hAnsi="Calibri Light" w:cs="Calibri Light"/>
                <w:bCs/>
                <w:i/>
                <w:iCs/>
                <w:color w:val="auto"/>
                <w:sz w:val="18"/>
                <w:szCs w:val="18"/>
              </w:rPr>
              <w:t>Par rapport à 2010</w:t>
            </w:r>
          </w:p>
        </w:tc>
        <w:tc>
          <w:tcPr>
            <w:tcW w:w="1982" w:type="dxa"/>
            <w:shd w:val="clear" w:color="auto" w:fill="auto"/>
            <w:vAlign w:val="center"/>
          </w:tcPr>
          <w:p w14:paraId="165A6D08" w14:textId="77777777" w:rsidR="00116430" w:rsidRPr="0079298F" w:rsidRDefault="00116430" w:rsidP="00E22E42">
            <w:pPr>
              <w:pStyle w:val="Default"/>
              <w:spacing w:before="120" w:after="120"/>
              <w:ind w:right="40"/>
              <w:jc w:val="center"/>
              <w:rPr>
                <w:rFonts w:ascii="Calibri Light" w:hAnsi="Calibri Light" w:cs="Calibri Light"/>
                <w:b/>
                <w:color w:val="auto"/>
                <w:sz w:val="22"/>
                <w:szCs w:val="22"/>
              </w:rPr>
            </w:pPr>
            <w:r>
              <w:rPr>
                <w:rFonts w:ascii="Calibri Light" w:hAnsi="Calibri Light" w:cs="Calibri Light"/>
                <w:b/>
                <w:color w:val="auto"/>
                <w:sz w:val="22"/>
                <w:szCs w:val="22"/>
              </w:rPr>
              <w:t>2020</w:t>
            </w:r>
          </w:p>
        </w:tc>
        <w:tc>
          <w:tcPr>
            <w:tcW w:w="1982" w:type="dxa"/>
            <w:shd w:val="clear" w:color="auto" w:fill="auto"/>
            <w:vAlign w:val="center"/>
          </w:tcPr>
          <w:p w14:paraId="26159869" w14:textId="77777777" w:rsidR="00116430" w:rsidRPr="0079298F" w:rsidRDefault="00116430" w:rsidP="00E22E42">
            <w:pPr>
              <w:pStyle w:val="Default"/>
              <w:spacing w:before="120" w:after="120"/>
              <w:ind w:right="40"/>
              <w:jc w:val="center"/>
              <w:rPr>
                <w:rFonts w:ascii="Calibri Light" w:hAnsi="Calibri Light" w:cs="Calibri Light"/>
                <w:b/>
                <w:color w:val="auto"/>
                <w:sz w:val="22"/>
                <w:szCs w:val="22"/>
              </w:rPr>
            </w:pPr>
            <w:r>
              <w:rPr>
                <w:rFonts w:ascii="Calibri Light" w:hAnsi="Calibri Light" w:cs="Calibri Light"/>
                <w:b/>
                <w:color w:val="auto"/>
                <w:sz w:val="22"/>
                <w:szCs w:val="22"/>
              </w:rPr>
              <w:t>2030</w:t>
            </w:r>
          </w:p>
        </w:tc>
        <w:tc>
          <w:tcPr>
            <w:tcW w:w="1982" w:type="dxa"/>
            <w:shd w:val="clear" w:color="auto" w:fill="auto"/>
            <w:vAlign w:val="center"/>
          </w:tcPr>
          <w:p w14:paraId="2584B915" w14:textId="77777777" w:rsidR="00116430" w:rsidRPr="0079298F" w:rsidRDefault="00116430" w:rsidP="00E22E42">
            <w:pPr>
              <w:pStyle w:val="Default"/>
              <w:spacing w:before="120" w:after="120"/>
              <w:ind w:right="40"/>
              <w:jc w:val="center"/>
              <w:rPr>
                <w:rFonts w:ascii="Calibri Light" w:hAnsi="Calibri Light" w:cs="Calibri Light"/>
                <w:b/>
                <w:color w:val="auto"/>
                <w:sz w:val="22"/>
                <w:szCs w:val="22"/>
              </w:rPr>
            </w:pPr>
            <w:r>
              <w:rPr>
                <w:rFonts w:ascii="Calibri Light" w:hAnsi="Calibri Light" w:cs="Calibri Light"/>
                <w:b/>
                <w:color w:val="auto"/>
                <w:sz w:val="22"/>
                <w:szCs w:val="22"/>
              </w:rPr>
              <w:t>2050</w:t>
            </w:r>
          </w:p>
        </w:tc>
      </w:tr>
      <w:tr w:rsidR="00116430" w:rsidRPr="0079298F" w14:paraId="740F1B2A" w14:textId="77777777" w:rsidTr="003D2D41">
        <w:trPr>
          <w:jc w:val="center"/>
        </w:trPr>
        <w:tc>
          <w:tcPr>
            <w:tcW w:w="3114" w:type="dxa"/>
            <w:shd w:val="clear" w:color="auto" w:fill="auto"/>
            <w:vAlign w:val="center"/>
          </w:tcPr>
          <w:p w14:paraId="4373EC3D" w14:textId="77777777" w:rsidR="00116430" w:rsidRPr="00764008" w:rsidRDefault="00116430" w:rsidP="00E22E42">
            <w:pPr>
              <w:pStyle w:val="Default"/>
              <w:spacing w:before="120" w:after="120"/>
              <w:ind w:right="40"/>
              <w:jc w:val="center"/>
              <w:rPr>
                <w:rFonts w:ascii="Calibri Light" w:hAnsi="Calibri Light" w:cs="Calibri Light"/>
                <w:b/>
                <w:bCs/>
                <w:color w:val="auto"/>
                <w:sz w:val="22"/>
                <w:szCs w:val="22"/>
              </w:rPr>
            </w:pPr>
            <w:r w:rsidRPr="00764008">
              <w:rPr>
                <w:rFonts w:ascii="Calibri Light" w:hAnsi="Calibri Light" w:cs="Calibri Light"/>
                <w:b/>
                <w:bCs/>
                <w:color w:val="auto"/>
                <w:sz w:val="22"/>
                <w:szCs w:val="22"/>
              </w:rPr>
              <w:t>Consommation énergie</w:t>
            </w:r>
          </w:p>
        </w:tc>
        <w:tc>
          <w:tcPr>
            <w:tcW w:w="1982" w:type="dxa"/>
            <w:shd w:val="clear" w:color="auto" w:fill="auto"/>
            <w:vAlign w:val="center"/>
          </w:tcPr>
          <w:p w14:paraId="513AB919" w14:textId="77777777" w:rsidR="00116430" w:rsidRPr="0079298F" w:rsidRDefault="00116430" w:rsidP="00E22E42">
            <w:pPr>
              <w:pStyle w:val="Default"/>
              <w:spacing w:before="120" w:after="120"/>
              <w:ind w:right="40"/>
              <w:jc w:val="center"/>
              <w:rPr>
                <w:rFonts w:ascii="Calibri Light" w:hAnsi="Calibri Light" w:cs="Calibri Light"/>
                <w:color w:val="auto"/>
                <w:sz w:val="22"/>
                <w:szCs w:val="22"/>
              </w:rPr>
            </w:pPr>
            <w:r w:rsidRPr="0079298F">
              <w:rPr>
                <w:rFonts w:ascii="Calibri Light" w:hAnsi="Calibri Light" w:cs="Calibri Light"/>
                <w:color w:val="auto"/>
                <w:sz w:val="22"/>
                <w:szCs w:val="22"/>
              </w:rPr>
              <w:t>-1</w:t>
            </w:r>
            <w:r>
              <w:rPr>
                <w:rFonts w:ascii="Calibri Light" w:hAnsi="Calibri Light" w:cs="Calibri Light"/>
                <w:color w:val="auto"/>
                <w:sz w:val="22"/>
                <w:szCs w:val="22"/>
              </w:rPr>
              <w:t>2</w:t>
            </w:r>
            <w:r w:rsidRPr="0079298F">
              <w:rPr>
                <w:rFonts w:ascii="Calibri Light" w:hAnsi="Calibri Light" w:cs="Calibri Light"/>
                <w:color w:val="auto"/>
                <w:sz w:val="22"/>
                <w:szCs w:val="22"/>
              </w:rPr>
              <w:t>%</w:t>
            </w:r>
          </w:p>
        </w:tc>
        <w:tc>
          <w:tcPr>
            <w:tcW w:w="1982" w:type="dxa"/>
            <w:shd w:val="clear" w:color="auto" w:fill="auto"/>
            <w:vAlign w:val="center"/>
          </w:tcPr>
          <w:p w14:paraId="54DBE539" w14:textId="77777777" w:rsidR="00116430" w:rsidRPr="0079298F" w:rsidRDefault="00116430" w:rsidP="00E22E42">
            <w:pPr>
              <w:pStyle w:val="Default"/>
              <w:spacing w:before="120" w:after="120"/>
              <w:ind w:right="40"/>
              <w:jc w:val="center"/>
              <w:rPr>
                <w:rFonts w:ascii="Calibri Light" w:hAnsi="Calibri Light" w:cs="Calibri Light"/>
                <w:color w:val="auto"/>
                <w:sz w:val="22"/>
                <w:szCs w:val="22"/>
              </w:rPr>
            </w:pPr>
            <w:r w:rsidRPr="0079298F">
              <w:rPr>
                <w:rFonts w:ascii="Calibri Light" w:hAnsi="Calibri Light" w:cs="Calibri Light"/>
                <w:color w:val="auto"/>
                <w:sz w:val="22"/>
                <w:szCs w:val="22"/>
              </w:rPr>
              <w:t>-</w:t>
            </w:r>
            <w:r>
              <w:rPr>
                <w:rFonts w:ascii="Calibri Light" w:hAnsi="Calibri Light" w:cs="Calibri Light"/>
                <w:color w:val="auto"/>
                <w:sz w:val="22"/>
                <w:szCs w:val="22"/>
              </w:rPr>
              <w:t>3</w:t>
            </w:r>
            <w:r w:rsidRPr="0079298F">
              <w:rPr>
                <w:rFonts w:ascii="Calibri Light" w:hAnsi="Calibri Light" w:cs="Calibri Light"/>
                <w:color w:val="auto"/>
                <w:sz w:val="22"/>
                <w:szCs w:val="22"/>
              </w:rPr>
              <w:t>0%</w:t>
            </w:r>
          </w:p>
        </w:tc>
        <w:tc>
          <w:tcPr>
            <w:tcW w:w="1982" w:type="dxa"/>
            <w:shd w:val="clear" w:color="auto" w:fill="auto"/>
            <w:vAlign w:val="center"/>
          </w:tcPr>
          <w:p w14:paraId="12F5A030" w14:textId="77777777" w:rsidR="00116430" w:rsidRPr="0079298F" w:rsidRDefault="00116430" w:rsidP="00E22E42">
            <w:pPr>
              <w:pStyle w:val="Default"/>
              <w:spacing w:before="120" w:after="120"/>
              <w:ind w:right="40"/>
              <w:jc w:val="center"/>
              <w:rPr>
                <w:rFonts w:ascii="Calibri Light" w:hAnsi="Calibri Light" w:cs="Calibri Light"/>
                <w:color w:val="auto"/>
                <w:sz w:val="22"/>
                <w:szCs w:val="22"/>
              </w:rPr>
            </w:pPr>
            <w:r w:rsidRPr="0079298F">
              <w:rPr>
                <w:rFonts w:ascii="Calibri Light" w:hAnsi="Calibri Light" w:cs="Calibri Light"/>
                <w:color w:val="auto"/>
                <w:sz w:val="22"/>
                <w:szCs w:val="22"/>
              </w:rPr>
              <w:t>-</w:t>
            </w:r>
            <w:r>
              <w:rPr>
                <w:rFonts w:ascii="Calibri Light" w:hAnsi="Calibri Light" w:cs="Calibri Light"/>
                <w:color w:val="auto"/>
                <w:sz w:val="22"/>
                <w:szCs w:val="22"/>
              </w:rPr>
              <w:t>5</w:t>
            </w:r>
            <w:r w:rsidRPr="0079298F">
              <w:rPr>
                <w:rFonts w:ascii="Calibri Light" w:hAnsi="Calibri Light" w:cs="Calibri Light"/>
                <w:color w:val="auto"/>
                <w:sz w:val="22"/>
                <w:szCs w:val="22"/>
              </w:rPr>
              <w:t>0%</w:t>
            </w:r>
          </w:p>
        </w:tc>
      </w:tr>
      <w:tr w:rsidR="00116430" w:rsidRPr="00A05F29" w14:paraId="1D4DC15A" w14:textId="77777777" w:rsidTr="003D2D41">
        <w:trPr>
          <w:jc w:val="center"/>
        </w:trPr>
        <w:tc>
          <w:tcPr>
            <w:tcW w:w="3114" w:type="dxa"/>
            <w:shd w:val="clear" w:color="auto" w:fill="auto"/>
            <w:vAlign w:val="center"/>
          </w:tcPr>
          <w:p w14:paraId="02921046" w14:textId="77777777" w:rsidR="00116430" w:rsidRPr="00764008" w:rsidRDefault="00116430" w:rsidP="00E22E42">
            <w:pPr>
              <w:pStyle w:val="Default"/>
              <w:spacing w:before="120" w:after="120"/>
              <w:ind w:right="40"/>
              <w:jc w:val="center"/>
              <w:rPr>
                <w:rFonts w:ascii="Calibri Light" w:hAnsi="Calibri Light" w:cs="Calibri Light"/>
                <w:b/>
                <w:bCs/>
                <w:color w:val="auto"/>
                <w:sz w:val="22"/>
                <w:szCs w:val="22"/>
              </w:rPr>
            </w:pPr>
            <w:r w:rsidRPr="00764008">
              <w:rPr>
                <w:rFonts w:ascii="Calibri Light" w:hAnsi="Calibri Light" w:cs="Calibri Light"/>
                <w:b/>
                <w:bCs/>
                <w:color w:val="auto"/>
                <w:sz w:val="22"/>
                <w:szCs w:val="22"/>
              </w:rPr>
              <w:t>Emissions GES</w:t>
            </w:r>
          </w:p>
        </w:tc>
        <w:tc>
          <w:tcPr>
            <w:tcW w:w="1982" w:type="dxa"/>
            <w:shd w:val="clear" w:color="auto" w:fill="auto"/>
            <w:vAlign w:val="center"/>
          </w:tcPr>
          <w:p w14:paraId="38870434" w14:textId="77777777" w:rsidR="00116430" w:rsidRPr="00A05F29" w:rsidRDefault="00116430" w:rsidP="00E22E42">
            <w:pPr>
              <w:pStyle w:val="Default"/>
              <w:spacing w:before="120" w:after="120"/>
              <w:ind w:right="40"/>
              <w:jc w:val="center"/>
              <w:rPr>
                <w:rFonts w:ascii="Calibri Light" w:hAnsi="Calibri Light" w:cs="Calibri Light"/>
                <w:color w:val="auto"/>
                <w:sz w:val="22"/>
                <w:szCs w:val="22"/>
              </w:rPr>
            </w:pPr>
            <w:r>
              <w:rPr>
                <w:rFonts w:ascii="Calibri Light" w:hAnsi="Calibri Light" w:cs="Calibri Light"/>
                <w:color w:val="auto"/>
                <w:sz w:val="22"/>
                <w:szCs w:val="22"/>
              </w:rPr>
              <w:t>-18</w:t>
            </w:r>
            <w:r w:rsidRPr="00A05F29">
              <w:rPr>
                <w:rFonts w:ascii="Calibri Light" w:hAnsi="Calibri Light" w:cs="Calibri Light"/>
                <w:color w:val="auto"/>
                <w:sz w:val="22"/>
                <w:szCs w:val="22"/>
              </w:rPr>
              <w:t>%</w:t>
            </w:r>
          </w:p>
        </w:tc>
        <w:tc>
          <w:tcPr>
            <w:tcW w:w="1982" w:type="dxa"/>
            <w:shd w:val="clear" w:color="auto" w:fill="auto"/>
            <w:vAlign w:val="center"/>
          </w:tcPr>
          <w:p w14:paraId="2EB91044" w14:textId="77777777" w:rsidR="00116430" w:rsidRPr="00A05F29" w:rsidRDefault="00116430" w:rsidP="00E22E42">
            <w:pPr>
              <w:pStyle w:val="Default"/>
              <w:spacing w:before="120" w:after="120"/>
              <w:ind w:right="40"/>
              <w:jc w:val="center"/>
              <w:rPr>
                <w:rFonts w:ascii="Calibri Light" w:hAnsi="Calibri Light" w:cs="Calibri Light"/>
                <w:color w:val="auto"/>
                <w:sz w:val="22"/>
                <w:szCs w:val="22"/>
              </w:rPr>
            </w:pPr>
            <w:r>
              <w:rPr>
                <w:rFonts w:ascii="Calibri Light" w:hAnsi="Calibri Light" w:cs="Calibri Light"/>
                <w:color w:val="auto"/>
                <w:sz w:val="22"/>
                <w:szCs w:val="22"/>
              </w:rPr>
              <w:t>-45</w:t>
            </w:r>
            <w:r w:rsidRPr="00A05F29">
              <w:rPr>
                <w:rFonts w:ascii="Calibri Light" w:hAnsi="Calibri Light" w:cs="Calibri Light"/>
                <w:color w:val="auto"/>
                <w:sz w:val="22"/>
                <w:szCs w:val="22"/>
              </w:rPr>
              <w:t>%</w:t>
            </w:r>
          </w:p>
        </w:tc>
        <w:tc>
          <w:tcPr>
            <w:tcW w:w="1982" w:type="dxa"/>
            <w:shd w:val="clear" w:color="auto" w:fill="auto"/>
            <w:vAlign w:val="center"/>
          </w:tcPr>
          <w:p w14:paraId="0CB1D53A" w14:textId="77777777" w:rsidR="00116430" w:rsidRPr="00A05F29" w:rsidRDefault="00116430" w:rsidP="00E22E42">
            <w:pPr>
              <w:pStyle w:val="Default"/>
              <w:spacing w:before="120" w:after="120"/>
              <w:ind w:right="40"/>
              <w:jc w:val="center"/>
              <w:rPr>
                <w:rFonts w:ascii="Calibri Light" w:hAnsi="Calibri Light" w:cs="Calibri Light"/>
                <w:color w:val="auto"/>
                <w:sz w:val="22"/>
                <w:szCs w:val="22"/>
              </w:rPr>
            </w:pPr>
            <w:r>
              <w:rPr>
                <w:rFonts w:ascii="Calibri Light" w:hAnsi="Calibri Light" w:cs="Calibri Light"/>
                <w:color w:val="auto"/>
                <w:sz w:val="22"/>
                <w:szCs w:val="22"/>
              </w:rPr>
              <w:t>-75</w:t>
            </w:r>
            <w:r w:rsidRPr="00A05F29">
              <w:rPr>
                <w:rFonts w:ascii="Calibri Light" w:hAnsi="Calibri Light" w:cs="Calibri Light"/>
                <w:color w:val="auto"/>
                <w:sz w:val="22"/>
                <w:szCs w:val="22"/>
              </w:rPr>
              <w:t>%</w:t>
            </w:r>
          </w:p>
        </w:tc>
      </w:tr>
      <w:tr w:rsidR="00116430" w:rsidRPr="0079298F" w14:paraId="7E1F0A6A" w14:textId="77777777" w:rsidTr="003D2D41">
        <w:trPr>
          <w:jc w:val="center"/>
        </w:trPr>
        <w:tc>
          <w:tcPr>
            <w:tcW w:w="3114" w:type="dxa"/>
            <w:shd w:val="clear" w:color="auto" w:fill="auto"/>
            <w:vAlign w:val="center"/>
          </w:tcPr>
          <w:p w14:paraId="4AFF64C6" w14:textId="77777777" w:rsidR="00116430" w:rsidRPr="00764008" w:rsidRDefault="00116430" w:rsidP="00E22E42">
            <w:pPr>
              <w:pStyle w:val="Default"/>
              <w:spacing w:before="120" w:after="120"/>
              <w:ind w:right="40"/>
              <w:jc w:val="center"/>
              <w:rPr>
                <w:rFonts w:ascii="Calibri Light" w:hAnsi="Calibri Light" w:cs="Calibri Light"/>
                <w:b/>
                <w:bCs/>
                <w:color w:val="auto"/>
                <w:sz w:val="22"/>
                <w:szCs w:val="22"/>
              </w:rPr>
            </w:pPr>
            <w:r w:rsidRPr="00764008">
              <w:rPr>
                <w:rFonts w:ascii="Calibri Light" w:hAnsi="Calibri Light" w:cs="Calibri Light"/>
                <w:b/>
                <w:bCs/>
                <w:color w:val="auto"/>
                <w:sz w:val="22"/>
                <w:szCs w:val="22"/>
              </w:rPr>
              <w:t>Production ENR</w:t>
            </w:r>
          </w:p>
          <w:p w14:paraId="42C9D9EB" w14:textId="77777777" w:rsidR="00116430" w:rsidRPr="00764008" w:rsidRDefault="00116430" w:rsidP="00E22E42">
            <w:pPr>
              <w:pStyle w:val="Default"/>
              <w:spacing w:before="120" w:after="120"/>
              <w:ind w:right="40"/>
              <w:jc w:val="center"/>
              <w:rPr>
                <w:rFonts w:ascii="Calibri Light" w:hAnsi="Calibri Light" w:cs="Calibri Light"/>
                <w:i/>
                <w:iCs/>
                <w:color w:val="auto"/>
                <w:sz w:val="22"/>
                <w:szCs w:val="22"/>
              </w:rPr>
            </w:pPr>
            <w:r>
              <w:rPr>
                <w:rFonts w:ascii="Calibri Light" w:hAnsi="Calibri Light" w:cs="Calibri Light"/>
                <w:i/>
                <w:iCs/>
                <w:color w:val="auto"/>
                <w:sz w:val="18"/>
                <w:szCs w:val="18"/>
              </w:rPr>
              <w:t>(</w:t>
            </w:r>
            <w:r w:rsidRPr="00764008">
              <w:rPr>
                <w:rFonts w:ascii="Calibri Light" w:hAnsi="Calibri Light" w:cs="Calibri Light"/>
                <w:i/>
                <w:iCs/>
                <w:color w:val="auto"/>
                <w:sz w:val="18"/>
                <w:szCs w:val="18"/>
              </w:rPr>
              <w:t>Part ENR dans la consommation</w:t>
            </w:r>
            <w:r>
              <w:rPr>
                <w:rFonts w:ascii="Calibri Light" w:hAnsi="Calibri Light" w:cs="Calibri Light"/>
                <w:i/>
                <w:iCs/>
                <w:color w:val="auto"/>
                <w:sz w:val="18"/>
                <w:szCs w:val="18"/>
              </w:rPr>
              <w:t>)</w:t>
            </w:r>
          </w:p>
        </w:tc>
        <w:tc>
          <w:tcPr>
            <w:tcW w:w="1982" w:type="dxa"/>
            <w:shd w:val="clear" w:color="auto" w:fill="auto"/>
            <w:vAlign w:val="center"/>
          </w:tcPr>
          <w:p w14:paraId="54B9EBFB" w14:textId="77777777" w:rsidR="00116430" w:rsidRPr="0079298F" w:rsidRDefault="00116430" w:rsidP="00E22E42">
            <w:pPr>
              <w:pStyle w:val="Default"/>
              <w:spacing w:before="120" w:after="120"/>
              <w:ind w:right="40"/>
              <w:jc w:val="center"/>
              <w:rPr>
                <w:rFonts w:ascii="Calibri Light" w:hAnsi="Calibri Light" w:cs="Calibri Light"/>
                <w:color w:val="auto"/>
                <w:sz w:val="22"/>
                <w:szCs w:val="22"/>
              </w:rPr>
            </w:pPr>
            <w:r>
              <w:rPr>
                <w:rFonts w:ascii="Calibri Light" w:hAnsi="Calibri Light" w:cs="Calibri Light"/>
                <w:color w:val="auto"/>
                <w:sz w:val="22"/>
                <w:szCs w:val="22"/>
              </w:rPr>
              <w:t>32</w:t>
            </w:r>
            <w:r w:rsidRPr="0079298F">
              <w:rPr>
                <w:rFonts w:ascii="Calibri Light" w:hAnsi="Calibri Light" w:cs="Calibri Light"/>
                <w:color w:val="auto"/>
                <w:sz w:val="22"/>
                <w:szCs w:val="22"/>
              </w:rPr>
              <w:t>%</w:t>
            </w:r>
          </w:p>
        </w:tc>
        <w:tc>
          <w:tcPr>
            <w:tcW w:w="1982" w:type="dxa"/>
            <w:shd w:val="clear" w:color="auto" w:fill="auto"/>
            <w:vAlign w:val="center"/>
          </w:tcPr>
          <w:p w14:paraId="7B9ECD54" w14:textId="77777777" w:rsidR="00116430" w:rsidRPr="0079298F" w:rsidRDefault="00116430" w:rsidP="00E22E42">
            <w:pPr>
              <w:pStyle w:val="Default"/>
              <w:spacing w:before="120" w:after="120"/>
              <w:ind w:right="40"/>
              <w:jc w:val="center"/>
              <w:rPr>
                <w:rFonts w:ascii="Calibri Light" w:hAnsi="Calibri Light" w:cs="Calibri Light"/>
                <w:color w:val="auto"/>
                <w:sz w:val="22"/>
                <w:szCs w:val="22"/>
              </w:rPr>
            </w:pPr>
            <w:r>
              <w:rPr>
                <w:rFonts w:ascii="Calibri Light" w:hAnsi="Calibri Light" w:cs="Calibri Light"/>
                <w:color w:val="auto"/>
                <w:sz w:val="22"/>
                <w:szCs w:val="22"/>
              </w:rPr>
              <w:t>50</w:t>
            </w:r>
            <w:r w:rsidRPr="0079298F">
              <w:rPr>
                <w:rFonts w:ascii="Calibri Light" w:hAnsi="Calibri Light" w:cs="Calibri Light"/>
                <w:color w:val="auto"/>
                <w:sz w:val="22"/>
                <w:szCs w:val="22"/>
              </w:rPr>
              <w:t>%</w:t>
            </w:r>
          </w:p>
        </w:tc>
        <w:tc>
          <w:tcPr>
            <w:tcW w:w="1982" w:type="dxa"/>
            <w:shd w:val="clear" w:color="auto" w:fill="auto"/>
            <w:vAlign w:val="center"/>
          </w:tcPr>
          <w:p w14:paraId="163804DB" w14:textId="77777777" w:rsidR="00116430" w:rsidRPr="0079298F" w:rsidRDefault="00116430" w:rsidP="00E22E42">
            <w:pPr>
              <w:pStyle w:val="Default"/>
              <w:spacing w:before="120" w:after="120"/>
              <w:ind w:right="40"/>
              <w:jc w:val="center"/>
              <w:rPr>
                <w:rFonts w:ascii="Calibri Light" w:hAnsi="Calibri Light" w:cs="Calibri Light"/>
                <w:color w:val="auto"/>
                <w:sz w:val="22"/>
                <w:szCs w:val="22"/>
              </w:rPr>
            </w:pPr>
            <w:r>
              <w:rPr>
                <w:rFonts w:ascii="Calibri Light" w:hAnsi="Calibri Light" w:cs="Calibri Light"/>
                <w:color w:val="auto"/>
                <w:sz w:val="22"/>
                <w:szCs w:val="22"/>
              </w:rPr>
              <w:t>100</w:t>
            </w:r>
            <w:r w:rsidRPr="0079298F">
              <w:rPr>
                <w:rFonts w:ascii="Calibri Light" w:hAnsi="Calibri Light" w:cs="Calibri Light"/>
                <w:color w:val="auto"/>
                <w:sz w:val="22"/>
                <w:szCs w:val="22"/>
              </w:rPr>
              <w:t>%</w:t>
            </w:r>
          </w:p>
        </w:tc>
      </w:tr>
    </w:tbl>
    <w:p w14:paraId="69C03F6E" w14:textId="1C889F3E" w:rsidR="00116430" w:rsidRPr="00B9225C" w:rsidRDefault="00116430" w:rsidP="00B9225C">
      <w:pPr>
        <w:pStyle w:val="Lgende"/>
        <w:spacing w:before="120" w:line="240" w:lineRule="auto"/>
        <w:rPr>
          <w:color w:val="auto"/>
          <w:sz w:val="22"/>
          <w:szCs w:val="22"/>
        </w:rPr>
      </w:pPr>
      <w:bookmarkStart w:id="61" w:name="_Toc34214846"/>
      <w:r>
        <w:t xml:space="preserve">Figure </w:t>
      </w:r>
      <w:r>
        <w:rPr>
          <w:noProof/>
        </w:rPr>
        <w:fldChar w:fldCharType="begin"/>
      </w:r>
      <w:r>
        <w:rPr>
          <w:noProof/>
        </w:rPr>
        <w:instrText xml:space="preserve"> SEQ Figure \* ARABIC </w:instrText>
      </w:r>
      <w:r>
        <w:rPr>
          <w:noProof/>
        </w:rPr>
        <w:fldChar w:fldCharType="separate"/>
      </w:r>
      <w:r w:rsidR="003A28E6">
        <w:rPr>
          <w:noProof/>
        </w:rPr>
        <w:t>4</w:t>
      </w:r>
      <w:r>
        <w:rPr>
          <w:noProof/>
        </w:rPr>
        <w:fldChar w:fldCharType="end"/>
      </w:r>
      <w:r>
        <w:rPr>
          <w:noProof/>
          <w:lang w:val="fr-FR"/>
        </w:rPr>
        <w:t xml:space="preserve"> </w:t>
      </w:r>
      <w:r>
        <w:t xml:space="preserve">: </w:t>
      </w:r>
      <w:r w:rsidRPr="00090B83">
        <w:t xml:space="preserve">Objectifs </w:t>
      </w:r>
      <w:r>
        <w:rPr>
          <w:lang w:val="fr-FR"/>
        </w:rPr>
        <w:t>chiffrés du projet SRADDET Nouvelle-Aquitaine</w:t>
      </w:r>
      <w:bookmarkEnd w:id="61"/>
      <w:r>
        <w:rPr>
          <w:rFonts w:cs="Calibri Light"/>
        </w:rPr>
        <w:br w:type="page"/>
      </w:r>
    </w:p>
    <w:p w14:paraId="0F4E610A" w14:textId="77777777" w:rsidR="00116430" w:rsidRPr="002C403A" w:rsidRDefault="00116430" w:rsidP="00E22E42">
      <w:pPr>
        <w:pStyle w:val="Titre1"/>
        <w:keepNext w:val="0"/>
        <w:keepLines w:val="0"/>
        <w:numPr>
          <w:ilvl w:val="0"/>
          <w:numId w:val="2"/>
        </w:numPr>
        <w:pBdr>
          <w:bottom w:val="single" w:sz="4" w:space="1" w:color="5B9BD5"/>
          <w:right w:val="single" w:sz="4" w:space="4" w:color="5B9BD5"/>
        </w:pBdr>
        <w:spacing w:before="0" w:after="200" w:line="240" w:lineRule="auto"/>
        <w:contextualSpacing/>
        <w:jc w:val="both"/>
        <w:rPr>
          <w:b/>
          <w:smallCaps/>
          <w:noProof/>
          <w:color w:val="4F81BD"/>
          <w:szCs w:val="36"/>
          <w:lang w:val="x-none" w:eastAsia="x-none"/>
        </w:rPr>
      </w:pPr>
      <w:bookmarkStart w:id="62" w:name="_Toc9438231"/>
      <w:bookmarkStart w:id="63" w:name="_Toc34214876"/>
      <w:r w:rsidRPr="002C403A">
        <w:rPr>
          <w:b/>
          <w:smallCaps/>
          <w:noProof/>
          <w:color w:val="4F81BD"/>
          <w:szCs w:val="36"/>
          <w:lang w:val="x-none" w:eastAsia="x-none"/>
        </w:rPr>
        <w:lastRenderedPageBreak/>
        <w:t>Cadre d’élaboration du PCAET</w:t>
      </w:r>
      <w:bookmarkEnd w:id="62"/>
      <w:bookmarkEnd w:id="63"/>
      <w:r w:rsidRPr="002C403A">
        <w:rPr>
          <w:b/>
          <w:smallCaps/>
          <w:noProof/>
          <w:color w:val="4F81BD"/>
          <w:szCs w:val="36"/>
          <w:lang w:val="x-none" w:eastAsia="x-none"/>
        </w:rPr>
        <w:t xml:space="preserve"> </w:t>
      </w:r>
    </w:p>
    <w:p w14:paraId="4CED7CB2" w14:textId="77777777" w:rsidR="00116430" w:rsidRPr="003D2D41" w:rsidRDefault="00116430" w:rsidP="00E22E42">
      <w:pPr>
        <w:spacing w:after="0" w:line="240" w:lineRule="auto"/>
        <w:jc w:val="both"/>
        <w:rPr>
          <w:rFonts w:ascii="Calibri Light" w:hAnsi="Calibri Light" w:cs="Calibri Light"/>
        </w:rPr>
      </w:pPr>
    </w:p>
    <w:p w14:paraId="4DD59E1E" w14:textId="77777777" w:rsidR="00116430" w:rsidRPr="00EB3090" w:rsidRDefault="00116430" w:rsidP="00E22E42">
      <w:pPr>
        <w:pStyle w:val="Titre2"/>
        <w:numPr>
          <w:ilvl w:val="1"/>
          <w:numId w:val="2"/>
        </w:numPr>
        <w:spacing w:before="0" w:after="0" w:line="240" w:lineRule="auto"/>
        <w:rPr>
          <w:lang w:val="fr-FR"/>
        </w:rPr>
      </w:pPr>
      <w:bookmarkStart w:id="64" w:name="_Toc462245865"/>
      <w:bookmarkStart w:id="65" w:name="_Toc482696193"/>
      <w:bookmarkStart w:id="66" w:name="_Toc483991520"/>
      <w:bookmarkStart w:id="67" w:name="_Toc483992174"/>
      <w:bookmarkStart w:id="68" w:name="_Toc483993437"/>
      <w:bookmarkStart w:id="69" w:name="_Toc483993623"/>
      <w:bookmarkStart w:id="70" w:name="_Toc484176835"/>
      <w:bookmarkStart w:id="71" w:name="_Toc9438232"/>
      <w:bookmarkStart w:id="72" w:name="_Toc34214877"/>
      <w:r w:rsidRPr="00EB3090">
        <w:rPr>
          <w:lang w:val="fr-FR"/>
        </w:rPr>
        <w:t>Le cadre méthodologique règlementaire</w:t>
      </w:r>
      <w:bookmarkEnd w:id="64"/>
      <w:bookmarkEnd w:id="65"/>
      <w:bookmarkEnd w:id="66"/>
      <w:bookmarkEnd w:id="67"/>
      <w:bookmarkEnd w:id="68"/>
      <w:bookmarkEnd w:id="69"/>
      <w:bookmarkEnd w:id="70"/>
      <w:bookmarkEnd w:id="71"/>
      <w:bookmarkEnd w:id="72"/>
    </w:p>
    <w:p w14:paraId="171FBC7E" w14:textId="77777777" w:rsidR="00116430" w:rsidRPr="00EB3090" w:rsidRDefault="00116430" w:rsidP="00E22E42">
      <w:pPr>
        <w:spacing w:after="0" w:line="240" w:lineRule="auto"/>
        <w:jc w:val="both"/>
        <w:rPr>
          <w:rFonts w:ascii="Calibri Light" w:eastAsia="Times New Roman" w:hAnsi="Calibri Light"/>
          <w:lang w:eastAsia="fr-FR"/>
        </w:rPr>
      </w:pPr>
    </w:p>
    <w:p w14:paraId="378EEE36" w14:textId="77777777" w:rsidR="00116430" w:rsidRPr="00EB3090" w:rsidRDefault="00116430" w:rsidP="00E22E42">
      <w:pPr>
        <w:spacing w:after="0" w:line="240" w:lineRule="auto"/>
        <w:jc w:val="both"/>
        <w:rPr>
          <w:rFonts w:ascii="Calibri Light" w:eastAsia="Times New Roman" w:hAnsi="Calibri Light"/>
          <w:lang w:eastAsia="fr-FR"/>
        </w:rPr>
      </w:pPr>
      <w:r w:rsidRPr="00EB3090">
        <w:rPr>
          <w:rFonts w:ascii="Calibri Light" w:eastAsia="Times New Roman" w:hAnsi="Calibri Light"/>
          <w:lang w:eastAsia="fr-FR"/>
        </w:rPr>
        <w:t>Le PCAET est une démarche de planification, à la fois stratégique et opérationnelle, de l’action « énergie-air climat » d’une collectivité sur son territoire.</w:t>
      </w:r>
    </w:p>
    <w:p w14:paraId="01556F8D" w14:textId="77777777" w:rsidR="00116430" w:rsidRPr="00EB3090" w:rsidRDefault="00116430" w:rsidP="00E22E42">
      <w:pPr>
        <w:spacing w:after="0" w:line="240" w:lineRule="auto"/>
        <w:jc w:val="both"/>
        <w:rPr>
          <w:rFonts w:ascii="Calibri Light" w:eastAsia="Times New Roman" w:hAnsi="Calibri Light"/>
          <w:lang w:eastAsia="fr-FR"/>
        </w:rPr>
      </w:pPr>
    </w:p>
    <w:p w14:paraId="45A53735" w14:textId="77777777" w:rsidR="00116430" w:rsidRPr="00EB3090" w:rsidRDefault="00116430" w:rsidP="00E22E42">
      <w:pPr>
        <w:spacing w:after="0" w:line="240" w:lineRule="auto"/>
        <w:jc w:val="both"/>
        <w:rPr>
          <w:rFonts w:ascii="Calibri Light" w:eastAsia="Times New Roman" w:hAnsi="Calibri Light"/>
          <w:lang w:eastAsia="fr-FR"/>
        </w:rPr>
      </w:pPr>
      <w:r w:rsidRPr="00EB3090">
        <w:rPr>
          <w:rFonts w:ascii="Calibri Light" w:eastAsia="Times New Roman" w:hAnsi="Calibri Light"/>
          <w:lang w:eastAsia="fr-FR"/>
        </w:rPr>
        <w:t>Conformément aux attentes du législateur, la démarche d’élaboration du PCAET répond aux exigences législatives et réglementaires du code de l’environnement, à savoir :</w:t>
      </w:r>
    </w:p>
    <w:p w14:paraId="6E43D4ED" w14:textId="77777777" w:rsidR="00116430" w:rsidRPr="003D2D41" w:rsidRDefault="00116430" w:rsidP="00E22E42">
      <w:pPr>
        <w:pStyle w:val="Paragraphedeliste"/>
        <w:numPr>
          <w:ilvl w:val="0"/>
          <w:numId w:val="16"/>
        </w:numPr>
        <w:spacing w:before="120" w:line="240" w:lineRule="auto"/>
        <w:ind w:left="284" w:hanging="284"/>
        <w:rPr>
          <w:rFonts w:ascii="Calibri Light" w:hAnsi="Calibri Light" w:cs="Calibri Light"/>
        </w:rPr>
      </w:pPr>
      <w:r w:rsidRPr="003D2D41">
        <w:rPr>
          <w:rFonts w:ascii="Calibri Light" w:hAnsi="Calibri Light" w:cs="Calibri Light"/>
        </w:rPr>
        <w:t>Un diagnostic réalisé sur le territoire et portant sur :</w:t>
      </w:r>
    </w:p>
    <w:p w14:paraId="3B4C8A40" w14:textId="77777777" w:rsidR="00116430" w:rsidRPr="003D2D41" w:rsidRDefault="00116430" w:rsidP="00E22E42">
      <w:pPr>
        <w:pStyle w:val="Paragraphedeliste"/>
        <w:numPr>
          <w:ilvl w:val="0"/>
          <w:numId w:val="17"/>
        </w:numPr>
        <w:spacing w:before="120" w:line="240" w:lineRule="auto"/>
        <w:contextualSpacing w:val="0"/>
        <w:rPr>
          <w:rFonts w:ascii="Calibri Light" w:hAnsi="Calibri Light" w:cs="Calibri Light"/>
        </w:rPr>
      </w:pPr>
      <w:r w:rsidRPr="003D2D41">
        <w:rPr>
          <w:rFonts w:ascii="Calibri Light" w:hAnsi="Calibri Light" w:cs="Calibri Light"/>
        </w:rPr>
        <w:t xml:space="preserve">Les émissions territoriales de gaz à effet </w:t>
      </w:r>
    </w:p>
    <w:p w14:paraId="0260805C" w14:textId="77777777" w:rsidR="00116430" w:rsidRPr="003D2D41" w:rsidRDefault="00116430" w:rsidP="00E22E42">
      <w:pPr>
        <w:pStyle w:val="Paragraphedeliste"/>
        <w:numPr>
          <w:ilvl w:val="0"/>
          <w:numId w:val="17"/>
        </w:numPr>
        <w:spacing w:line="240" w:lineRule="auto"/>
        <w:rPr>
          <w:rFonts w:ascii="Calibri Light" w:hAnsi="Calibri Light" w:cs="Calibri Light"/>
        </w:rPr>
      </w:pPr>
      <w:r w:rsidRPr="003D2D41">
        <w:rPr>
          <w:rFonts w:ascii="Calibri Light" w:hAnsi="Calibri Light" w:cs="Calibri Light"/>
        </w:rPr>
        <w:t xml:space="preserve">Une analyse des consommations énergétiques du territoire </w:t>
      </w:r>
    </w:p>
    <w:p w14:paraId="4B290B5C" w14:textId="77777777" w:rsidR="00116430" w:rsidRPr="003D2D41" w:rsidRDefault="00116430" w:rsidP="00E22E42">
      <w:pPr>
        <w:pStyle w:val="Paragraphedeliste"/>
        <w:numPr>
          <w:ilvl w:val="0"/>
          <w:numId w:val="17"/>
        </w:numPr>
        <w:spacing w:line="240" w:lineRule="auto"/>
        <w:rPr>
          <w:rFonts w:ascii="Calibri Light" w:hAnsi="Calibri Light" w:cs="Calibri Light"/>
        </w:rPr>
      </w:pPr>
      <w:r w:rsidRPr="003D2D41">
        <w:rPr>
          <w:rFonts w:ascii="Calibri Light" w:hAnsi="Calibri Light" w:cs="Calibri Light"/>
        </w:rPr>
        <w:t xml:space="preserve">La présentation des réseaux de transport et de distribution d’énergie </w:t>
      </w:r>
    </w:p>
    <w:p w14:paraId="00A59C46" w14:textId="77777777" w:rsidR="00116430" w:rsidRPr="003D2D41" w:rsidRDefault="00116430" w:rsidP="00E22E42">
      <w:pPr>
        <w:pStyle w:val="Paragraphedeliste"/>
        <w:numPr>
          <w:ilvl w:val="0"/>
          <w:numId w:val="17"/>
        </w:numPr>
        <w:spacing w:line="240" w:lineRule="auto"/>
        <w:rPr>
          <w:rFonts w:ascii="Calibri Light" w:hAnsi="Calibri Light" w:cs="Calibri Light"/>
        </w:rPr>
      </w:pPr>
      <w:r w:rsidRPr="003D2D41">
        <w:rPr>
          <w:rFonts w:ascii="Calibri Light" w:hAnsi="Calibri Light" w:cs="Calibri Light"/>
        </w:rPr>
        <w:t xml:space="preserve">Un inventaire des émissions de polluants atmosphériques, </w:t>
      </w:r>
    </w:p>
    <w:p w14:paraId="6C68D75C" w14:textId="77777777" w:rsidR="00116430" w:rsidRPr="003D2D41" w:rsidRDefault="00116430" w:rsidP="00E22E42">
      <w:pPr>
        <w:pStyle w:val="Paragraphedeliste"/>
        <w:numPr>
          <w:ilvl w:val="0"/>
          <w:numId w:val="17"/>
        </w:numPr>
        <w:spacing w:line="240" w:lineRule="auto"/>
        <w:rPr>
          <w:rFonts w:ascii="Calibri Light" w:hAnsi="Calibri Light" w:cs="Calibri Light"/>
        </w:rPr>
      </w:pPr>
      <w:r w:rsidRPr="003D2D41">
        <w:rPr>
          <w:rFonts w:ascii="Calibri Light" w:hAnsi="Calibri Light" w:cs="Calibri Light"/>
        </w:rPr>
        <w:t>Une évaluation de la séquestration nette de dioxyde de carbone</w:t>
      </w:r>
    </w:p>
    <w:p w14:paraId="0D1ACB87" w14:textId="77777777" w:rsidR="00116430" w:rsidRPr="003D2D41" w:rsidRDefault="00116430" w:rsidP="00E22E42">
      <w:pPr>
        <w:pStyle w:val="Paragraphedeliste"/>
        <w:numPr>
          <w:ilvl w:val="0"/>
          <w:numId w:val="17"/>
        </w:numPr>
        <w:spacing w:line="240" w:lineRule="auto"/>
        <w:rPr>
          <w:rFonts w:ascii="Calibri Light" w:hAnsi="Calibri Light" w:cs="Calibri Light"/>
        </w:rPr>
      </w:pPr>
      <w:r w:rsidRPr="003D2D41">
        <w:rPr>
          <w:rFonts w:ascii="Calibri Light" w:hAnsi="Calibri Light" w:cs="Calibri Light"/>
        </w:rPr>
        <w:t xml:space="preserve">Un état de la production des énergies renouvelables </w:t>
      </w:r>
    </w:p>
    <w:p w14:paraId="57FEB6A9" w14:textId="77777777" w:rsidR="00116430" w:rsidRPr="003D2D41" w:rsidRDefault="00116430" w:rsidP="00E22E42">
      <w:pPr>
        <w:pStyle w:val="Paragraphedeliste"/>
        <w:numPr>
          <w:ilvl w:val="0"/>
          <w:numId w:val="17"/>
        </w:numPr>
        <w:spacing w:after="120" w:line="240" w:lineRule="auto"/>
        <w:contextualSpacing w:val="0"/>
        <w:rPr>
          <w:rFonts w:ascii="Calibri Light" w:hAnsi="Calibri Light" w:cs="Calibri Light"/>
        </w:rPr>
      </w:pPr>
      <w:r w:rsidRPr="003D2D41">
        <w:rPr>
          <w:rFonts w:ascii="Calibri Light" w:hAnsi="Calibri Light" w:cs="Calibri Light"/>
        </w:rPr>
        <w:t>Une analyse de la vulnérabilité du territoire aux effets du changement climatique (agriculture, tourisme, habitat, santé, économie, urbanisme…) ;</w:t>
      </w:r>
    </w:p>
    <w:p w14:paraId="61B24935" w14:textId="77777777" w:rsidR="00116430" w:rsidRPr="003D2D41" w:rsidRDefault="00116430" w:rsidP="00E22E42">
      <w:pPr>
        <w:pStyle w:val="Paragraphedeliste"/>
        <w:numPr>
          <w:ilvl w:val="0"/>
          <w:numId w:val="16"/>
        </w:numPr>
        <w:spacing w:after="120" w:line="240" w:lineRule="auto"/>
        <w:ind w:left="284" w:hanging="284"/>
        <w:contextualSpacing w:val="0"/>
        <w:rPr>
          <w:rFonts w:ascii="Calibri Light" w:hAnsi="Calibri Light" w:cs="Calibri Light"/>
        </w:rPr>
      </w:pPr>
      <w:r w:rsidRPr="003D2D41">
        <w:rPr>
          <w:rFonts w:ascii="Calibri Light" w:hAnsi="Calibri Light" w:cs="Calibri Light"/>
        </w:rPr>
        <w:t xml:space="preserve">La stratégie d’actions de la collectivité basée sur des objectifs sectoriels chiffrés portant sur l’atténuation du changement climatique et l’adaptation aux effets du changement climatique </w:t>
      </w:r>
    </w:p>
    <w:p w14:paraId="0FAF71F7" w14:textId="77777777" w:rsidR="00116430" w:rsidRPr="003D2D41" w:rsidRDefault="00116430" w:rsidP="00E22E42">
      <w:pPr>
        <w:pStyle w:val="Paragraphedeliste"/>
        <w:numPr>
          <w:ilvl w:val="0"/>
          <w:numId w:val="16"/>
        </w:numPr>
        <w:spacing w:after="120" w:line="240" w:lineRule="auto"/>
        <w:ind w:left="284" w:hanging="284"/>
        <w:contextualSpacing w:val="0"/>
        <w:rPr>
          <w:rFonts w:ascii="Calibri Light" w:hAnsi="Calibri Light" w:cs="Calibri Light"/>
        </w:rPr>
      </w:pPr>
      <w:r w:rsidRPr="003D2D41">
        <w:rPr>
          <w:rFonts w:ascii="Calibri Light" w:hAnsi="Calibri Light" w:cs="Calibri Light"/>
        </w:rPr>
        <w:t>Un programme d’actions qui « définit des actions à mettre en œuvre par les collectivités territoriales concernées et l'ensemble des acteurs socio-économiques, y compris les actions de communication, de sensibilisation et d'animation en direction des différents publics et acteurs concernés</w:t>
      </w:r>
    </w:p>
    <w:p w14:paraId="58B3BFEF" w14:textId="77777777" w:rsidR="00116430" w:rsidRPr="003D2D41" w:rsidRDefault="00116430" w:rsidP="00E22E42">
      <w:pPr>
        <w:pStyle w:val="Paragraphedeliste"/>
        <w:numPr>
          <w:ilvl w:val="0"/>
          <w:numId w:val="16"/>
        </w:numPr>
        <w:spacing w:after="120" w:line="240" w:lineRule="auto"/>
        <w:ind w:left="284" w:hanging="284"/>
        <w:rPr>
          <w:rFonts w:ascii="Calibri Light" w:hAnsi="Calibri Light" w:cs="Calibri Light"/>
        </w:rPr>
      </w:pPr>
      <w:r w:rsidRPr="003D2D41">
        <w:rPr>
          <w:rFonts w:ascii="Calibri Light" w:hAnsi="Calibri Light" w:cs="Calibri Light"/>
        </w:rPr>
        <w:t xml:space="preserve">Un dispositif de suivi et d’évaluation </w:t>
      </w:r>
    </w:p>
    <w:p w14:paraId="02D71E4D" w14:textId="77777777" w:rsidR="00116430" w:rsidRPr="00EB3090" w:rsidRDefault="00116430" w:rsidP="00E22E42">
      <w:pPr>
        <w:spacing w:after="0" w:line="240" w:lineRule="auto"/>
        <w:jc w:val="both"/>
        <w:rPr>
          <w:rFonts w:ascii="Calibri Light" w:eastAsia="Times New Roman" w:hAnsi="Calibri Light"/>
          <w:lang w:eastAsia="fr-FR"/>
        </w:rPr>
      </w:pPr>
    </w:p>
    <w:p w14:paraId="11B227B9" w14:textId="77777777" w:rsidR="00116430" w:rsidRPr="00EB3090" w:rsidRDefault="00116430" w:rsidP="00E22E42">
      <w:pPr>
        <w:spacing w:after="0" w:line="240" w:lineRule="auto"/>
        <w:jc w:val="both"/>
        <w:rPr>
          <w:rFonts w:ascii="Calibri Light" w:eastAsia="Times New Roman" w:hAnsi="Calibri Light"/>
          <w:lang w:eastAsia="fr-FR"/>
        </w:rPr>
      </w:pPr>
      <w:r w:rsidRPr="00EB3090">
        <w:rPr>
          <w:rFonts w:ascii="Calibri Light" w:eastAsia="Times New Roman" w:hAnsi="Calibri Light"/>
          <w:lang w:eastAsia="fr-FR"/>
        </w:rPr>
        <w:t xml:space="preserve">La loi du 17 aout 2015 relative à la Transition Énergétique pour la Croissance Verte associe la prise en compte de la thématique de l’air au travers des Plans Climat Air Energie Territoriaux. Le territoire </w:t>
      </w:r>
      <w:r w:rsidR="008E6A77">
        <w:rPr>
          <w:rFonts w:ascii="Calibri Light" w:eastAsia="Times New Roman" w:hAnsi="Calibri Light"/>
          <w:lang w:eastAsia="fr-FR"/>
        </w:rPr>
        <w:t xml:space="preserve">du Grand Cubzaguais </w:t>
      </w:r>
      <w:r w:rsidRPr="00EB3090">
        <w:rPr>
          <w:rFonts w:ascii="Calibri Light" w:eastAsia="Times New Roman" w:hAnsi="Calibri Light"/>
          <w:lang w:eastAsia="fr-FR"/>
        </w:rPr>
        <w:t xml:space="preserve">n’est, à ce jour, pas couvert par un Plan de Protection de l’Atmosphère. Le volet air sera donc </w:t>
      </w:r>
      <w:r>
        <w:rPr>
          <w:rFonts w:ascii="Calibri Light" w:eastAsia="Times New Roman" w:hAnsi="Calibri Light"/>
          <w:lang w:eastAsia="fr-FR"/>
        </w:rPr>
        <w:t>de manière transversale</w:t>
      </w:r>
      <w:r w:rsidRPr="00EB3090">
        <w:rPr>
          <w:rFonts w:ascii="Calibri Light" w:eastAsia="Times New Roman" w:hAnsi="Calibri Light"/>
          <w:lang w:eastAsia="fr-FR"/>
        </w:rPr>
        <w:t xml:space="preserve"> la mise en œuvre du programme</w:t>
      </w:r>
      <w:r>
        <w:rPr>
          <w:rFonts w:ascii="Calibri Light" w:eastAsia="Times New Roman" w:hAnsi="Calibri Light"/>
          <w:lang w:eastAsia="fr-FR"/>
        </w:rPr>
        <w:t>.</w:t>
      </w:r>
    </w:p>
    <w:p w14:paraId="7AAA9D14" w14:textId="77777777" w:rsidR="00116430" w:rsidRPr="00EB3090" w:rsidRDefault="00116430" w:rsidP="00E22E42">
      <w:pPr>
        <w:spacing w:after="0" w:line="240" w:lineRule="auto"/>
        <w:jc w:val="both"/>
        <w:rPr>
          <w:rFonts w:ascii="Calibri Light" w:eastAsia="Times New Roman" w:hAnsi="Calibri Light"/>
          <w:lang w:eastAsia="fr-FR"/>
        </w:rPr>
      </w:pPr>
    </w:p>
    <w:p w14:paraId="7E58F3EF" w14:textId="77777777" w:rsidR="00116430" w:rsidRPr="003D2D41" w:rsidRDefault="00116430" w:rsidP="00E22E42">
      <w:pPr>
        <w:spacing w:after="0" w:line="240" w:lineRule="auto"/>
        <w:jc w:val="both"/>
        <w:rPr>
          <w:rFonts w:ascii="Calibri Light" w:hAnsi="Calibri Light" w:cs="Calibri Light"/>
        </w:rPr>
      </w:pPr>
      <w:r w:rsidRPr="00EB3090">
        <w:rPr>
          <w:rFonts w:ascii="Calibri Light" w:eastAsia="Times New Roman" w:hAnsi="Calibri Light"/>
          <w:lang w:eastAsia="fr-FR"/>
        </w:rPr>
        <w:t>Le Plan Climat sera actualisé dans son intégralité tous les 6 ans. La révision tous les 3 ans du bilan des</w:t>
      </w:r>
      <w:r w:rsidRPr="003D2D41">
        <w:rPr>
          <w:rFonts w:ascii="Calibri Light" w:hAnsi="Calibri Light" w:cs="Calibri Light"/>
        </w:rPr>
        <w:t xml:space="preserve"> émissions de gaz à effet de serre, tel que prévu par la loi constituera, une étape intermédiaire d’actualisation du PCAET.</w:t>
      </w:r>
    </w:p>
    <w:p w14:paraId="359318C7" w14:textId="77777777" w:rsidR="00116430" w:rsidRPr="00EB3090" w:rsidRDefault="00116430" w:rsidP="00E22E42">
      <w:pPr>
        <w:spacing w:after="0" w:line="240" w:lineRule="auto"/>
        <w:jc w:val="both"/>
        <w:rPr>
          <w:rFonts w:ascii="Calibri Light" w:eastAsia="Times New Roman" w:hAnsi="Calibri Light"/>
          <w:lang w:eastAsia="fr-FR"/>
        </w:rPr>
      </w:pPr>
    </w:p>
    <w:p w14:paraId="672A54FF" w14:textId="77777777" w:rsidR="00116430" w:rsidRPr="00EB3090" w:rsidRDefault="00116430" w:rsidP="00E22E42">
      <w:pPr>
        <w:spacing w:after="0" w:line="240" w:lineRule="auto"/>
        <w:jc w:val="both"/>
        <w:rPr>
          <w:rFonts w:ascii="Calibri Light" w:eastAsia="Times New Roman" w:hAnsi="Calibri Light"/>
          <w:lang w:eastAsia="fr-FR"/>
        </w:rPr>
      </w:pPr>
      <w:bookmarkStart w:id="73" w:name="_Toc414893048"/>
    </w:p>
    <w:p w14:paraId="5E0B9825" w14:textId="77777777" w:rsidR="00116430" w:rsidRPr="00C54D80" w:rsidRDefault="00116430" w:rsidP="00E22E42">
      <w:pPr>
        <w:pStyle w:val="Titre2"/>
        <w:numPr>
          <w:ilvl w:val="1"/>
          <w:numId w:val="2"/>
        </w:numPr>
        <w:spacing w:before="0" w:after="0" w:line="240" w:lineRule="auto"/>
        <w:rPr>
          <w:lang w:val="fr-FR"/>
        </w:rPr>
      </w:pPr>
      <w:bookmarkStart w:id="74" w:name="_Toc9438233"/>
      <w:bookmarkStart w:id="75" w:name="_Toc34214878"/>
      <w:r w:rsidRPr="00C54D80">
        <w:rPr>
          <w:lang w:val="fr-FR"/>
        </w:rPr>
        <w:t>Le pilotage du PCAET</w:t>
      </w:r>
      <w:bookmarkEnd w:id="73"/>
      <w:bookmarkEnd w:id="74"/>
      <w:bookmarkEnd w:id="75"/>
    </w:p>
    <w:p w14:paraId="7DD8B7A7" w14:textId="77777777" w:rsidR="00116430" w:rsidRPr="00EB3090" w:rsidRDefault="00116430" w:rsidP="00E22E42">
      <w:pPr>
        <w:spacing w:after="0" w:line="240" w:lineRule="auto"/>
        <w:jc w:val="both"/>
        <w:rPr>
          <w:rFonts w:ascii="Calibri Light" w:eastAsia="Times New Roman" w:hAnsi="Calibri Light"/>
          <w:lang w:eastAsia="fr-FR"/>
        </w:rPr>
      </w:pPr>
    </w:p>
    <w:p w14:paraId="7E0A774D" w14:textId="77777777" w:rsidR="00116430" w:rsidRPr="00EB3090" w:rsidRDefault="00116430" w:rsidP="00E22E42">
      <w:pPr>
        <w:spacing w:after="0" w:line="240" w:lineRule="auto"/>
        <w:jc w:val="both"/>
        <w:rPr>
          <w:rFonts w:ascii="Calibri Light" w:eastAsia="Times New Roman" w:hAnsi="Calibri Light"/>
          <w:lang w:eastAsia="fr-FR"/>
        </w:rPr>
      </w:pPr>
      <w:r w:rsidRPr="00EB3090">
        <w:rPr>
          <w:rFonts w:ascii="Calibri Light" w:eastAsia="Times New Roman" w:hAnsi="Calibri Light"/>
          <w:lang w:eastAsia="fr-FR"/>
        </w:rPr>
        <w:t>L’élaboration d’un PCAET nécessite une gouvernance structurée afin d’assurer la bonne réalisation de la mission. De plus, elle doit permettre la meilleure articulation possible avec les collectivités membres qui seront porteuse</w:t>
      </w:r>
      <w:r>
        <w:rPr>
          <w:rFonts w:ascii="Calibri Light" w:eastAsia="Times New Roman" w:hAnsi="Calibri Light"/>
          <w:lang w:eastAsia="fr-FR"/>
        </w:rPr>
        <w:t>s</w:t>
      </w:r>
      <w:r w:rsidRPr="00EB3090">
        <w:rPr>
          <w:rFonts w:ascii="Calibri Light" w:eastAsia="Times New Roman" w:hAnsi="Calibri Light"/>
          <w:lang w:eastAsia="fr-FR"/>
        </w:rPr>
        <w:t xml:space="preserve"> du projet </w:t>
      </w:r>
      <w:r>
        <w:rPr>
          <w:rFonts w:ascii="Calibri Light" w:eastAsia="Times New Roman" w:hAnsi="Calibri Light"/>
          <w:lang w:eastAsia="fr-FR"/>
        </w:rPr>
        <w:t>au</w:t>
      </w:r>
      <w:r w:rsidRPr="00EB3090">
        <w:rPr>
          <w:rFonts w:ascii="Calibri Light" w:eastAsia="Times New Roman" w:hAnsi="Calibri Light"/>
          <w:lang w:eastAsia="fr-FR"/>
        </w:rPr>
        <w:t xml:space="preserve"> sein de leur</w:t>
      </w:r>
      <w:r w:rsidR="00F40C96" w:rsidRPr="00090B6B">
        <w:rPr>
          <w:rFonts w:ascii="Calibri Light" w:eastAsia="Times New Roman" w:hAnsi="Calibri Light"/>
          <w:color w:val="000000" w:themeColor="text1"/>
          <w:lang w:eastAsia="fr-FR"/>
        </w:rPr>
        <w:t>s</w:t>
      </w:r>
      <w:r w:rsidRPr="00EB3090">
        <w:rPr>
          <w:rFonts w:ascii="Calibri Light" w:eastAsia="Times New Roman" w:hAnsi="Calibri Light"/>
          <w:lang w:eastAsia="fr-FR"/>
        </w:rPr>
        <w:t xml:space="preserve"> propre</w:t>
      </w:r>
      <w:r>
        <w:rPr>
          <w:rFonts w:ascii="Calibri Light" w:eastAsia="Times New Roman" w:hAnsi="Calibri Light"/>
          <w:lang w:eastAsia="fr-FR"/>
        </w:rPr>
        <w:t>s</w:t>
      </w:r>
      <w:r w:rsidRPr="00EB3090">
        <w:rPr>
          <w:rFonts w:ascii="Calibri Light" w:eastAsia="Times New Roman" w:hAnsi="Calibri Light"/>
          <w:lang w:eastAsia="fr-FR"/>
        </w:rPr>
        <w:t xml:space="preserve"> compétence</w:t>
      </w:r>
      <w:r>
        <w:rPr>
          <w:rFonts w:ascii="Calibri Light" w:eastAsia="Times New Roman" w:hAnsi="Calibri Light"/>
          <w:lang w:eastAsia="fr-FR"/>
        </w:rPr>
        <w:t>s</w:t>
      </w:r>
      <w:r w:rsidRPr="00EB3090">
        <w:rPr>
          <w:rFonts w:ascii="Calibri Light" w:eastAsia="Times New Roman" w:hAnsi="Calibri Light"/>
          <w:lang w:eastAsia="fr-FR"/>
        </w:rPr>
        <w:t xml:space="preserve"> et territoire. </w:t>
      </w:r>
    </w:p>
    <w:p w14:paraId="728FCC11" w14:textId="77777777" w:rsidR="00116430" w:rsidRPr="00EB3090" w:rsidRDefault="00116430" w:rsidP="00E22E42">
      <w:pPr>
        <w:spacing w:after="0" w:line="240" w:lineRule="auto"/>
        <w:jc w:val="both"/>
        <w:rPr>
          <w:rFonts w:ascii="Calibri Light" w:eastAsia="Times New Roman" w:hAnsi="Calibri Light"/>
          <w:lang w:eastAsia="fr-FR"/>
        </w:rPr>
      </w:pPr>
    </w:p>
    <w:p w14:paraId="11949533" w14:textId="77777777" w:rsidR="00116430" w:rsidRPr="00EB3090" w:rsidRDefault="008E6A77" w:rsidP="00E22E42">
      <w:pPr>
        <w:spacing w:after="0" w:line="240" w:lineRule="auto"/>
        <w:jc w:val="both"/>
        <w:rPr>
          <w:rFonts w:ascii="Calibri Light" w:eastAsia="Times New Roman" w:hAnsi="Calibri Light"/>
          <w:lang w:eastAsia="fr-FR"/>
        </w:rPr>
      </w:pPr>
      <w:r>
        <w:rPr>
          <w:rFonts w:ascii="Calibri Light" w:eastAsia="Times New Roman" w:hAnsi="Calibri Light"/>
          <w:lang w:eastAsia="fr-FR"/>
        </w:rPr>
        <w:t>La CC du Grand Cubzaguais</w:t>
      </w:r>
      <w:r w:rsidR="00116430" w:rsidRPr="00EB3090">
        <w:rPr>
          <w:rFonts w:ascii="Calibri Light" w:eastAsia="Times New Roman" w:hAnsi="Calibri Light"/>
          <w:lang w:eastAsia="fr-FR"/>
        </w:rPr>
        <w:t xml:space="preserve"> a mis en place une gouvernance et un pilotage selon un schéma classique pour ce type de démarche : </w:t>
      </w:r>
    </w:p>
    <w:p w14:paraId="0C2C8419" w14:textId="77777777" w:rsidR="00116430" w:rsidRPr="003D2D41" w:rsidRDefault="00116430" w:rsidP="00E22E42">
      <w:pPr>
        <w:spacing w:line="240" w:lineRule="auto"/>
        <w:rPr>
          <w:rFonts w:ascii="Calibri Light" w:hAnsi="Calibri Light" w:cs="Calibri Light"/>
        </w:rPr>
      </w:pPr>
    </w:p>
    <w:p w14:paraId="22D459E6" w14:textId="77777777" w:rsidR="00116430" w:rsidRPr="003D2D41" w:rsidRDefault="007377A4" w:rsidP="00E22E42">
      <w:pPr>
        <w:spacing w:line="240" w:lineRule="auto"/>
        <w:rPr>
          <w:rFonts w:ascii="Calibri Light" w:hAnsi="Calibri Light" w:cs="Calibri Light"/>
        </w:rPr>
      </w:pPr>
      <w:r w:rsidRPr="003D2D41">
        <w:rPr>
          <w:rFonts w:ascii="Calibri Light" w:hAnsi="Calibri Light" w:cs="Calibri Light"/>
          <w:noProof/>
          <w:lang w:eastAsia="fr-FR"/>
        </w:rPr>
        <w:lastRenderedPageBreak/>
        <w:drawing>
          <wp:inline distT="0" distB="0" distL="0" distR="0" wp14:anchorId="4F36604F" wp14:editId="741998DA">
            <wp:extent cx="4857750" cy="3282950"/>
            <wp:effectExtent l="0" t="0" r="0" b="0"/>
            <wp:docPr id="5"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57750" cy="3282950"/>
                    </a:xfrm>
                    <a:prstGeom prst="rect">
                      <a:avLst/>
                    </a:prstGeom>
                    <a:noFill/>
                    <a:ln>
                      <a:noFill/>
                    </a:ln>
                  </pic:spPr>
                </pic:pic>
              </a:graphicData>
            </a:graphic>
          </wp:inline>
        </w:drawing>
      </w:r>
    </w:p>
    <w:p w14:paraId="4789837A" w14:textId="1F0B3F45" w:rsidR="00116430" w:rsidRPr="001010C4" w:rsidRDefault="00116430" w:rsidP="00E22E42">
      <w:pPr>
        <w:pStyle w:val="PCAETLgende"/>
        <w:spacing w:line="240" w:lineRule="auto"/>
      </w:pPr>
      <w:bookmarkStart w:id="76" w:name="_Toc526945535"/>
      <w:bookmarkStart w:id="77" w:name="_Toc8988987"/>
      <w:bookmarkStart w:id="78" w:name="_Toc34214847"/>
      <w:r w:rsidRPr="001010C4">
        <w:t xml:space="preserve">Figure </w:t>
      </w:r>
      <w:r w:rsidRPr="001010C4">
        <w:rPr>
          <w:noProof/>
        </w:rPr>
        <w:fldChar w:fldCharType="begin"/>
      </w:r>
      <w:r w:rsidRPr="001010C4">
        <w:rPr>
          <w:noProof/>
        </w:rPr>
        <w:instrText xml:space="preserve"> SEQ Figure \* ARABIC </w:instrText>
      </w:r>
      <w:r w:rsidRPr="001010C4">
        <w:rPr>
          <w:noProof/>
        </w:rPr>
        <w:fldChar w:fldCharType="separate"/>
      </w:r>
      <w:r w:rsidR="003A28E6">
        <w:rPr>
          <w:noProof/>
        </w:rPr>
        <w:t>5</w:t>
      </w:r>
      <w:r w:rsidRPr="001010C4">
        <w:rPr>
          <w:noProof/>
        </w:rPr>
        <w:fldChar w:fldCharType="end"/>
      </w:r>
      <w:r>
        <w:rPr>
          <w:noProof/>
        </w:rPr>
        <w:t xml:space="preserve"> </w:t>
      </w:r>
      <w:r w:rsidRPr="001010C4">
        <w:t>: Schéma du pilotage et de la gouvernance du PCAET</w:t>
      </w:r>
      <w:bookmarkEnd w:id="76"/>
      <w:r>
        <w:t xml:space="preserve"> de </w:t>
      </w:r>
      <w:bookmarkEnd w:id="77"/>
      <w:r w:rsidR="008E6A77">
        <w:t>la CCGC</w:t>
      </w:r>
      <w:bookmarkEnd w:id="78"/>
    </w:p>
    <w:p w14:paraId="0185BEA2" w14:textId="77777777" w:rsidR="00116430" w:rsidRPr="00EB3090" w:rsidRDefault="00116430" w:rsidP="00E22E42">
      <w:pPr>
        <w:spacing w:after="0" w:line="240" w:lineRule="auto"/>
        <w:jc w:val="both"/>
        <w:rPr>
          <w:rFonts w:ascii="Calibri Light" w:eastAsia="Times New Roman" w:hAnsi="Calibri Light"/>
          <w:lang w:eastAsia="fr-FR"/>
        </w:rPr>
      </w:pPr>
    </w:p>
    <w:p w14:paraId="02EF0221" w14:textId="77777777" w:rsidR="00DF21F8" w:rsidRDefault="00DF21F8" w:rsidP="00E22E42">
      <w:pPr>
        <w:spacing w:after="0" w:line="240" w:lineRule="auto"/>
        <w:jc w:val="both"/>
        <w:rPr>
          <w:rFonts w:ascii="Calibri Light" w:eastAsia="Times New Roman" w:hAnsi="Calibri Light"/>
          <w:lang w:eastAsia="fr-FR"/>
        </w:rPr>
      </w:pPr>
      <w:r>
        <w:rPr>
          <w:rFonts w:ascii="Calibri Light" w:eastAsia="Times New Roman" w:hAnsi="Calibri Light"/>
          <w:lang w:eastAsia="fr-FR"/>
        </w:rPr>
        <w:t>Par ailleurs, le Syndicat départemental d’énergie électrique de la Gironde, le SDEEG33, s’est positionné sur le territoire de la Gironde comme accompagnateur des EPCI dans l’élaboration de leur PCAET. Ainsi, la CC du Grand Cubzaguais a décidé de contractualiser avec le SDEEG pour bénéficier de son assistance.</w:t>
      </w:r>
    </w:p>
    <w:p w14:paraId="26316516" w14:textId="77777777" w:rsidR="00DF21F8" w:rsidRDefault="00DF21F8" w:rsidP="00E22E42">
      <w:pPr>
        <w:spacing w:after="0" w:line="240" w:lineRule="auto"/>
        <w:jc w:val="both"/>
        <w:rPr>
          <w:rFonts w:ascii="Calibri Light" w:eastAsia="Times New Roman" w:hAnsi="Calibri Light"/>
          <w:lang w:eastAsia="fr-FR"/>
        </w:rPr>
      </w:pPr>
    </w:p>
    <w:p w14:paraId="4FFFCBB4" w14:textId="77777777" w:rsidR="00116430" w:rsidRPr="00EB3090" w:rsidRDefault="00DF21F8" w:rsidP="00E22E42">
      <w:pPr>
        <w:spacing w:after="0" w:line="240" w:lineRule="auto"/>
        <w:jc w:val="both"/>
        <w:rPr>
          <w:rFonts w:ascii="Calibri Light" w:eastAsia="Times New Roman" w:hAnsi="Calibri Light"/>
          <w:lang w:eastAsia="fr-FR"/>
        </w:rPr>
      </w:pPr>
      <w:r>
        <w:rPr>
          <w:rFonts w:ascii="Calibri Light" w:eastAsia="Times New Roman" w:hAnsi="Calibri Light"/>
          <w:lang w:eastAsia="fr-FR"/>
        </w:rPr>
        <w:t>L</w:t>
      </w:r>
      <w:r w:rsidR="00116430" w:rsidRPr="00EB3090">
        <w:rPr>
          <w:rFonts w:ascii="Calibri Light" w:eastAsia="Times New Roman" w:hAnsi="Calibri Light"/>
          <w:lang w:eastAsia="fr-FR"/>
        </w:rPr>
        <w:t xml:space="preserve">es instances </w:t>
      </w:r>
      <w:r>
        <w:rPr>
          <w:rFonts w:ascii="Calibri Light" w:eastAsia="Times New Roman" w:hAnsi="Calibri Light"/>
          <w:lang w:eastAsia="fr-FR"/>
        </w:rPr>
        <w:t xml:space="preserve">de gouvernance </w:t>
      </w:r>
      <w:r w:rsidR="00116430" w:rsidRPr="00EB3090">
        <w:rPr>
          <w:rFonts w:ascii="Calibri Light" w:eastAsia="Times New Roman" w:hAnsi="Calibri Light"/>
          <w:lang w:eastAsia="fr-FR"/>
        </w:rPr>
        <w:t>sont</w:t>
      </w:r>
      <w:r>
        <w:rPr>
          <w:rFonts w:ascii="Calibri Light" w:eastAsia="Times New Roman" w:hAnsi="Calibri Light"/>
          <w:lang w:eastAsia="fr-FR"/>
        </w:rPr>
        <w:t xml:space="preserve"> alors</w:t>
      </w:r>
      <w:r w:rsidR="00116430" w:rsidRPr="00EB3090">
        <w:rPr>
          <w:rFonts w:ascii="Calibri Light" w:eastAsia="Times New Roman" w:hAnsi="Calibri Light"/>
          <w:lang w:eastAsia="fr-FR"/>
        </w:rPr>
        <w:t xml:space="preserve"> composées comme suit : </w:t>
      </w:r>
    </w:p>
    <w:p w14:paraId="23368741" w14:textId="77777777" w:rsidR="00116430" w:rsidRPr="00EB3090" w:rsidRDefault="00116430" w:rsidP="00E22E42">
      <w:pPr>
        <w:spacing w:after="0" w:line="240" w:lineRule="auto"/>
        <w:jc w:val="both"/>
        <w:rPr>
          <w:rFonts w:ascii="Calibri Light" w:eastAsia="Times New Roman" w:hAnsi="Calibri Light"/>
          <w:lang w:eastAsia="fr-FR"/>
        </w:rPr>
      </w:pPr>
    </w:p>
    <w:p w14:paraId="7DEF9616" w14:textId="77777777" w:rsidR="00116430" w:rsidRPr="00F82F05" w:rsidRDefault="00116430" w:rsidP="00E22E42">
      <w:pPr>
        <w:spacing w:after="0" w:line="240" w:lineRule="auto"/>
        <w:jc w:val="both"/>
        <w:rPr>
          <w:rFonts w:ascii="Calibri Light" w:eastAsia="Times New Roman" w:hAnsi="Calibri Light"/>
          <w:b/>
          <w:bCs/>
          <w:lang w:eastAsia="fr-FR"/>
        </w:rPr>
      </w:pPr>
      <w:r w:rsidRPr="00934F95">
        <w:rPr>
          <w:rFonts w:ascii="Calibri Light" w:eastAsia="Times New Roman" w:hAnsi="Calibri Light"/>
          <w:b/>
          <w:bCs/>
          <w:lang w:eastAsia="fr-FR"/>
        </w:rPr>
        <w:t>Comité de pilotage (COPIL) du PCAET :</w:t>
      </w:r>
      <w:r w:rsidRPr="00F82F05">
        <w:rPr>
          <w:rFonts w:ascii="Calibri Light" w:eastAsia="Times New Roman" w:hAnsi="Calibri Light"/>
          <w:b/>
          <w:bCs/>
          <w:lang w:eastAsia="fr-FR"/>
        </w:rPr>
        <w:t xml:space="preserve"> </w:t>
      </w:r>
    </w:p>
    <w:p w14:paraId="6B5DC326" w14:textId="77777777" w:rsidR="00116430" w:rsidRPr="003F5D49" w:rsidRDefault="00116430" w:rsidP="00E22E42">
      <w:pPr>
        <w:pStyle w:val="Paragraphedeliste"/>
        <w:numPr>
          <w:ilvl w:val="0"/>
          <w:numId w:val="15"/>
        </w:numPr>
        <w:spacing w:before="120" w:line="240" w:lineRule="auto"/>
        <w:ind w:left="425" w:hanging="357"/>
        <w:contextualSpacing w:val="0"/>
        <w:rPr>
          <w:rFonts w:ascii="Calibri Light" w:hAnsi="Calibri Light" w:cs="Calibri Light"/>
        </w:rPr>
      </w:pPr>
      <w:r w:rsidRPr="003F5D49">
        <w:rPr>
          <w:rFonts w:ascii="Calibri Light" w:hAnsi="Calibri Light" w:cs="Calibri Light"/>
          <w:u w:val="single"/>
        </w:rPr>
        <w:t>Elus</w:t>
      </w:r>
      <w:r w:rsidR="00DF21F8" w:rsidRPr="003F5D49">
        <w:rPr>
          <w:rFonts w:ascii="Calibri Light" w:hAnsi="Calibri Light" w:cs="Calibri Light"/>
          <w:u w:val="single"/>
        </w:rPr>
        <w:t xml:space="preserve"> communautaires</w:t>
      </w:r>
      <w:r w:rsidRPr="003F5D49">
        <w:rPr>
          <w:rFonts w:ascii="Calibri Light" w:hAnsi="Calibri Light" w:cs="Calibri Light"/>
        </w:rPr>
        <w:t> :</w:t>
      </w:r>
    </w:p>
    <w:p w14:paraId="07147E12" w14:textId="77777777" w:rsidR="00116430" w:rsidRPr="003F5D49" w:rsidRDefault="00116430" w:rsidP="00E22E42">
      <w:pPr>
        <w:pStyle w:val="Paragraphedeliste"/>
        <w:numPr>
          <w:ilvl w:val="0"/>
          <w:numId w:val="17"/>
        </w:numPr>
        <w:spacing w:before="120" w:line="240" w:lineRule="auto"/>
        <w:ind w:left="714" w:hanging="357"/>
        <w:rPr>
          <w:rFonts w:ascii="Calibri Light" w:hAnsi="Calibri Light" w:cs="Calibri Light"/>
        </w:rPr>
      </w:pPr>
      <w:r w:rsidRPr="003F5D49">
        <w:rPr>
          <w:rFonts w:ascii="Calibri Light" w:hAnsi="Calibri Light" w:cs="Calibri Light"/>
        </w:rPr>
        <w:t xml:space="preserve">Président de la communauté </w:t>
      </w:r>
      <w:r w:rsidR="008E6A77" w:rsidRPr="003F5D49">
        <w:rPr>
          <w:rFonts w:ascii="Calibri Light" w:hAnsi="Calibri Light" w:cs="Calibri Light"/>
        </w:rPr>
        <w:t xml:space="preserve">de communes </w:t>
      </w:r>
      <w:r w:rsidRPr="003F5D49">
        <w:rPr>
          <w:rFonts w:ascii="Calibri Light" w:hAnsi="Calibri Light" w:cs="Calibri Light"/>
        </w:rPr>
        <w:t xml:space="preserve">: M. </w:t>
      </w:r>
      <w:r w:rsidR="008E6A77" w:rsidRPr="003F5D49">
        <w:rPr>
          <w:rFonts w:ascii="Calibri Light" w:hAnsi="Calibri Light" w:cs="Calibri Light"/>
        </w:rPr>
        <w:t>Alain DUMAS</w:t>
      </w:r>
    </w:p>
    <w:p w14:paraId="3835365B" w14:textId="77777777" w:rsidR="00116430" w:rsidRPr="003F5D49" w:rsidRDefault="00116430" w:rsidP="00E22E42">
      <w:pPr>
        <w:pStyle w:val="Paragraphedeliste"/>
        <w:numPr>
          <w:ilvl w:val="0"/>
          <w:numId w:val="17"/>
        </w:numPr>
        <w:spacing w:before="120" w:line="240" w:lineRule="auto"/>
        <w:ind w:left="714" w:hanging="357"/>
        <w:rPr>
          <w:rFonts w:ascii="Calibri Light" w:hAnsi="Calibri Light" w:cs="Calibri Light"/>
        </w:rPr>
      </w:pPr>
      <w:r w:rsidRPr="003F5D49">
        <w:rPr>
          <w:rFonts w:ascii="Calibri Light" w:hAnsi="Calibri Light" w:cs="Calibri Light"/>
        </w:rPr>
        <w:t>Vice-président en charge de</w:t>
      </w:r>
      <w:r w:rsidR="008E6A77" w:rsidRPr="003F5D49">
        <w:rPr>
          <w:rFonts w:ascii="Calibri Light" w:hAnsi="Calibri Light" w:cs="Calibri Light"/>
        </w:rPr>
        <w:t xml:space="preserve"> l’aménagement durable</w:t>
      </w:r>
      <w:r w:rsidRPr="003F5D49">
        <w:rPr>
          <w:rFonts w:ascii="Calibri Light" w:hAnsi="Calibri Light" w:cs="Calibri Light"/>
        </w:rPr>
        <w:t xml:space="preserve"> : M. </w:t>
      </w:r>
      <w:r w:rsidR="008E6A77" w:rsidRPr="003F5D49">
        <w:rPr>
          <w:rFonts w:ascii="Calibri Light" w:hAnsi="Calibri Light" w:cs="Calibri Light"/>
        </w:rPr>
        <w:t>Mickaël COURSEAUX</w:t>
      </w:r>
    </w:p>
    <w:p w14:paraId="6C731547" w14:textId="1BD440DA" w:rsidR="00116430" w:rsidRDefault="00934F95"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Vice-présidente en charge de la planification territoriale</w:t>
      </w:r>
      <w:r w:rsidR="008E6A77" w:rsidRPr="00934F95">
        <w:rPr>
          <w:rFonts w:ascii="Calibri Light" w:hAnsi="Calibri Light" w:cs="Calibri Light"/>
        </w:rPr>
        <w:t xml:space="preserve"> </w:t>
      </w:r>
      <w:r>
        <w:rPr>
          <w:rFonts w:ascii="Calibri Light" w:hAnsi="Calibri Light" w:cs="Calibri Light"/>
        </w:rPr>
        <w:t>: Mme Célia MONSEIGNE</w:t>
      </w:r>
    </w:p>
    <w:p w14:paraId="795022D3" w14:textId="04AA5722" w:rsidR="00934F95" w:rsidRDefault="00934F95"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Vice-président en charge du développement économique</w:t>
      </w:r>
      <w:r w:rsidRPr="003F5D49">
        <w:rPr>
          <w:rFonts w:ascii="Calibri Light" w:hAnsi="Calibri Light" w:cs="Calibri Light"/>
        </w:rPr>
        <w:t xml:space="preserve"> : M.</w:t>
      </w:r>
      <w:r>
        <w:rPr>
          <w:rFonts w:ascii="Calibri Light" w:hAnsi="Calibri Light" w:cs="Calibri Light"/>
        </w:rPr>
        <w:t xml:space="preserve"> Alain TABONE</w:t>
      </w:r>
    </w:p>
    <w:p w14:paraId="15DD65EE" w14:textId="44648A2E" w:rsidR="00934F95" w:rsidRDefault="00934F95"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 xml:space="preserve">Vice-président en charge du Tourisme </w:t>
      </w:r>
      <w:r w:rsidRPr="003F5D49">
        <w:rPr>
          <w:rFonts w:ascii="Calibri Light" w:hAnsi="Calibri Light" w:cs="Calibri Light"/>
        </w:rPr>
        <w:t>: M.</w:t>
      </w:r>
      <w:r>
        <w:rPr>
          <w:rFonts w:ascii="Calibri Light" w:hAnsi="Calibri Light" w:cs="Calibri Light"/>
        </w:rPr>
        <w:t xml:space="preserve"> Pierre JOLY</w:t>
      </w:r>
    </w:p>
    <w:p w14:paraId="5118EDB8" w14:textId="2F9B66C8" w:rsidR="00934F95" w:rsidRDefault="00934F95"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 xml:space="preserve">Vice-président en charge du pilotage financier, grands projets et communication : </w:t>
      </w:r>
      <w:r w:rsidRPr="003F5D49">
        <w:rPr>
          <w:rFonts w:ascii="Calibri Light" w:hAnsi="Calibri Light" w:cs="Calibri Light"/>
        </w:rPr>
        <w:t>M.</w:t>
      </w:r>
      <w:r>
        <w:rPr>
          <w:rFonts w:ascii="Calibri Light" w:hAnsi="Calibri Light" w:cs="Calibri Light"/>
        </w:rPr>
        <w:t xml:space="preserve"> Sylvain GUINAUDIE</w:t>
      </w:r>
    </w:p>
    <w:p w14:paraId="77C2CD76" w14:textId="597EAC57" w:rsidR="00934F95" w:rsidRDefault="00934F95" w:rsidP="00934F95">
      <w:pPr>
        <w:pStyle w:val="Paragraphedeliste"/>
        <w:numPr>
          <w:ilvl w:val="0"/>
          <w:numId w:val="17"/>
        </w:numPr>
        <w:spacing w:before="120" w:line="240" w:lineRule="auto"/>
        <w:ind w:left="714" w:hanging="357"/>
        <w:rPr>
          <w:rFonts w:ascii="Calibri Light" w:hAnsi="Calibri Light" w:cs="Calibri Light"/>
        </w:rPr>
      </w:pPr>
      <w:r w:rsidRPr="003F5D49">
        <w:rPr>
          <w:rFonts w:ascii="Calibri Light" w:hAnsi="Calibri Light" w:cs="Calibri Light"/>
        </w:rPr>
        <w:t>Vice-président en charge de</w:t>
      </w:r>
      <w:r>
        <w:rPr>
          <w:rFonts w:ascii="Calibri Light" w:hAnsi="Calibri Light" w:cs="Calibri Light"/>
        </w:rPr>
        <w:t xml:space="preserve"> la petite enfance : </w:t>
      </w:r>
      <w:r w:rsidRPr="003F5D49">
        <w:rPr>
          <w:rFonts w:ascii="Calibri Light" w:hAnsi="Calibri Light" w:cs="Calibri Light"/>
        </w:rPr>
        <w:t>M.</w:t>
      </w:r>
      <w:r>
        <w:rPr>
          <w:rFonts w:ascii="Calibri Light" w:hAnsi="Calibri Light" w:cs="Calibri Light"/>
        </w:rPr>
        <w:t xml:space="preserve"> Armand MERCADIER </w:t>
      </w:r>
    </w:p>
    <w:p w14:paraId="6BA67D6A" w14:textId="1AA07E4A" w:rsidR="00934F95" w:rsidRDefault="00934F95" w:rsidP="00934F95">
      <w:pPr>
        <w:pStyle w:val="Paragraphedeliste"/>
        <w:numPr>
          <w:ilvl w:val="0"/>
          <w:numId w:val="17"/>
        </w:numPr>
        <w:spacing w:before="120" w:line="240" w:lineRule="auto"/>
        <w:ind w:left="714" w:hanging="357"/>
        <w:rPr>
          <w:rFonts w:ascii="Calibri Light" w:hAnsi="Calibri Light" w:cs="Calibri Light"/>
        </w:rPr>
      </w:pPr>
      <w:r w:rsidRPr="003F5D49">
        <w:rPr>
          <w:rFonts w:ascii="Calibri Light" w:hAnsi="Calibri Light" w:cs="Calibri Light"/>
        </w:rPr>
        <w:t>Vice-président</w:t>
      </w:r>
      <w:r>
        <w:rPr>
          <w:rFonts w:ascii="Calibri Light" w:hAnsi="Calibri Light" w:cs="Calibri Light"/>
        </w:rPr>
        <w:t>e</w:t>
      </w:r>
      <w:r w:rsidRPr="003F5D49">
        <w:rPr>
          <w:rFonts w:ascii="Calibri Light" w:hAnsi="Calibri Light" w:cs="Calibri Light"/>
        </w:rPr>
        <w:t xml:space="preserve"> en charge de</w:t>
      </w:r>
      <w:r>
        <w:rPr>
          <w:rFonts w:ascii="Calibri Light" w:hAnsi="Calibri Light" w:cs="Calibri Light"/>
        </w:rPr>
        <w:t xml:space="preserve"> la jeunesse, de la vie associative, du patrimoine, culture et enseignements artistiques : Mme Valérie GUINAUDIE </w:t>
      </w:r>
    </w:p>
    <w:p w14:paraId="1A19A0FF" w14:textId="032275B1" w:rsidR="00934F95" w:rsidRPr="00934F95" w:rsidRDefault="00934F95" w:rsidP="00934F95">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 xml:space="preserve">Vice-président en charge du numérique et maintenance informatique : </w:t>
      </w:r>
      <w:r w:rsidRPr="003F5D49">
        <w:rPr>
          <w:rFonts w:ascii="Calibri Light" w:hAnsi="Calibri Light" w:cs="Calibri Light"/>
        </w:rPr>
        <w:t>M.</w:t>
      </w:r>
      <w:r>
        <w:rPr>
          <w:rFonts w:ascii="Calibri Light" w:hAnsi="Calibri Light" w:cs="Calibri Light"/>
        </w:rPr>
        <w:t xml:space="preserve"> Michaël FUSEAU</w:t>
      </w:r>
    </w:p>
    <w:p w14:paraId="02AF5019" w14:textId="61CA7AD2" w:rsidR="00934F95" w:rsidRDefault="0085421A" w:rsidP="00934F95">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 xml:space="preserve">Conseiller Communautaire : </w:t>
      </w:r>
      <w:r w:rsidR="00934F95">
        <w:rPr>
          <w:rFonts w:ascii="Calibri Light" w:hAnsi="Calibri Light" w:cs="Calibri Light"/>
        </w:rPr>
        <w:t xml:space="preserve">M. </w:t>
      </w:r>
      <w:r w:rsidR="002B24F1">
        <w:rPr>
          <w:rFonts w:ascii="Calibri Light" w:hAnsi="Calibri Light" w:cs="Calibri Light"/>
        </w:rPr>
        <w:t>Éric</w:t>
      </w:r>
      <w:r w:rsidR="00934F95">
        <w:rPr>
          <w:rFonts w:ascii="Calibri Light" w:hAnsi="Calibri Light" w:cs="Calibri Light"/>
        </w:rPr>
        <w:t xml:space="preserve"> POUCHARD</w:t>
      </w:r>
    </w:p>
    <w:p w14:paraId="728AFFA7" w14:textId="78D4D37C" w:rsidR="00934F95" w:rsidRPr="0085421A" w:rsidRDefault="0085421A" w:rsidP="0085421A">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 xml:space="preserve">Conseillère Communautaire : </w:t>
      </w:r>
      <w:r w:rsidR="00934F95">
        <w:rPr>
          <w:rFonts w:ascii="Calibri Light" w:hAnsi="Calibri Light" w:cs="Calibri Light"/>
        </w:rPr>
        <w:t>Mme Sylvie SAGASTI</w:t>
      </w:r>
    </w:p>
    <w:p w14:paraId="74B3C50D" w14:textId="6F6F9177" w:rsidR="00934F95" w:rsidRDefault="0085421A"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 xml:space="preserve">Conseiller Communautaire : </w:t>
      </w:r>
      <w:r w:rsidR="00934F95">
        <w:rPr>
          <w:rFonts w:ascii="Calibri Light" w:hAnsi="Calibri Light" w:cs="Calibri Light"/>
        </w:rPr>
        <w:t xml:space="preserve">M. Jean-Pierre SUBERVILLE </w:t>
      </w:r>
    </w:p>
    <w:p w14:paraId="5A87D683" w14:textId="262C8116" w:rsidR="00934F95" w:rsidRDefault="0085421A"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 xml:space="preserve">Conseiller Communautaire : </w:t>
      </w:r>
      <w:r w:rsidR="00934F95">
        <w:rPr>
          <w:rFonts w:ascii="Calibri Light" w:hAnsi="Calibri Light" w:cs="Calibri Light"/>
        </w:rPr>
        <w:t>M. Bruno GRAVINO</w:t>
      </w:r>
    </w:p>
    <w:p w14:paraId="31F9533F" w14:textId="1460F067" w:rsidR="00934F95" w:rsidRDefault="0085421A"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 xml:space="preserve">Conseiller Communautaire : </w:t>
      </w:r>
      <w:r w:rsidR="00934F95">
        <w:rPr>
          <w:rFonts w:ascii="Calibri Light" w:hAnsi="Calibri Light" w:cs="Calibri Light"/>
        </w:rPr>
        <w:t>Mme Catherine SAEZ</w:t>
      </w:r>
    </w:p>
    <w:p w14:paraId="249FD040" w14:textId="65F356DD" w:rsidR="00934F95" w:rsidRDefault="0085421A"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 xml:space="preserve">Conseiller Communautaire : </w:t>
      </w:r>
      <w:r w:rsidR="00934F95">
        <w:rPr>
          <w:rFonts w:ascii="Calibri Light" w:hAnsi="Calibri Light" w:cs="Calibri Light"/>
        </w:rPr>
        <w:t xml:space="preserve">M. Jean-Franck BLANC </w:t>
      </w:r>
    </w:p>
    <w:p w14:paraId="2204F973" w14:textId="6A51B90C" w:rsidR="00934F95" w:rsidRDefault="0085421A"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 xml:space="preserve">Conseillère Communautaire : </w:t>
      </w:r>
      <w:r w:rsidR="00934F95">
        <w:rPr>
          <w:rFonts w:ascii="Calibri Light" w:hAnsi="Calibri Light" w:cs="Calibri Light"/>
        </w:rPr>
        <w:t>Mme Christiane BOURSEAU</w:t>
      </w:r>
    </w:p>
    <w:p w14:paraId="2EAF4D8F" w14:textId="4B79D456" w:rsidR="0085421A" w:rsidRDefault="0085421A"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Conseiller Communautaire : Jean-Marc ISIDORE</w:t>
      </w:r>
    </w:p>
    <w:p w14:paraId="282702CC" w14:textId="031543D2" w:rsidR="0085421A" w:rsidRDefault="0085421A"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 xml:space="preserve">Conseillère Communautaire : Nadia BRIDOUX MICHEL </w:t>
      </w:r>
    </w:p>
    <w:p w14:paraId="7D69B869" w14:textId="29E00783" w:rsidR="0085421A" w:rsidRPr="0085421A" w:rsidRDefault="0085421A" w:rsidP="0085421A">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Conseiller Communautaire : Vincent RAYNAL</w:t>
      </w:r>
    </w:p>
    <w:p w14:paraId="78B644F3" w14:textId="724BB095" w:rsidR="0085421A" w:rsidRDefault="0085421A"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 xml:space="preserve">Conseiller Communautaire : Serge JEANNET </w:t>
      </w:r>
    </w:p>
    <w:p w14:paraId="2C474036" w14:textId="0398E1B4" w:rsidR="0085421A" w:rsidRDefault="0085421A"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lastRenderedPageBreak/>
        <w:t xml:space="preserve">Conseiller Communautaire : Christian MABILLE </w:t>
      </w:r>
    </w:p>
    <w:p w14:paraId="3DC9D90F" w14:textId="6423D767" w:rsidR="0085421A" w:rsidRDefault="0085421A"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 xml:space="preserve">Conseillère Communautaire : Marie-Christine BOUCHET </w:t>
      </w:r>
    </w:p>
    <w:p w14:paraId="0E43FAF8" w14:textId="48A4843A" w:rsidR="0085421A" w:rsidRDefault="0085421A"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Conseillère Communautaire : Catherine COUPAUD</w:t>
      </w:r>
    </w:p>
    <w:p w14:paraId="2814FFC2" w14:textId="1E91A8A8" w:rsidR="0085421A" w:rsidRDefault="0085421A"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Conseiller Communautaire : Jean ROUX</w:t>
      </w:r>
    </w:p>
    <w:p w14:paraId="54FFF22C" w14:textId="5F763811" w:rsidR="0085421A" w:rsidRDefault="0085421A"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 xml:space="preserve">Conseillère Communautaire : Pascale AYMAT </w:t>
      </w:r>
    </w:p>
    <w:p w14:paraId="541FB52C" w14:textId="39F7FFEA" w:rsidR="0085421A" w:rsidRDefault="0085421A"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Conseiller Communautaire : Arnaud BOBET</w:t>
      </w:r>
    </w:p>
    <w:p w14:paraId="3ED62FE3" w14:textId="631ABE68" w:rsidR="0085421A" w:rsidRDefault="0085421A"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Conseillère Communautaire : Marie-Claire BORRELY</w:t>
      </w:r>
    </w:p>
    <w:p w14:paraId="140778D8" w14:textId="0215386E" w:rsidR="0085421A" w:rsidRDefault="0085421A"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Conseiller Communautaire : Philippe DAILLY</w:t>
      </w:r>
    </w:p>
    <w:p w14:paraId="73FB1302" w14:textId="5CE6BA0D" w:rsidR="0085421A" w:rsidRDefault="0085421A"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 xml:space="preserve">Conseiller Communautaire : Olivier FAMEL </w:t>
      </w:r>
    </w:p>
    <w:p w14:paraId="1A7C7C4E" w14:textId="71B1EDF8" w:rsidR="0085421A" w:rsidRDefault="0085421A"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 xml:space="preserve">Conseillère Communautaire : Véronique LAVAUD </w:t>
      </w:r>
    </w:p>
    <w:p w14:paraId="4D0861EF" w14:textId="60AFBE26" w:rsidR="0085421A" w:rsidRDefault="0085421A"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 xml:space="preserve">Conseillère Communautaire : Angélique LUSSEAU </w:t>
      </w:r>
    </w:p>
    <w:p w14:paraId="6EA2759C" w14:textId="2E3AF203" w:rsidR="0085421A" w:rsidRDefault="0085421A"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 xml:space="preserve">Conseiller Communautaire : Georges MIEYEVILLE </w:t>
      </w:r>
    </w:p>
    <w:p w14:paraId="16935BF1" w14:textId="43AFE321" w:rsidR="0085421A" w:rsidRDefault="0085421A"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 xml:space="preserve">Conseiller Communautaire : Stéphane PINSTON </w:t>
      </w:r>
    </w:p>
    <w:p w14:paraId="511E9444" w14:textId="07FCF2EC" w:rsidR="0085421A" w:rsidRDefault="0085421A"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 xml:space="preserve">Conseiller Communautaire : Michel ARNAUD </w:t>
      </w:r>
    </w:p>
    <w:p w14:paraId="0F17329A" w14:textId="7739721D" w:rsidR="0085421A" w:rsidRDefault="0085421A"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 xml:space="preserve">Conseillère Communautaire : Josette LARRIEU </w:t>
      </w:r>
    </w:p>
    <w:p w14:paraId="32BF1C7C" w14:textId="143E1BB1" w:rsidR="0085421A" w:rsidRDefault="0085421A"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Conseillère Communautaire : Jacqueline RAMBERT</w:t>
      </w:r>
    </w:p>
    <w:p w14:paraId="2F38001F" w14:textId="30BA7323" w:rsidR="0085421A" w:rsidRPr="00934F95" w:rsidRDefault="0085421A" w:rsidP="00E22E42">
      <w:pPr>
        <w:pStyle w:val="Paragraphedeliste"/>
        <w:numPr>
          <w:ilvl w:val="0"/>
          <w:numId w:val="17"/>
        </w:numPr>
        <w:spacing w:before="120" w:line="240" w:lineRule="auto"/>
        <w:ind w:left="714" w:hanging="357"/>
        <w:rPr>
          <w:rFonts w:ascii="Calibri Light" w:hAnsi="Calibri Light" w:cs="Calibri Light"/>
        </w:rPr>
      </w:pPr>
      <w:r>
        <w:rPr>
          <w:rFonts w:ascii="Calibri Light" w:hAnsi="Calibri Light" w:cs="Calibri Light"/>
        </w:rPr>
        <w:t>Conseillère Communautaire : Sylvie LOUBAT</w:t>
      </w:r>
    </w:p>
    <w:p w14:paraId="160424EE" w14:textId="77777777" w:rsidR="00116430" w:rsidRPr="003F5D49" w:rsidRDefault="00116430" w:rsidP="00E22E42">
      <w:pPr>
        <w:pStyle w:val="Paragraphedeliste"/>
        <w:numPr>
          <w:ilvl w:val="0"/>
          <w:numId w:val="15"/>
        </w:numPr>
        <w:spacing w:before="120" w:line="240" w:lineRule="auto"/>
        <w:ind w:left="426"/>
        <w:contextualSpacing w:val="0"/>
        <w:rPr>
          <w:rFonts w:ascii="Calibri Light" w:hAnsi="Calibri Light" w:cs="Calibri Light"/>
        </w:rPr>
      </w:pPr>
      <w:r w:rsidRPr="003F5D49">
        <w:rPr>
          <w:rFonts w:ascii="Calibri Light" w:hAnsi="Calibri Light" w:cs="Calibri Light"/>
          <w:u w:val="single"/>
        </w:rPr>
        <w:t>Techniciens </w:t>
      </w:r>
      <w:r w:rsidR="00DF21F8" w:rsidRPr="003F5D49">
        <w:rPr>
          <w:rFonts w:ascii="Calibri Light" w:hAnsi="Calibri Light" w:cs="Calibri Light"/>
          <w:u w:val="single"/>
        </w:rPr>
        <w:t>communautaires</w:t>
      </w:r>
      <w:r w:rsidR="00DF21F8" w:rsidRPr="003F5D49">
        <w:rPr>
          <w:rFonts w:ascii="Calibri Light" w:hAnsi="Calibri Light" w:cs="Calibri Light"/>
        </w:rPr>
        <w:t xml:space="preserve"> </w:t>
      </w:r>
      <w:r w:rsidRPr="003F5D49">
        <w:rPr>
          <w:rFonts w:ascii="Calibri Light" w:hAnsi="Calibri Light" w:cs="Calibri Light"/>
        </w:rPr>
        <w:t xml:space="preserve">: </w:t>
      </w:r>
    </w:p>
    <w:p w14:paraId="380973BC" w14:textId="77777777" w:rsidR="00675D2D" w:rsidRPr="003F5D49" w:rsidRDefault="00675D2D" w:rsidP="00E22E42">
      <w:pPr>
        <w:pStyle w:val="Paragraphedeliste"/>
        <w:numPr>
          <w:ilvl w:val="0"/>
          <w:numId w:val="17"/>
        </w:numPr>
        <w:spacing w:before="120" w:line="240" w:lineRule="auto"/>
        <w:ind w:left="714" w:hanging="357"/>
        <w:rPr>
          <w:rFonts w:ascii="Calibri Light" w:hAnsi="Calibri Light" w:cs="Calibri Light"/>
        </w:rPr>
      </w:pPr>
      <w:r w:rsidRPr="003F5D49">
        <w:rPr>
          <w:rFonts w:ascii="Calibri Light" w:hAnsi="Calibri Light" w:cs="Calibri Light"/>
        </w:rPr>
        <w:t>Directeur Général des Services : M. Nicolas BERTEAUD</w:t>
      </w:r>
    </w:p>
    <w:p w14:paraId="5DA9D2C1" w14:textId="77777777" w:rsidR="00116430" w:rsidRPr="003F5D49" w:rsidRDefault="00116430" w:rsidP="00E22E42">
      <w:pPr>
        <w:pStyle w:val="Paragraphedeliste"/>
        <w:numPr>
          <w:ilvl w:val="0"/>
          <w:numId w:val="17"/>
        </w:numPr>
        <w:spacing w:before="120" w:line="240" w:lineRule="auto"/>
        <w:ind w:left="714" w:hanging="357"/>
        <w:rPr>
          <w:rFonts w:ascii="Calibri Light" w:hAnsi="Calibri Light" w:cs="Calibri Light"/>
        </w:rPr>
      </w:pPr>
      <w:r w:rsidRPr="003F5D49">
        <w:rPr>
          <w:rFonts w:ascii="Calibri Light" w:hAnsi="Calibri Light" w:cs="Calibri Light"/>
        </w:rPr>
        <w:t xml:space="preserve">Directrice générale </w:t>
      </w:r>
      <w:r w:rsidR="008E6A77" w:rsidRPr="003F5D49">
        <w:rPr>
          <w:rFonts w:ascii="Calibri Light" w:hAnsi="Calibri Light" w:cs="Calibri Light"/>
        </w:rPr>
        <w:t xml:space="preserve">adjointe au développement économique et à l’aménagement du territoire </w:t>
      </w:r>
      <w:r w:rsidRPr="003F5D49">
        <w:rPr>
          <w:rFonts w:ascii="Calibri Light" w:hAnsi="Calibri Light" w:cs="Calibri Light"/>
        </w:rPr>
        <w:t xml:space="preserve">: Mme </w:t>
      </w:r>
      <w:r w:rsidR="008E6A77" w:rsidRPr="003F5D49">
        <w:rPr>
          <w:rFonts w:ascii="Calibri Light" w:hAnsi="Calibri Light" w:cs="Calibri Light"/>
        </w:rPr>
        <w:t>Julie</w:t>
      </w:r>
      <w:r w:rsidRPr="003F5D49">
        <w:rPr>
          <w:rFonts w:ascii="Calibri Light" w:hAnsi="Calibri Light" w:cs="Calibri Light"/>
        </w:rPr>
        <w:t xml:space="preserve"> </w:t>
      </w:r>
      <w:r w:rsidR="00675D2D" w:rsidRPr="003F5D49">
        <w:rPr>
          <w:rFonts w:ascii="Calibri Light" w:hAnsi="Calibri Light" w:cs="Calibri Light"/>
        </w:rPr>
        <w:t>SANCHEZ</w:t>
      </w:r>
    </w:p>
    <w:p w14:paraId="57071FB0" w14:textId="1639C677" w:rsidR="00116430" w:rsidRPr="003F5D49" w:rsidRDefault="00116430" w:rsidP="00E22E42">
      <w:pPr>
        <w:pStyle w:val="Paragraphedeliste"/>
        <w:numPr>
          <w:ilvl w:val="0"/>
          <w:numId w:val="17"/>
        </w:numPr>
        <w:spacing w:before="120" w:line="240" w:lineRule="auto"/>
        <w:ind w:left="714" w:hanging="357"/>
        <w:rPr>
          <w:rFonts w:ascii="Calibri Light" w:hAnsi="Calibri Light" w:cs="Calibri Light"/>
        </w:rPr>
      </w:pPr>
      <w:r w:rsidRPr="003F5D49">
        <w:rPr>
          <w:rFonts w:ascii="Calibri Light" w:hAnsi="Calibri Light" w:cs="Calibri Light"/>
        </w:rPr>
        <w:t>Chargée de mission PCAET </w:t>
      </w:r>
      <w:r w:rsidR="00675D2D" w:rsidRPr="003F5D49">
        <w:rPr>
          <w:rFonts w:ascii="Calibri Light" w:hAnsi="Calibri Light" w:cs="Calibri Light"/>
        </w:rPr>
        <w:t xml:space="preserve">/ Responsable planification territoriale et développement durable </w:t>
      </w:r>
      <w:r w:rsidRPr="003F5D49">
        <w:rPr>
          <w:rFonts w:ascii="Calibri Light" w:hAnsi="Calibri Light" w:cs="Calibri Light"/>
        </w:rPr>
        <w:t xml:space="preserve">: Mme </w:t>
      </w:r>
      <w:r w:rsidR="00675D2D" w:rsidRPr="003F5D49">
        <w:rPr>
          <w:rFonts w:ascii="Calibri Light" w:hAnsi="Calibri Light" w:cs="Calibri Light"/>
        </w:rPr>
        <w:t>Laura GREFFIER-NOBLET</w:t>
      </w:r>
      <w:r w:rsidR="003F5D49">
        <w:rPr>
          <w:rFonts w:ascii="Calibri Light" w:hAnsi="Calibri Light" w:cs="Calibri Light"/>
        </w:rPr>
        <w:t xml:space="preserve"> et Mme Lucie RIEDWEG</w:t>
      </w:r>
    </w:p>
    <w:p w14:paraId="47577A27" w14:textId="77777777" w:rsidR="00DF21F8" w:rsidRPr="003F5D49" w:rsidRDefault="00DF21F8" w:rsidP="00E22E42">
      <w:pPr>
        <w:pStyle w:val="Paragraphedeliste"/>
        <w:numPr>
          <w:ilvl w:val="0"/>
          <w:numId w:val="15"/>
        </w:numPr>
        <w:spacing w:before="120" w:line="240" w:lineRule="auto"/>
        <w:ind w:left="426"/>
        <w:contextualSpacing w:val="0"/>
        <w:rPr>
          <w:rFonts w:ascii="Calibri Light" w:hAnsi="Calibri Light" w:cs="Calibri Light"/>
          <w:u w:val="single"/>
        </w:rPr>
      </w:pPr>
      <w:r w:rsidRPr="003F5D49">
        <w:rPr>
          <w:rFonts w:ascii="Calibri Light" w:hAnsi="Calibri Light" w:cs="Calibri Light"/>
          <w:u w:val="single"/>
        </w:rPr>
        <w:t>Technicienne SDEEG33 :</w:t>
      </w:r>
      <w:r w:rsidRPr="002B24F1">
        <w:rPr>
          <w:rFonts w:ascii="Calibri Light" w:hAnsi="Calibri Light" w:cs="Calibri Light"/>
        </w:rPr>
        <w:t xml:space="preserve"> Mme Cécile APLINCOURT</w:t>
      </w:r>
    </w:p>
    <w:p w14:paraId="01F6147F" w14:textId="77777777" w:rsidR="00116430" w:rsidRPr="003D2D41" w:rsidRDefault="00116430" w:rsidP="00E22E42">
      <w:pPr>
        <w:pStyle w:val="Paragraphedeliste"/>
        <w:spacing w:line="240" w:lineRule="auto"/>
        <w:ind w:left="426"/>
        <w:rPr>
          <w:rFonts w:ascii="Calibri Light" w:hAnsi="Calibri Light" w:cs="Calibri Light"/>
        </w:rPr>
      </w:pPr>
    </w:p>
    <w:p w14:paraId="587CF5F2" w14:textId="77777777" w:rsidR="00116430" w:rsidRPr="003F5D49" w:rsidRDefault="00116430" w:rsidP="00E22E42">
      <w:pPr>
        <w:spacing w:after="120" w:line="240" w:lineRule="auto"/>
        <w:rPr>
          <w:rFonts w:ascii="Calibri Light" w:hAnsi="Calibri Light" w:cs="Calibri Light"/>
        </w:rPr>
      </w:pPr>
      <w:r w:rsidRPr="003F5D49">
        <w:rPr>
          <w:rFonts w:ascii="Calibri Light" w:hAnsi="Calibri Light" w:cs="Calibri Light"/>
          <w:b/>
        </w:rPr>
        <w:t>Comité technique</w:t>
      </w:r>
      <w:r w:rsidRPr="003F5D49">
        <w:rPr>
          <w:rFonts w:ascii="Calibri Light" w:hAnsi="Calibri Light" w:cs="Calibri Light"/>
        </w:rPr>
        <w:t> </w:t>
      </w:r>
      <w:r w:rsidRPr="003F5D49">
        <w:rPr>
          <w:rFonts w:ascii="Calibri Light" w:hAnsi="Calibri Light" w:cs="Calibri Light"/>
          <w:b/>
        </w:rPr>
        <w:t>(COTECH)</w:t>
      </w:r>
      <w:r w:rsidRPr="003F5D49">
        <w:rPr>
          <w:rFonts w:ascii="Calibri Light" w:hAnsi="Calibri Light" w:cs="Calibri Light"/>
        </w:rPr>
        <w:t xml:space="preserve"> </w:t>
      </w:r>
      <w:r w:rsidRPr="003F5D49">
        <w:rPr>
          <w:rFonts w:ascii="Calibri Light" w:hAnsi="Calibri Light" w:cs="Calibri Light"/>
          <w:b/>
        </w:rPr>
        <w:t xml:space="preserve">du PCAET </w:t>
      </w:r>
      <w:r w:rsidRPr="003F5D49">
        <w:rPr>
          <w:rFonts w:ascii="Calibri Light" w:hAnsi="Calibri Light" w:cs="Calibri Light"/>
        </w:rPr>
        <w:t xml:space="preserve">: </w:t>
      </w:r>
    </w:p>
    <w:p w14:paraId="4CF42C64" w14:textId="1EE4CDDE" w:rsidR="00675D2D" w:rsidRPr="003F5D49" w:rsidRDefault="00675D2D" w:rsidP="00E22E42">
      <w:pPr>
        <w:pStyle w:val="Paragraphedeliste"/>
        <w:numPr>
          <w:ilvl w:val="0"/>
          <w:numId w:val="15"/>
        </w:numPr>
        <w:spacing w:before="120" w:line="240" w:lineRule="auto"/>
        <w:ind w:left="425" w:hanging="357"/>
        <w:contextualSpacing w:val="0"/>
        <w:rPr>
          <w:rFonts w:ascii="Calibri Light" w:hAnsi="Calibri Light" w:cs="Calibri Light"/>
          <w:u w:val="single"/>
        </w:rPr>
      </w:pPr>
      <w:r w:rsidRPr="003F5D49">
        <w:rPr>
          <w:rFonts w:ascii="Calibri Light" w:hAnsi="Calibri Light" w:cs="Calibri Light"/>
          <w:u w:val="single"/>
        </w:rPr>
        <w:t>Elus</w:t>
      </w:r>
      <w:r w:rsidR="003F5D49">
        <w:rPr>
          <w:rFonts w:ascii="Calibri Light" w:hAnsi="Calibri Light" w:cs="Calibri Light"/>
          <w:u w:val="single"/>
        </w:rPr>
        <w:t xml:space="preserve"> communautaires</w:t>
      </w:r>
      <w:r w:rsidRPr="003F5D49">
        <w:rPr>
          <w:rFonts w:ascii="Calibri Light" w:hAnsi="Calibri Light" w:cs="Calibri Light"/>
          <w:u w:val="single"/>
        </w:rPr>
        <w:t> :</w:t>
      </w:r>
    </w:p>
    <w:p w14:paraId="4E57E340" w14:textId="77777777" w:rsidR="00675D2D" w:rsidRPr="003F5D49" w:rsidRDefault="00675D2D" w:rsidP="00E22E42">
      <w:pPr>
        <w:pStyle w:val="Paragraphedeliste"/>
        <w:numPr>
          <w:ilvl w:val="0"/>
          <w:numId w:val="17"/>
        </w:numPr>
        <w:spacing w:before="120" w:line="240" w:lineRule="auto"/>
        <w:ind w:left="714" w:hanging="357"/>
        <w:rPr>
          <w:rFonts w:ascii="Calibri Light" w:hAnsi="Calibri Light" w:cs="Calibri Light"/>
        </w:rPr>
      </w:pPr>
      <w:r w:rsidRPr="003F5D49">
        <w:rPr>
          <w:rFonts w:ascii="Calibri Light" w:hAnsi="Calibri Light" w:cs="Calibri Light"/>
        </w:rPr>
        <w:t>Vice-président en charge de l’aménagement durable : M. Mickaël COURSEAUX</w:t>
      </w:r>
    </w:p>
    <w:p w14:paraId="1CB5EFCF" w14:textId="138FFAAC" w:rsidR="00675D2D" w:rsidRPr="003F5D49" w:rsidRDefault="00675D2D" w:rsidP="00E22E42">
      <w:pPr>
        <w:pStyle w:val="Paragraphedeliste"/>
        <w:numPr>
          <w:ilvl w:val="0"/>
          <w:numId w:val="15"/>
        </w:numPr>
        <w:spacing w:before="120" w:line="240" w:lineRule="auto"/>
        <w:ind w:left="425" w:hanging="357"/>
        <w:contextualSpacing w:val="0"/>
        <w:rPr>
          <w:rFonts w:ascii="Calibri Light" w:hAnsi="Calibri Light" w:cs="Calibri Light"/>
          <w:u w:val="single"/>
        </w:rPr>
      </w:pPr>
      <w:r w:rsidRPr="003F5D49">
        <w:rPr>
          <w:rFonts w:ascii="Calibri Light" w:hAnsi="Calibri Light" w:cs="Calibri Light"/>
          <w:u w:val="single"/>
        </w:rPr>
        <w:t>Techniciens</w:t>
      </w:r>
      <w:r w:rsidR="003F5D49">
        <w:rPr>
          <w:rFonts w:ascii="Calibri Light" w:hAnsi="Calibri Light" w:cs="Calibri Light"/>
          <w:u w:val="single"/>
        </w:rPr>
        <w:t xml:space="preserve"> communautaires</w:t>
      </w:r>
      <w:r w:rsidRPr="003F5D49">
        <w:rPr>
          <w:rFonts w:ascii="Calibri Light" w:hAnsi="Calibri Light" w:cs="Calibri Light"/>
          <w:u w:val="single"/>
        </w:rPr>
        <w:t xml:space="preserve"> : </w:t>
      </w:r>
    </w:p>
    <w:p w14:paraId="0ABD9EB6" w14:textId="77777777" w:rsidR="00675D2D" w:rsidRPr="003F5D49" w:rsidRDefault="00675D2D" w:rsidP="00E22E42">
      <w:pPr>
        <w:pStyle w:val="Paragraphedeliste"/>
        <w:numPr>
          <w:ilvl w:val="0"/>
          <w:numId w:val="17"/>
        </w:numPr>
        <w:spacing w:before="120" w:line="240" w:lineRule="auto"/>
        <w:ind w:left="714" w:hanging="357"/>
        <w:rPr>
          <w:rFonts w:ascii="Calibri Light" w:hAnsi="Calibri Light" w:cs="Calibri Light"/>
        </w:rPr>
      </w:pPr>
      <w:r w:rsidRPr="003F5D49">
        <w:rPr>
          <w:rFonts w:ascii="Calibri Light" w:hAnsi="Calibri Light" w:cs="Calibri Light"/>
        </w:rPr>
        <w:t>Directrice générale adjointe au développement économique et à l’aménagement du territoire : Mme Julie SANCHEZ</w:t>
      </w:r>
    </w:p>
    <w:p w14:paraId="277E5CAC" w14:textId="77777777" w:rsidR="00675D2D" w:rsidRPr="003F5D49" w:rsidRDefault="00675D2D" w:rsidP="00E22E42">
      <w:pPr>
        <w:pStyle w:val="Paragraphedeliste"/>
        <w:numPr>
          <w:ilvl w:val="0"/>
          <w:numId w:val="17"/>
        </w:numPr>
        <w:spacing w:before="120" w:line="240" w:lineRule="auto"/>
        <w:ind w:left="714" w:hanging="357"/>
        <w:rPr>
          <w:rFonts w:ascii="Calibri Light" w:hAnsi="Calibri Light" w:cs="Calibri Light"/>
        </w:rPr>
      </w:pPr>
      <w:r w:rsidRPr="003F5D49">
        <w:rPr>
          <w:rFonts w:ascii="Calibri Light" w:hAnsi="Calibri Light" w:cs="Calibri Light"/>
        </w:rPr>
        <w:t>Chargée de mission PCAET / Responsable planification territoriale et développement durable : Mme Laura GREFFIER-NOBLET</w:t>
      </w:r>
    </w:p>
    <w:p w14:paraId="35B600EF" w14:textId="77777777" w:rsidR="00DF21F8" w:rsidRPr="003F5D49" w:rsidRDefault="00DF21F8" w:rsidP="00E22E42">
      <w:pPr>
        <w:pStyle w:val="Paragraphedeliste"/>
        <w:numPr>
          <w:ilvl w:val="0"/>
          <w:numId w:val="15"/>
        </w:numPr>
        <w:spacing w:before="120" w:line="240" w:lineRule="auto"/>
        <w:ind w:left="425" w:hanging="357"/>
        <w:contextualSpacing w:val="0"/>
        <w:rPr>
          <w:rFonts w:ascii="Calibri Light" w:hAnsi="Calibri Light" w:cs="Calibri Light"/>
          <w:u w:val="single"/>
        </w:rPr>
      </w:pPr>
      <w:r w:rsidRPr="003F5D49">
        <w:rPr>
          <w:rFonts w:ascii="Calibri Light" w:hAnsi="Calibri Light" w:cs="Calibri Light"/>
          <w:u w:val="single"/>
        </w:rPr>
        <w:t>Technicienne SDEEG33 :</w:t>
      </w:r>
      <w:r w:rsidRPr="002B24F1">
        <w:rPr>
          <w:rFonts w:ascii="Calibri Light" w:hAnsi="Calibri Light" w:cs="Calibri Light"/>
        </w:rPr>
        <w:t xml:space="preserve"> Mme Cécile APLINCOURT</w:t>
      </w:r>
    </w:p>
    <w:p w14:paraId="224EB17C" w14:textId="664487CF" w:rsidR="00116430" w:rsidRDefault="00116430" w:rsidP="00E22E42">
      <w:pPr>
        <w:spacing w:after="0" w:line="240" w:lineRule="auto"/>
        <w:jc w:val="both"/>
        <w:rPr>
          <w:rFonts w:ascii="Calibri Light" w:eastAsia="Times New Roman" w:hAnsi="Calibri Light"/>
          <w:lang w:eastAsia="fr-FR"/>
        </w:rPr>
      </w:pPr>
    </w:p>
    <w:p w14:paraId="6E1B0F6D" w14:textId="4F8CD2D9" w:rsidR="00196EF1" w:rsidRDefault="00196EF1" w:rsidP="00E22E42">
      <w:pPr>
        <w:spacing w:after="0" w:line="240" w:lineRule="auto"/>
        <w:jc w:val="both"/>
        <w:rPr>
          <w:rFonts w:ascii="Calibri Light" w:eastAsia="Times New Roman" w:hAnsi="Calibri Light"/>
          <w:lang w:eastAsia="fr-FR"/>
        </w:rPr>
      </w:pPr>
    </w:p>
    <w:p w14:paraId="68819DE1" w14:textId="4F92B2C7" w:rsidR="00196EF1" w:rsidRDefault="00196EF1" w:rsidP="00E22E42">
      <w:pPr>
        <w:spacing w:after="0" w:line="240" w:lineRule="auto"/>
        <w:jc w:val="both"/>
        <w:rPr>
          <w:rFonts w:ascii="Calibri Light" w:eastAsia="Times New Roman" w:hAnsi="Calibri Light"/>
          <w:lang w:eastAsia="fr-FR"/>
        </w:rPr>
      </w:pPr>
    </w:p>
    <w:p w14:paraId="49E167AA" w14:textId="6752C9C2" w:rsidR="00196EF1" w:rsidRDefault="00196EF1" w:rsidP="00E22E42">
      <w:pPr>
        <w:spacing w:after="0" w:line="240" w:lineRule="auto"/>
        <w:jc w:val="both"/>
        <w:rPr>
          <w:rFonts w:ascii="Calibri Light" w:eastAsia="Times New Roman" w:hAnsi="Calibri Light"/>
          <w:lang w:eastAsia="fr-FR"/>
        </w:rPr>
      </w:pPr>
    </w:p>
    <w:p w14:paraId="6E1311FB" w14:textId="6CA5C9B6" w:rsidR="00196EF1" w:rsidRDefault="00196EF1" w:rsidP="00E22E42">
      <w:pPr>
        <w:spacing w:after="0" w:line="240" w:lineRule="auto"/>
        <w:jc w:val="both"/>
        <w:rPr>
          <w:rFonts w:ascii="Calibri Light" w:eastAsia="Times New Roman" w:hAnsi="Calibri Light"/>
          <w:lang w:eastAsia="fr-FR"/>
        </w:rPr>
      </w:pPr>
    </w:p>
    <w:p w14:paraId="2F382AF4" w14:textId="18D49268" w:rsidR="00196EF1" w:rsidRDefault="00196EF1" w:rsidP="00E22E42">
      <w:pPr>
        <w:spacing w:after="0" w:line="240" w:lineRule="auto"/>
        <w:jc w:val="both"/>
        <w:rPr>
          <w:rFonts w:ascii="Calibri Light" w:eastAsia="Times New Roman" w:hAnsi="Calibri Light"/>
          <w:lang w:eastAsia="fr-FR"/>
        </w:rPr>
      </w:pPr>
    </w:p>
    <w:p w14:paraId="2E01695D" w14:textId="0733D680" w:rsidR="00196EF1" w:rsidRDefault="00196EF1" w:rsidP="00E22E42">
      <w:pPr>
        <w:spacing w:after="0" w:line="240" w:lineRule="auto"/>
        <w:jc w:val="both"/>
        <w:rPr>
          <w:rFonts w:ascii="Calibri Light" w:eastAsia="Times New Roman" w:hAnsi="Calibri Light"/>
          <w:lang w:eastAsia="fr-FR"/>
        </w:rPr>
      </w:pPr>
    </w:p>
    <w:p w14:paraId="6AB8AB70" w14:textId="4995D7B4" w:rsidR="00196EF1" w:rsidRDefault="00196EF1" w:rsidP="00E22E42">
      <w:pPr>
        <w:spacing w:after="0" w:line="240" w:lineRule="auto"/>
        <w:jc w:val="both"/>
        <w:rPr>
          <w:rFonts w:ascii="Calibri Light" w:eastAsia="Times New Roman" w:hAnsi="Calibri Light"/>
          <w:lang w:eastAsia="fr-FR"/>
        </w:rPr>
      </w:pPr>
    </w:p>
    <w:p w14:paraId="14810370" w14:textId="346D9A82" w:rsidR="00196EF1" w:rsidRDefault="00196EF1" w:rsidP="00E22E42">
      <w:pPr>
        <w:spacing w:after="0" w:line="240" w:lineRule="auto"/>
        <w:jc w:val="both"/>
        <w:rPr>
          <w:rFonts w:ascii="Calibri Light" w:eastAsia="Times New Roman" w:hAnsi="Calibri Light"/>
          <w:lang w:eastAsia="fr-FR"/>
        </w:rPr>
      </w:pPr>
    </w:p>
    <w:p w14:paraId="6BCD3741" w14:textId="3ACDA423" w:rsidR="00196EF1" w:rsidRDefault="00196EF1" w:rsidP="00E22E42">
      <w:pPr>
        <w:spacing w:after="0" w:line="240" w:lineRule="auto"/>
        <w:jc w:val="both"/>
        <w:rPr>
          <w:rFonts w:ascii="Calibri Light" w:eastAsia="Times New Roman" w:hAnsi="Calibri Light"/>
          <w:lang w:eastAsia="fr-FR"/>
        </w:rPr>
      </w:pPr>
    </w:p>
    <w:p w14:paraId="7E1E9F5D" w14:textId="77D4AC04" w:rsidR="00196EF1" w:rsidRDefault="00196EF1" w:rsidP="00E22E42">
      <w:pPr>
        <w:spacing w:after="0" w:line="240" w:lineRule="auto"/>
        <w:jc w:val="both"/>
        <w:rPr>
          <w:rFonts w:ascii="Calibri Light" w:eastAsia="Times New Roman" w:hAnsi="Calibri Light"/>
          <w:lang w:eastAsia="fr-FR"/>
        </w:rPr>
      </w:pPr>
    </w:p>
    <w:p w14:paraId="34D811C3" w14:textId="602E2680" w:rsidR="00196EF1" w:rsidRDefault="00196EF1" w:rsidP="00E22E42">
      <w:pPr>
        <w:spacing w:after="0" w:line="240" w:lineRule="auto"/>
        <w:jc w:val="both"/>
        <w:rPr>
          <w:rFonts w:ascii="Calibri Light" w:eastAsia="Times New Roman" w:hAnsi="Calibri Light"/>
          <w:lang w:eastAsia="fr-FR"/>
        </w:rPr>
      </w:pPr>
    </w:p>
    <w:p w14:paraId="6587F356" w14:textId="2B8F073B" w:rsidR="00196EF1" w:rsidRDefault="00196EF1" w:rsidP="00E22E42">
      <w:pPr>
        <w:spacing w:after="0" w:line="240" w:lineRule="auto"/>
        <w:jc w:val="both"/>
        <w:rPr>
          <w:rFonts w:ascii="Calibri Light" w:eastAsia="Times New Roman" w:hAnsi="Calibri Light"/>
          <w:lang w:eastAsia="fr-FR"/>
        </w:rPr>
      </w:pPr>
    </w:p>
    <w:p w14:paraId="291525DF" w14:textId="77777777" w:rsidR="00196EF1" w:rsidRDefault="00196EF1" w:rsidP="00E22E42">
      <w:pPr>
        <w:spacing w:after="0" w:line="240" w:lineRule="auto"/>
        <w:jc w:val="both"/>
        <w:rPr>
          <w:rFonts w:ascii="Calibri Light" w:eastAsia="Times New Roman" w:hAnsi="Calibri Light"/>
          <w:lang w:eastAsia="fr-FR"/>
        </w:rPr>
      </w:pPr>
    </w:p>
    <w:p w14:paraId="3FFBA1A9" w14:textId="77777777" w:rsidR="00116430" w:rsidRPr="00F82F05" w:rsidRDefault="00116430" w:rsidP="00E22E42">
      <w:pPr>
        <w:spacing w:after="0" w:line="240" w:lineRule="auto"/>
        <w:jc w:val="both"/>
        <w:rPr>
          <w:rFonts w:ascii="Calibri Light" w:eastAsia="Times New Roman" w:hAnsi="Calibri Light"/>
          <w:lang w:eastAsia="fr-FR"/>
        </w:rPr>
      </w:pPr>
    </w:p>
    <w:p w14:paraId="3375B267" w14:textId="77777777" w:rsidR="00116430" w:rsidRPr="00F82F05" w:rsidRDefault="00116430" w:rsidP="00E22E42">
      <w:pPr>
        <w:pStyle w:val="Titre2"/>
        <w:numPr>
          <w:ilvl w:val="1"/>
          <w:numId w:val="2"/>
        </w:numPr>
        <w:spacing w:before="0" w:after="0" w:line="240" w:lineRule="auto"/>
        <w:rPr>
          <w:lang w:val="fr-FR"/>
        </w:rPr>
      </w:pPr>
      <w:bookmarkStart w:id="79" w:name="_Toc414893050"/>
      <w:bookmarkStart w:id="80" w:name="_Toc9438234"/>
      <w:bookmarkStart w:id="81" w:name="_Toc34214879"/>
      <w:r w:rsidRPr="00F82F05">
        <w:rPr>
          <w:lang w:val="fr-FR"/>
        </w:rPr>
        <w:lastRenderedPageBreak/>
        <w:t>Le calendrier d’élaboration du PCAET</w:t>
      </w:r>
      <w:bookmarkEnd w:id="79"/>
      <w:bookmarkEnd w:id="80"/>
      <w:bookmarkEnd w:id="81"/>
    </w:p>
    <w:p w14:paraId="4549E35F" w14:textId="77777777" w:rsidR="00116430" w:rsidRPr="00F82F05" w:rsidRDefault="00116430" w:rsidP="00E22E42">
      <w:pPr>
        <w:spacing w:after="0" w:line="240" w:lineRule="auto"/>
        <w:jc w:val="both"/>
        <w:rPr>
          <w:rFonts w:ascii="Calibri Light" w:eastAsia="Times New Roman" w:hAnsi="Calibri Light"/>
          <w:lang w:eastAsia="fr-FR"/>
        </w:rPr>
      </w:pPr>
    </w:p>
    <w:p w14:paraId="3EA49811" w14:textId="77777777" w:rsidR="00116430" w:rsidRPr="00F82F05" w:rsidRDefault="00116430" w:rsidP="00E22E42">
      <w:pPr>
        <w:spacing w:after="0" w:line="240" w:lineRule="auto"/>
        <w:jc w:val="both"/>
        <w:rPr>
          <w:rFonts w:ascii="Calibri Light" w:eastAsia="Times New Roman" w:hAnsi="Calibri Light"/>
          <w:lang w:eastAsia="fr-FR"/>
        </w:rPr>
      </w:pPr>
      <w:r w:rsidRPr="00F82F05">
        <w:rPr>
          <w:rFonts w:ascii="Calibri Light" w:eastAsia="Times New Roman" w:hAnsi="Calibri Light"/>
          <w:lang w:eastAsia="fr-FR"/>
        </w:rPr>
        <w:t xml:space="preserve">L’élaboration du Plan Climat Air Energie Territorial </w:t>
      </w:r>
      <w:r w:rsidR="00DF21F8">
        <w:rPr>
          <w:rFonts w:ascii="Calibri Light" w:eastAsia="Times New Roman" w:hAnsi="Calibri Light"/>
          <w:lang w:eastAsia="fr-FR"/>
        </w:rPr>
        <w:t xml:space="preserve">du Grand Cubzaguais </w:t>
      </w:r>
      <w:r w:rsidRPr="00F82F05">
        <w:rPr>
          <w:rFonts w:ascii="Calibri Light" w:eastAsia="Times New Roman" w:hAnsi="Calibri Light"/>
          <w:lang w:eastAsia="fr-FR"/>
        </w:rPr>
        <w:t xml:space="preserve">s’est déroulée </w:t>
      </w:r>
      <w:r w:rsidR="00DF21F8">
        <w:rPr>
          <w:rFonts w:ascii="Calibri Light" w:eastAsia="Times New Roman" w:hAnsi="Calibri Light"/>
          <w:lang w:eastAsia="fr-FR"/>
        </w:rPr>
        <w:t>de janvier 2018</w:t>
      </w:r>
      <w:r w:rsidRPr="00F82F05">
        <w:rPr>
          <w:rFonts w:ascii="Calibri Light" w:eastAsia="Times New Roman" w:hAnsi="Calibri Light"/>
          <w:lang w:eastAsia="fr-FR"/>
        </w:rPr>
        <w:t xml:space="preserve"> à octobre 2019.</w:t>
      </w:r>
    </w:p>
    <w:p w14:paraId="4B6A94E0" w14:textId="77777777" w:rsidR="00116430" w:rsidRPr="00F82F05" w:rsidRDefault="00DF21F8" w:rsidP="00E22E42">
      <w:pPr>
        <w:spacing w:after="0" w:line="240" w:lineRule="auto"/>
        <w:jc w:val="both"/>
        <w:rPr>
          <w:rFonts w:ascii="Calibri Light" w:eastAsia="Times New Roman" w:hAnsi="Calibri Light"/>
          <w:lang w:eastAsia="fr-FR"/>
        </w:rPr>
      </w:pPr>
      <w:r>
        <w:rPr>
          <w:noProof/>
          <w:lang w:eastAsia="fr-FR"/>
        </w:rPr>
        <w:drawing>
          <wp:inline distT="0" distB="0" distL="0" distR="0" wp14:anchorId="1509E174" wp14:editId="371AD52A">
            <wp:extent cx="5759450" cy="34766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3476625"/>
                    </a:xfrm>
                    <a:prstGeom prst="rect">
                      <a:avLst/>
                    </a:prstGeom>
                  </pic:spPr>
                </pic:pic>
              </a:graphicData>
            </a:graphic>
          </wp:inline>
        </w:drawing>
      </w:r>
    </w:p>
    <w:p w14:paraId="52DE20E7" w14:textId="54168EDB" w:rsidR="00116430" w:rsidRPr="00325E3C" w:rsidRDefault="00116430" w:rsidP="00E22E42">
      <w:pPr>
        <w:pStyle w:val="PCAETLgende"/>
        <w:spacing w:line="240" w:lineRule="auto"/>
      </w:pPr>
      <w:bookmarkStart w:id="82" w:name="_Toc8988988"/>
      <w:bookmarkStart w:id="83" w:name="_Toc34214848"/>
      <w:r w:rsidRPr="00325E3C">
        <w:t xml:space="preserve">Figure </w:t>
      </w:r>
      <w:r>
        <w:rPr>
          <w:noProof/>
        </w:rPr>
        <w:fldChar w:fldCharType="begin"/>
      </w:r>
      <w:r>
        <w:rPr>
          <w:noProof/>
        </w:rPr>
        <w:instrText xml:space="preserve"> SEQ Figure \* ARABIC </w:instrText>
      </w:r>
      <w:r>
        <w:rPr>
          <w:noProof/>
        </w:rPr>
        <w:fldChar w:fldCharType="separate"/>
      </w:r>
      <w:r w:rsidR="003A28E6">
        <w:rPr>
          <w:noProof/>
        </w:rPr>
        <w:t>6</w:t>
      </w:r>
      <w:r>
        <w:rPr>
          <w:noProof/>
        </w:rPr>
        <w:fldChar w:fldCharType="end"/>
      </w:r>
      <w:r w:rsidRPr="00325E3C">
        <w:t xml:space="preserve"> : Etapes de </w:t>
      </w:r>
      <w:r>
        <w:t xml:space="preserve">la </w:t>
      </w:r>
      <w:r w:rsidRPr="00325E3C">
        <w:t>construction du PCAET d</w:t>
      </w:r>
      <w:bookmarkEnd w:id="82"/>
      <w:r w:rsidR="00DF21F8">
        <w:t>e la CCGC</w:t>
      </w:r>
      <w:bookmarkEnd w:id="83"/>
    </w:p>
    <w:p w14:paraId="2EA11B5B" w14:textId="77777777" w:rsidR="00116430" w:rsidRPr="00325E3C" w:rsidRDefault="00116430" w:rsidP="00E22E42">
      <w:pPr>
        <w:spacing w:after="0" w:line="240" w:lineRule="auto"/>
        <w:jc w:val="both"/>
      </w:pPr>
    </w:p>
    <w:p w14:paraId="75A338F0" w14:textId="77777777" w:rsidR="00116430" w:rsidRPr="003D2D41" w:rsidRDefault="00116430" w:rsidP="00E22E42">
      <w:pPr>
        <w:autoSpaceDE w:val="0"/>
        <w:autoSpaceDN w:val="0"/>
        <w:adjustRightInd w:val="0"/>
        <w:spacing w:after="0" w:line="240" w:lineRule="auto"/>
        <w:jc w:val="both"/>
        <w:rPr>
          <w:rFonts w:ascii="Calibri Light" w:hAnsi="Calibri Light" w:cs="Calibri Light"/>
          <w:color w:val="000000"/>
        </w:rPr>
      </w:pPr>
      <w:r w:rsidRPr="003D2D41">
        <w:rPr>
          <w:rFonts w:ascii="Calibri Light" w:hAnsi="Calibri Light" w:cs="Calibri Light"/>
          <w:color w:val="000000"/>
        </w:rPr>
        <w:t>Le PCAET d</w:t>
      </w:r>
      <w:r w:rsidR="00DF21F8">
        <w:rPr>
          <w:rFonts w:ascii="Calibri Light" w:hAnsi="Calibri Light" w:cs="Calibri Light"/>
          <w:color w:val="000000"/>
        </w:rPr>
        <w:t xml:space="preserve">e la CC du Grand Cubzaguais </w:t>
      </w:r>
      <w:r w:rsidRPr="003D2D41">
        <w:rPr>
          <w:rFonts w:ascii="Calibri Light" w:hAnsi="Calibri Light" w:cs="Calibri Light"/>
          <w:color w:val="000000"/>
        </w:rPr>
        <w:t>s’est construit en trois temps :</w:t>
      </w:r>
    </w:p>
    <w:p w14:paraId="11CC48F3" w14:textId="77777777" w:rsidR="00116430" w:rsidRPr="003D2D41" w:rsidRDefault="00116430" w:rsidP="00E22E42">
      <w:pPr>
        <w:pStyle w:val="Paragraphedeliste"/>
        <w:numPr>
          <w:ilvl w:val="0"/>
          <w:numId w:val="14"/>
        </w:numPr>
        <w:autoSpaceDE w:val="0"/>
        <w:autoSpaceDN w:val="0"/>
        <w:adjustRightInd w:val="0"/>
        <w:spacing w:before="120" w:line="240" w:lineRule="auto"/>
        <w:ind w:left="426"/>
        <w:contextualSpacing w:val="0"/>
        <w:rPr>
          <w:rFonts w:ascii="Calibri Light" w:hAnsi="Calibri Light" w:cs="Calibri Light"/>
          <w:color w:val="000000"/>
        </w:rPr>
      </w:pPr>
      <w:r w:rsidRPr="003D2D41">
        <w:rPr>
          <w:rFonts w:ascii="Calibri Light" w:hAnsi="Calibri Light" w:cs="Calibri Light"/>
          <w:color w:val="000000"/>
        </w:rPr>
        <w:t xml:space="preserve">La première phase vise à définir une </w:t>
      </w:r>
      <w:r w:rsidRPr="003D2D41">
        <w:rPr>
          <w:rFonts w:ascii="Calibri Light" w:hAnsi="Calibri Light" w:cs="Calibri Light"/>
          <w:bCs/>
          <w:color w:val="000000"/>
        </w:rPr>
        <w:t xml:space="preserve">base d’éléments techniques, économiques et politiques </w:t>
      </w:r>
      <w:r w:rsidRPr="003D2D41">
        <w:rPr>
          <w:rFonts w:ascii="Calibri Light" w:hAnsi="Calibri Light" w:cs="Calibri Light"/>
          <w:color w:val="000000"/>
        </w:rPr>
        <w:t>au regard des enjeux énergétiques et climatiques : c’est l’élaboration du Profil Climat Air Energie</w:t>
      </w:r>
      <w:r w:rsidR="00DF21F8">
        <w:rPr>
          <w:rFonts w:ascii="Calibri Light" w:hAnsi="Calibri Light" w:cs="Calibri Light"/>
          <w:color w:val="000000"/>
        </w:rPr>
        <w:t>, réalisé par l’ALEC et ATMO Nouvelle-Aquitaine.</w:t>
      </w:r>
      <w:r w:rsidRPr="003D2D41">
        <w:rPr>
          <w:rFonts w:ascii="Calibri Light" w:hAnsi="Calibri Light" w:cs="Calibri Light"/>
          <w:color w:val="000000"/>
        </w:rPr>
        <w:t xml:space="preserve"> </w:t>
      </w:r>
    </w:p>
    <w:p w14:paraId="65174C32" w14:textId="77777777" w:rsidR="00DF21F8" w:rsidRDefault="00116430" w:rsidP="00E22E42">
      <w:pPr>
        <w:pStyle w:val="Paragraphedeliste"/>
        <w:numPr>
          <w:ilvl w:val="0"/>
          <w:numId w:val="14"/>
        </w:numPr>
        <w:autoSpaceDE w:val="0"/>
        <w:autoSpaceDN w:val="0"/>
        <w:adjustRightInd w:val="0"/>
        <w:spacing w:before="120" w:line="240" w:lineRule="auto"/>
        <w:ind w:left="426"/>
        <w:contextualSpacing w:val="0"/>
        <w:rPr>
          <w:rFonts w:ascii="Calibri Light" w:hAnsi="Calibri Light" w:cs="Calibri Light"/>
          <w:color w:val="000000"/>
        </w:rPr>
      </w:pPr>
      <w:r w:rsidRPr="00DF21F8">
        <w:rPr>
          <w:rFonts w:ascii="Calibri Light" w:hAnsi="Calibri Light" w:cs="Calibri Light"/>
          <w:color w:val="000000"/>
        </w:rPr>
        <w:t xml:space="preserve">La seconde phase consiste à positionner le territoire sur une stratégie et des objectifs chiffrés, autour notamment </w:t>
      </w:r>
      <w:r w:rsidR="00DF21F8" w:rsidRPr="00DF21F8">
        <w:rPr>
          <w:rFonts w:ascii="Calibri Light" w:hAnsi="Calibri Light" w:cs="Calibri Light"/>
          <w:color w:val="000000"/>
        </w:rPr>
        <w:t>de deux</w:t>
      </w:r>
      <w:r w:rsidRPr="00DF21F8">
        <w:rPr>
          <w:rFonts w:ascii="Calibri Light" w:hAnsi="Calibri Light" w:cs="Calibri Light"/>
          <w:color w:val="000000"/>
        </w:rPr>
        <w:t xml:space="preserve"> séminaire</w:t>
      </w:r>
      <w:r w:rsidR="00DF21F8" w:rsidRPr="00DF21F8">
        <w:rPr>
          <w:rFonts w:ascii="Calibri Light" w:hAnsi="Calibri Light" w:cs="Calibri Light"/>
          <w:color w:val="000000"/>
        </w:rPr>
        <w:t>s</w:t>
      </w:r>
      <w:r w:rsidRPr="00DF21F8">
        <w:rPr>
          <w:rFonts w:ascii="Calibri Light" w:hAnsi="Calibri Light" w:cs="Calibri Light"/>
          <w:color w:val="000000"/>
        </w:rPr>
        <w:t xml:space="preserve"> « Elus »</w:t>
      </w:r>
      <w:r w:rsidR="00DF21F8">
        <w:rPr>
          <w:rFonts w:ascii="Calibri Light" w:hAnsi="Calibri Light" w:cs="Calibri Light"/>
          <w:color w:val="000000"/>
        </w:rPr>
        <w:t>.</w:t>
      </w:r>
    </w:p>
    <w:p w14:paraId="49D303AA" w14:textId="0C2020DC" w:rsidR="00116430" w:rsidRPr="00DF21F8" w:rsidRDefault="00116430" w:rsidP="00E22E42">
      <w:pPr>
        <w:pStyle w:val="Paragraphedeliste"/>
        <w:numPr>
          <w:ilvl w:val="0"/>
          <w:numId w:val="14"/>
        </w:numPr>
        <w:autoSpaceDE w:val="0"/>
        <w:autoSpaceDN w:val="0"/>
        <w:adjustRightInd w:val="0"/>
        <w:spacing w:before="120" w:line="240" w:lineRule="auto"/>
        <w:ind w:left="426"/>
        <w:contextualSpacing w:val="0"/>
        <w:rPr>
          <w:rFonts w:ascii="Calibri Light" w:hAnsi="Calibri Light" w:cs="Calibri Light"/>
          <w:color w:val="000000"/>
        </w:rPr>
      </w:pPr>
      <w:r w:rsidRPr="00DF21F8">
        <w:rPr>
          <w:rFonts w:ascii="Calibri Light" w:hAnsi="Calibri Light" w:cs="Calibri Light"/>
          <w:color w:val="000000"/>
        </w:rPr>
        <w:t>La dernière phase consiste à élaborer le 1</w:t>
      </w:r>
      <w:r w:rsidRPr="00DF21F8">
        <w:rPr>
          <w:rFonts w:ascii="Calibri Light" w:hAnsi="Calibri Light" w:cs="Calibri Light"/>
          <w:color w:val="000000"/>
          <w:vertAlign w:val="superscript"/>
        </w:rPr>
        <w:t>er</w:t>
      </w:r>
      <w:r w:rsidRPr="00DF21F8">
        <w:rPr>
          <w:rFonts w:ascii="Calibri Light" w:hAnsi="Calibri Light" w:cs="Calibri Light"/>
          <w:color w:val="000000"/>
        </w:rPr>
        <w:t xml:space="preserve"> programme d’actions pluriannuel et à le chiffrer pour la période 2020-2026. </w:t>
      </w:r>
      <w:r w:rsidR="00DF21F8">
        <w:rPr>
          <w:rFonts w:ascii="Calibri Light" w:hAnsi="Calibri Light" w:cs="Calibri Light"/>
          <w:color w:val="000000"/>
        </w:rPr>
        <w:t>Des ateliers</w:t>
      </w:r>
      <w:r w:rsidRPr="00DF21F8">
        <w:rPr>
          <w:rFonts w:ascii="Calibri Light" w:hAnsi="Calibri Light" w:cs="Calibri Light"/>
          <w:color w:val="000000"/>
        </w:rPr>
        <w:t xml:space="preserve"> de concertation, mobilisant les acteurs et partenaires du territoire, ainsi que les services internes de la collectivité, </w:t>
      </w:r>
      <w:r w:rsidR="00DF21F8">
        <w:rPr>
          <w:rFonts w:ascii="Calibri Light" w:hAnsi="Calibri Light" w:cs="Calibri Light"/>
          <w:color w:val="000000"/>
        </w:rPr>
        <w:t>ont</w:t>
      </w:r>
      <w:r w:rsidRPr="00DF21F8">
        <w:rPr>
          <w:rFonts w:ascii="Calibri Light" w:hAnsi="Calibri Light" w:cs="Calibri Light"/>
          <w:color w:val="000000"/>
        </w:rPr>
        <w:t xml:space="preserve"> permis de rassembler des propositions/idées d’actions. Les différentes actions déjà engagées ou en cours sont articulées et mises en cohérence avec les propositions issues de la concertation et retenues par </w:t>
      </w:r>
      <w:r w:rsidR="00DF21F8">
        <w:rPr>
          <w:rFonts w:ascii="Calibri Light" w:hAnsi="Calibri Light" w:cs="Calibri Light"/>
          <w:color w:val="000000"/>
        </w:rPr>
        <w:t>les élus communautaire</w:t>
      </w:r>
      <w:r w:rsidR="006978F4">
        <w:rPr>
          <w:rFonts w:ascii="Calibri Light" w:hAnsi="Calibri Light" w:cs="Calibri Light"/>
          <w:color w:val="000000"/>
        </w:rPr>
        <w:t>s</w:t>
      </w:r>
      <w:r w:rsidRPr="00DF21F8">
        <w:rPr>
          <w:rFonts w:ascii="Calibri Light" w:hAnsi="Calibri Light" w:cs="Calibri Light"/>
          <w:color w:val="000000"/>
        </w:rPr>
        <w:t>, au regard de critères stratégiques et de faisabilité technique, financière et organisationnelle.</w:t>
      </w:r>
    </w:p>
    <w:p w14:paraId="3F406102" w14:textId="77777777" w:rsidR="00116430" w:rsidRPr="003D2D41" w:rsidRDefault="00116430" w:rsidP="00E22E42">
      <w:pPr>
        <w:spacing w:before="120" w:after="0" w:line="240" w:lineRule="auto"/>
        <w:jc w:val="both"/>
        <w:rPr>
          <w:rFonts w:ascii="Calibri Light" w:hAnsi="Calibri Light" w:cs="Calibri Light"/>
        </w:rPr>
      </w:pPr>
    </w:p>
    <w:p w14:paraId="23D651CF" w14:textId="77777777" w:rsidR="00116430" w:rsidRPr="003D2D41" w:rsidRDefault="00116430" w:rsidP="00E22E42">
      <w:pPr>
        <w:spacing w:after="0" w:line="240" w:lineRule="auto"/>
        <w:jc w:val="both"/>
        <w:rPr>
          <w:rFonts w:ascii="Calibri Light" w:hAnsi="Calibri Light" w:cs="Calibri Light"/>
        </w:rPr>
      </w:pPr>
      <w:r w:rsidRPr="003D2D41">
        <w:rPr>
          <w:rFonts w:ascii="Calibri Light" w:hAnsi="Calibri Light" w:cs="Calibri Light"/>
        </w:rPr>
        <w:t>Le premier plan d’actions vise à structurer la démarche et assurer les conditions de sa pérennisation et de son développement progressif dans les années à venir.</w:t>
      </w:r>
    </w:p>
    <w:p w14:paraId="700D41FF" w14:textId="77777777" w:rsidR="00116430" w:rsidRPr="003D2D41" w:rsidRDefault="00116430" w:rsidP="00E22E42">
      <w:pPr>
        <w:spacing w:after="0" w:line="240" w:lineRule="auto"/>
        <w:jc w:val="both"/>
        <w:rPr>
          <w:rFonts w:ascii="Calibri Light" w:hAnsi="Calibri Light" w:cs="Calibri Light"/>
        </w:rPr>
      </w:pPr>
    </w:p>
    <w:p w14:paraId="47A9BEA2" w14:textId="77777777" w:rsidR="00116430" w:rsidRPr="003D2D41" w:rsidRDefault="00116430" w:rsidP="00E22E42">
      <w:pPr>
        <w:spacing w:after="0" w:line="240" w:lineRule="auto"/>
        <w:jc w:val="both"/>
        <w:rPr>
          <w:rFonts w:ascii="Calibri Light" w:hAnsi="Calibri Light" w:cs="Calibri Light"/>
        </w:rPr>
      </w:pPr>
    </w:p>
    <w:p w14:paraId="56033560" w14:textId="77777777" w:rsidR="00116430" w:rsidRPr="003D2D41" w:rsidRDefault="00116430" w:rsidP="00E22E42">
      <w:pPr>
        <w:spacing w:line="240" w:lineRule="auto"/>
        <w:jc w:val="both"/>
        <w:rPr>
          <w:rFonts w:ascii="Calibri Light" w:hAnsi="Calibri Light" w:cs="Calibri Light"/>
          <w:b/>
          <w:bCs/>
          <w:smallCaps/>
          <w:color w:val="4F81BD"/>
        </w:rPr>
      </w:pPr>
      <w:r w:rsidRPr="003D2D41">
        <w:rPr>
          <w:rFonts w:ascii="Calibri Light" w:hAnsi="Calibri Light" w:cs="Calibri Light"/>
        </w:rPr>
        <w:t>.</w:t>
      </w:r>
      <w:r w:rsidRPr="003D2D41">
        <w:rPr>
          <w:rFonts w:ascii="Calibri Light" w:hAnsi="Calibri Light" w:cs="Calibri Light"/>
        </w:rPr>
        <w:br w:type="page"/>
      </w:r>
    </w:p>
    <w:p w14:paraId="54238CA0" w14:textId="77777777" w:rsidR="00116430" w:rsidRPr="002C403A" w:rsidRDefault="00116430" w:rsidP="00E22E42">
      <w:pPr>
        <w:pStyle w:val="Titre1"/>
        <w:keepNext w:val="0"/>
        <w:keepLines w:val="0"/>
        <w:numPr>
          <w:ilvl w:val="0"/>
          <w:numId w:val="2"/>
        </w:numPr>
        <w:pBdr>
          <w:bottom w:val="single" w:sz="4" w:space="1" w:color="5B9BD5"/>
          <w:right w:val="single" w:sz="4" w:space="4" w:color="5B9BD5"/>
        </w:pBdr>
        <w:spacing w:before="0" w:after="200" w:line="240" w:lineRule="auto"/>
        <w:contextualSpacing/>
        <w:jc w:val="both"/>
        <w:rPr>
          <w:b/>
          <w:smallCaps/>
          <w:noProof/>
          <w:color w:val="4F81BD"/>
          <w:szCs w:val="36"/>
          <w:lang w:val="x-none" w:eastAsia="x-none"/>
        </w:rPr>
      </w:pPr>
      <w:bookmarkStart w:id="84" w:name="_Toc9438235"/>
      <w:bookmarkStart w:id="85" w:name="_Toc34214880"/>
      <w:r w:rsidRPr="002C403A">
        <w:rPr>
          <w:b/>
          <w:smallCaps/>
          <w:noProof/>
          <w:color w:val="4F81BD"/>
          <w:szCs w:val="36"/>
          <w:lang w:val="x-none" w:eastAsia="x-none"/>
        </w:rPr>
        <w:lastRenderedPageBreak/>
        <w:t>Synthèse des enjeux climat air énergie du territoire</w:t>
      </w:r>
      <w:bookmarkEnd w:id="84"/>
      <w:bookmarkEnd w:id="85"/>
    </w:p>
    <w:p w14:paraId="72D6AD6A" w14:textId="77777777" w:rsidR="00116430" w:rsidRPr="003D2D41" w:rsidRDefault="00116430" w:rsidP="00E22E42">
      <w:pPr>
        <w:autoSpaceDE w:val="0"/>
        <w:autoSpaceDN w:val="0"/>
        <w:adjustRightInd w:val="0"/>
        <w:spacing w:after="0" w:line="240" w:lineRule="auto"/>
        <w:jc w:val="both"/>
        <w:rPr>
          <w:rFonts w:ascii="Calibri Light" w:hAnsi="Calibri Light" w:cs="Calibri Light"/>
        </w:rPr>
      </w:pPr>
    </w:p>
    <w:p w14:paraId="30C7ACCD" w14:textId="77777777" w:rsidR="003258F4" w:rsidRPr="003D2D41" w:rsidRDefault="00116430" w:rsidP="00E22E42">
      <w:pPr>
        <w:autoSpaceDE w:val="0"/>
        <w:autoSpaceDN w:val="0"/>
        <w:adjustRightInd w:val="0"/>
        <w:spacing w:after="120" w:line="240" w:lineRule="auto"/>
        <w:jc w:val="both"/>
        <w:rPr>
          <w:rFonts w:ascii="Calibri Light" w:hAnsi="Calibri Light" w:cs="Calibri Light"/>
          <w:szCs w:val="24"/>
        </w:rPr>
      </w:pPr>
      <w:r w:rsidRPr="003D2D41">
        <w:rPr>
          <w:rFonts w:ascii="Calibri Light" w:hAnsi="Calibri Light" w:cs="Calibri Light"/>
        </w:rPr>
        <w:t xml:space="preserve">Le profil Energie Air Climat du territoire </w:t>
      </w:r>
      <w:r w:rsidR="00DF21F8">
        <w:rPr>
          <w:rFonts w:ascii="Calibri Light" w:hAnsi="Calibri Light" w:cs="Calibri Light"/>
        </w:rPr>
        <w:t>du Grand Cubzaguais</w:t>
      </w:r>
      <w:r w:rsidRPr="003D2D41">
        <w:rPr>
          <w:rFonts w:ascii="Calibri Light" w:hAnsi="Calibri Light" w:cs="Calibri Light"/>
          <w:color w:val="000000"/>
        </w:rPr>
        <w:t xml:space="preserve"> </w:t>
      </w:r>
      <w:r w:rsidRPr="003D2D41">
        <w:rPr>
          <w:rFonts w:ascii="Calibri Light" w:hAnsi="Calibri Light" w:cs="Calibri Light"/>
        </w:rPr>
        <w:t xml:space="preserve">a </w:t>
      </w:r>
      <w:r w:rsidRPr="003D2D41">
        <w:rPr>
          <w:rFonts w:ascii="Calibri Light" w:hAnsi="Calibri Light" w:cs="Calibri Light"/>
          <w:szCs w:val="24"/>
        </w:rPr>
        <w:t>permis d’identifier les principaux enjeux du territoire, synthétisés ci-dessous :</w:t>
      </w:r>
    </w:p>
    <w:tbl>
      <w:tblPr>
        <w:tblpPr w:leftFromText="141" w:rightFromText="141" w:vertAnchor="page" w:horzAnchor="margin" w:tblpY="2941"/>
        <w:tblW w:w="5000" w:type="pct"/>
        <w:tblLayout w:type="fixed"/>
        <w:tblCellMar>
          <w:top w:w="57" w:type="dxa"/>
          <w:left w:w="70" w:type="dxa"/>
          <w:bottom w:w="57" w:type="dxa"/>
          <w:right w:w="70" w:type="dxa"/>
        </w:tblCellMar>
        <w:tblLook w:val="04A0" w:firstRow="1" w:lastRow="0" w:firstColumn="1" w:lastColumn="0" w:noHBand="0" w:noVBand="1"/>
      </w:tblPr>
      <w:tblGrid>
        <w:gridCol w:w="2550"/>
        <w:gridCol w:w="6520"/>
      </w:tblGrid>
      <w:tr w:rsidR="003258F4" w:rsidRPr="00206188" w14:paraId="0369BDF5" w14:textId="77777777" w:rsidTr="003258F4">
        <w:trPr>
          <w:trHeight w:val="632"/>
        </w:trPr>
        <w:tc>
          <w:tcPr>
            <w:tcW w:w="1406" w:type="pct"/>
            <w:shd w:val="clear" w:color="000000" w:fill="E2EFDA"/>
            <w:noWrap/>
            <w:vAlign w:val="center"/>
            <w:hideMark/>
          </w:tcPr>
          <w:p w14:paraId="773D0086" w14:textId="77777777" w:rsidR="003258F4" w:rsidRPr="003D2D41" w:rsidRDefault="003258F4" w:rsidP="00E22E42">
            <w:pPr>
              <w:spacing w:after="0" w:line="240" w:lineRule="auto"/>
              <w:ind w:left="204"/>
              <w:rPr>
                <w:rFonts w:ascii="Calibri Light" w:eastAsia="Times New Roman" w:hAnsi="Calibri Light" w:cs="Calibri Light"/>
                <w:b/>
                <w:color w:val="000000"/>
                <w:szCs w:val="24"/>
              </w:rPr>
            </w:pPr>
            <w:bookmarkStart w:id="86" w:name="_Toc8988989"/>
            <w:r w:rsidRPr="003D2D41">
              <w:rPr>
                <w:rFonts w:ascii="Calibri Light" w:eastAsia="Times New Roman" w:hAnsi="Calibri Light" w:cs="Calibri Light"/>
                <w:b/>
                <w:color w:val="000000"/>
                <w:szCs w:val="24"/>
              </w:rPr>
              <w:t>Emissions de gaz à effet de serre</w:t>
            </w:r>
          </w:p>
        </w:tc>
        <w:tc>
          <w:tcPr>
            <w:tcW w:w="3594" w:type="pct"/>
            <w:shd w:val="clear" w:color="000000" w:fill="E2EFDA"/>
            <w:vAlign w:val="center"/>
            <w:hideMark/>
          </w:tcPr>
          <w:p w14:paraId="7A49FC87" w14:textId="77777777" w:rsidR="003258F4" w:rsidRPr="003D2D41" w:rsidRDefault="003258F4" w:rsidP="00E22E42">
            <w:pPr>
              <w:spacing w:after="0" w:line="240" w:lineRule="auto"/>
              <w:ind w:left="215"/>
              <w:rPr>
                <w:rFonts w:ascii="Calibri Light" w:eastAsia="Times New Roman" w:hAnsi="Calibri Light" w:cs="Calibri Light"/>
                <w:color w:val="000000"/>
                <w:szCs w:val="24"/>
              </w:rPr>
            </w:pPr>
            <w:r>
              <w:rPr>
                <w:rFonts w:ascii="Calibri Light" w:eastAsia="Times New Roman" w:hAnsi="Calibri Light" w:cs="Calibri Light"/>
                <w:color w:val="000000"/>
                <w:szCs w:val="24"/>
              </w:rPr>
              <w:t>2</w:t>
            </w:r>
            <w:r w:rsidRPr="003D2D41">
              <w:rPr>
                <w:rFonts w:ascii="Calibri Light" w:eastAsia="Times New Roman" w:hAnsi="Calibri Light" w:cs="Calibri Light"/>
                <w:color w:val="000000"/>
                <w:szCs w:val="24"/>
              </w:rPr>
              <w:t xml:space="preserve"> principaux secteurs émetteurs : </w:t>
            </w:r>
            <w:r w:rsidRPr="003D2D41">
              <w:rPr>
                <w:rFonts w:ascii="Calibri Light" w:eastAsia="Times New Roman" w:hAnsi="Calibri Light" w:cs="Calibri Light"/>
                <w:color w:val="000000"/>
                <w:szCs w:val="24"/>
              </w:rPr>
              <w:br/>
              <w:t>transport routier (</w:t>
            </w:r>
            <w:r>
              <w:rPr>
                <w:rFonts w:ascii="Calibri Light" w:eastAsia="Times New Roman" w:hAnsi="Calibri Light" w:cs="Calibri Light"/>
                <w:color w:val="000000"/>
                <w:szCs w:val="24"/>
              </w:rPr>
              <w:t>75</w:t>
            </w:r>
            <w:r w:rsidRPr="003D2D41">
              <w:rPr>
                <w:rFonts w:ascii="Calibri Light" w:eastAsia="Times New Roman" w:hAnsi="Calibri Light" w:cs="Calibri Light"/>
                <w:color w:val="000000"/>
                <w:szCs w:val="24"/>
              </w:rPr>
              <w:t>%)</w:t>
            </w:r>
            <w:r>
              <w:rPr>
                <w:rFonts w:ascii="Calibri Light" w:eastAsia="Times New Roman" w:hAnsi="Calibri Light" w:cs="Calibri Light"/>
                <w:color w:val="000000"/>
                <w:szCs w:val="24"/>
              </w:rPr>
              <w:t xml:space="preserve"> </w:t>
            </w:r>
            <w:r w:rsidRPr="003D2D41">
              <w:rPr>
                <w:rFonts w:ascii="Calibri Light" w:eastAsia="Times New Roman" w:hAnsi="Calibri Light" w:cs="Calibri Light"/>
                <w:color w:val="000000"/>
                <w:szCs w:val="24"/>
              </w:rPr>
              <w:t>et résidentiel (1</w:t>
            </w:r>
            <w:r>
              <w:rPr>
                <w:rFonts w:ascii="Calibri Light" w:eastAsia="Times New Roman" w:hAnsi="Calibri Light" w:cs="Calibri Light"/>
                <w:color w:val="000000"/>
                <w:szCs w:val="24"/>
              </w:rPr>
              <w:t>5</w:t>
            </w:r>
            <w:r w:rsidRPr="003D2D41">
              <w:rPr>
                <w:rFonts w:ascii="Calibri Light" w:eastAsia="Times New Roman" w:hAnsi="Calibri Light" w:cs="Calibri Light"/>
                <w:color w:val="000000"/>
                <w:szCs w:val="24"/>
              </w:rPr>
              <w:t>%)</w:t>
            </w:r>
          </w:p>
        </w:tc>
      </w:tr>
      <w:tr w:rsidR="003258F4" w:rsidRPr="00206188" w14:paraId="0D23E895" w14:textId="77777777" w:rsidTr="003258F4">
        <w:trPr>
          <w:trHeight w:val="314"/>
        </w:trPr>
        <w:tc>
          <w:tcPr>
            <w:tcW w:w="1406" w:type="pct"/>
            <w:shd w:val="clear" w:color="auto" w:fill="auto"/>
            <w:noWrap/>
            <w:vAlign w:val="center"/>
            <w:hideMark/>
          </w:tcPr>
          <w:p w14:paraId="0AA91DAC" w14:textId="77777777" w:rsidR="003258F4" w:rsidRPr="003D2D41" w:rsidRDefault="003258F4" w:rsidP="00E22E42">
            <w:pPr>
              <w:spacing w:after="0" w:line="240" w:lineRule="auto"/>
              <w:ind w:left="204"/>
              <w:rPr>
                <w:rFonts w:ascii="Calibri Light" w:eastAsia="Times New Roman" w:hAnsi="Calibri Light" w:cs="Calibri Light"/>
                <w:b/>
                <w:color w:val="000000"/>
                <w:szCs w:val="24"/>
              </w:rPr>
            </w:pPr>
            <w:r w:rsidRPr="003D2D41">
              <w:rPr>
                <w:rFonts w:ascii="Calibri Light" w:eastAsia="Times New Roman" w:hAnsi="Calibri Light" w:cs="Calibri Light"/>
                <w:b/>
                <w:color w:val="000000"/>
                <w:szCs w:val="24"/>
              </w:rPr>
              <w:t>Stockage de carbone</w:t>
            </w:r>
          </w:p>
        </w:tc>
        <w:tc>
          <w:tcPr>
            <w:tcW w:w="3594" w:type="pct"/>
            <w:shd w:val="clear" w:color="auto" w:fill="auto"/>
            <w:noWrap/>
            <w:vAlign w:val="center"/>
            <w:hideMark/>
          </w:tcPr>
          <w:p w14:paraId="14E415C5" w14:textId="77777777" w:rsidR="003258F4" w:rsidRPr="003D2D41" w:rsidRDefault="003258F4" w:rsidP="00E22E42">
            <w:pPr>
              <w:spacing w:after="0" w:line="240" w:lineRule="auto"/>
              <w:ind w:left="215"/>
              <w:rPr>
                <w:rFonts w:ascii="Calibri Light" w:eastAsia="Times New Roman" w:hAnsi="Calibri Light" w:cs="Calibri Light"/>
                <w:color w:val="000000"/>
                <w:szCs w:val="24"/>
              </w:rPr>
            </w:pPr>
            <w:r w:rsidRPr="003D2D41">
              <w:rPr>
                <w:rFonts w:ascii="Calibri Light" w:eastAsia="Times New Roman" w:hAnsi="Calibri Light" w:cs="Calibri Light"/>
                <w:color w:val="000000"/>
                <w:szCs w:val="24"/>
              </w:rPr>
              <w:t xml:space="preserve">Le stock de carbone représente </w:t>
            </w:r>
            <w:r>
              <w:rPr>
                <w:rFonts w:ascii="Calibri Light" w:eastAsia="Times New Roman" w:hAnsi="Calibri Light" w:cs="Calibri Light"/>
                <w:color w:val="000000"/>
                <w:szCs w:val="24"/>
              </w:rPr>
              <w:t>1</w:t>
            </w:r>
            <w:r w:rsidRPr="003D2D41">
              <w:rPr>
                <w:rFonts w:ascii="Calibri Light" w:eastAsia="Times New Roman" w:hAnsi="Calibri Light" w:cs="Calibri Light"/>
                <w:color w:val="000000"/>
                <w:szCs w:val="24"/>
              </w:rPr>
              <w:t>% des émissions annuelles</w:t>
            </w:r>
          </w:p>
        </w:tc>
      </w:tr>
      <w:tr w:rsidR="003258F4" w:rsidRPr="00206188" w14:paraId="551EDD27" w14:textId="77777777" w:rsidTr="003258F4">
        <w:trPr>
          <w:trHeight w:val="632"/>
        </w:trPr>
        <w:tc>
          <w:tcPr>
            <w:tcW w:w="1406" w:type="pct"/>
            <w:shd w:val="clear" w:color="000000" w:fill="E2EFDA"/>
            <w:noWrap/>
            <w:vAlign w:val="center"/>
            <w:hideMark/>
          </w:tcPr>
          <w:p w14:paraId="359E5094" w14:textId="77777777" w:rsidR="003258F4" w:rsidRPr="003D2D41" w:rsidRDefault="003258F4" w:rsidP="00E22E42">
            <w:pPr>
              <w:spacing w:after="0" w:line="240" w:lineRule="auto"/>
              <w:ind w:left="204"/>
              <w:rPr>
                <w:rFonts w:ascii="Calibri Light" w:eastAsia="Times New Roman" w:hAnsi="Calibri Light" w:cs="Calibri Light"/>
                <w:b/>
                <w:color w:val="000000"/>
                <w:szCs w:val="24"/>
              </w:rPr>
            </w:pPr>
            <w:r w:rsidRPr="003D2D41">
              <w:rPr>
                <w:rFonts w:ascii="Calibri Light" w:eastAsia="Times New Roman" w:hAnsi="Calibri Light" w:cs="Calibri Light"/>
                <w:b/>
                <w:color w:val="000000"/>
                <w:szCs w:val="24"/>
              </w:rPr>
              <w:t>Consommation d'énergie finale</w:t>
            </w:r>
          </w:p>
        </w:tc>
        <w:tc>
          <w:tcPr>
            <w:tcW w:w="3594" w:type="pct"/>
            <w:shd w:val="clear" w:color="000000" w:fill="E2EFDA"/>
            <w:vAlign w:val="center"/>
            <w:hideMark/>
          </w:tcPr>
          <w:p w14:paraId="15861D4D" w14:textId="77777777" w:rsidR="003258F4" w:rsidRPr="003D2D41" w:rsidRDefault="003258F4" w:rsidP="00E22E42">
            <w:pPr>
              <w:spacing w:after="0" w:line="240" w:lineRule="auto"/>
              <w:ind w:left="215"/>
              <w:rPr>
                <w:rFonts w:ascii="Calibri Light" w:eastAsia="Times New Roman" w:hAnsi="Calibri Light" w:cs="Calibri Light"/>
                <w:color w:val="000000"/>
                <w:szCs w:val="24"/>
              </w:rPr>
            </w:pPr>
            <w:r>
              <w:rPr>
                <w:rFonts w:ascii="Calibri Light" w:eastAsia="Times New Roman" w:hAnsi="Calibri Light" w:cs="Calibri Light"/>
                <w:color w:val="000000"/>
                <w:szCs w:val="24"/>
              </w:rPr>
              <w:t>2</w:t>
            </w:r>
            <w:r w:rsidRPr="003D2D41">
              <w:rPr>
                <w:rFonts w:ascii="Calibri Light" w:eastAsia="Times New Roman" w:hAnsi="Calibri Light" w:cs="Calibri Light"/>
                <w:color w:val="000000"/>
                <w:szCs w:val="24"/>
              </w:rPr>
              <w:t xml:space="preserve"> principaux secteurs consommateurs : </w:t>
            </w:r>
            <w:r w:rsidRPr="003D2D41">
              <w:rPr>
                <w:rFonts w:ascii="Calibri Light" w:eastAsia="Times New Roman" w:hAnsi="Calibri Light" w:cs="Calibri Light"/>
                <w:color w:val="000000"/>
                <w:szCs w:val="24"/>
              </w:rPr>
              <w:br/>
              <w:t xml:space="preserve"> transport routier (</w:t>
            </w:r>
            <w:r>
              <w:rPr>
                <w:rFonts w:ascii="Calibri Light" w:eastAsia="Times New Roman" w:hAnsi="Calibri Light" w:cs="Calibri Light"/>
                <w:color w:val="000000"/>
                <w:szCs w:val="24"/>
              </w:rPr>
              <w:t>60</w:t>
            </w:r>
            <w:r w:rsidRPr="003D2D41">
              <w:rPr>
                <w:rFonts w:ascii="Calibri Light" w:eastAsia="Times New Roman" w:hAnsi="Calibri Light" w:cs="Calibri Light"/>
                <w:color w:val="000000"/>
                <w:szCs w:val="24"/>
              </w:rPr>
              <w:t>%)</w:t>
            </w:r>
            <w:r>
              <w:rPr>
                <w:rFonts w:ascii="Calibri Light" w:eastAsia="Times New Roman" w:hAnsi="Calibri Light" w:cs="Calibri Light"/>
                <w:color w:val="000000"/>
                <w:szCs w:val="24"/>
              </w:rPr>
              <w:t xml:space="preserve"> et</w:t>
            </w:r>
            <w:r w:rsidRPr="003D2D41">
              <w:rPr>
                <w:rFonts w:ascii="Calibri Light" w:eastAsia="Times New Roman" w:hAnsi="Calibri Light" w:cs="Calibri Light"/>
                <w:color w:val="000000"/>
                <w:szCs w:val="24"/>
              </w:rPr>
              <w:t xml:space="preserve"> résidentiel (</w:t>
            </w:r>
            <w:r>
              <w:rPr>
                <w:rFonts w:ascii="Calibri Light" w:eastAsia="Times New Roman" w:hAnsi="Calibri Light" w:cs="Calibri Light"/>
                <w:color w:val="000000"/>
                <w:szCs w:val="24"/>
              </w:rPr>
              <w:t>33</w:t>
            </w:r>
            <w:r w:rsidRPr="003D2D41">
              <w:rPr>
                <w:rFonts w:ascii="Calibri Light" w:eastAsia="Times New Roman" w:hAnsi="Calibri Light" w:cs="Calibri Light"/>
                <w:color w:val="000000"/>
                <w:szCs w:val="24"/>
              </w:rPr>
              <w:t>%)</w:t>
            </w:r>
          </w:p>
        </w:tc>
      </w:tr>
      <w:tr w:rsidR="003258F4" w:rsidRPr="00206188" w14:paraId="66ECE148" w14:textId="77777777" w:rsidTr="003258F4">
        <w:trPr>
          <w:trHeight w:val="314"/>
        </w:trPr>
        <w:tc>
          <w:tcPr>
            <w:tcW w:w="1406" w:type="pct"/>
            <w:shd w:val="clear" w:color="auto" w:fill="auto"/>
            <w:noWrap/>
            <w:vAlign w:val="center"/>
            <w:hideMark/>
          </w:tcPr>
          <w:p w14:paraId="1C16F444" w14:textId="77777777" w:rsidR="003258F4" w:rsidRPr="003D2D41" w:rsidRDefault="003258F4" w:rsidP="00E22E42">
            <w:pPr>
              <w:spacing w:after="0" w:line="240" w:lineRule="auto"/>
              <w:ind w:left="204"/>
              <w:rPr>
                <w:rFonts w:ascii="Calibri Light" w:eastAsia="Times New Roman" w:hAnsi="Calibri Light" w:cs="Calibri Light"/>
                <w:b/>
                <w:color w:val="000000"/>
                <w:szCs w:val="24"/>
              </w:rPr>
            </w:pPr>
            <w:r w:rsidRPr="003D2D41">
              <w:rPr>
                <w:rFonts w:ascii="Calibri Light" w:eastAsia="Times New Roman" w:hAnsi="Calibri Light" w:cs="Calibri Light"/>
                <w:b/>
                <w:color w:val="000000"/>
                <w:szCs w:val="24"/>
              </w:rPr>
              <w:t>Production d’énergie renouvelable</w:t>
            </w:r>
          </w:p>
        </w:tc>
        <w:tc>
          <w:tcPr>
            <w:tcW w:w="3594" w:type="pct"/>
            <w:shd w:val="clear" w:color="auto" w:fill="auto"/>
            <w:noWrap/>
            <w:vAlign w:val="center"/>
            <w:hideMark/>
          </w:tcPr>
          <w:p w14:paraId="37A5990A" w14:textId="77777777" w:rsidR="003258F4" w:rsidRPr="003D2D41" w:rsidRDefault="003258F4" w:rsidP="00E22E42">
            <w:pPr>
              <w:spacing w:after="0" w:line="240" w:lineRule="auto"/>
              <w:ind w:left="215"/>
              <w:rPr>
                <w:rFonts w:ascii="Calibri Light" w:eastAsia="Times New Roman" w:hAnsi="Calibri Light" w:cs="Calibri Light"/>
                <w:color w:val="000000"/>
                <w:szCs w:val="24"/>
              </w:rPr>
            </w:pPr>
            <w:r>
              <w:rPr>
                <w:rFonts w:ascii="Calibri Light" w:eastAsia="Times New Roman" w:hAnsi="Calibri Light" w:cs="Calibri Light"/>
                <w:color w:val="000000"/>
                <w:szCs w:val="24"/>
              </w:rPr>
              <w:t>4</w:t>
            </w:r>
            <w:r w:rsidRPr="003D2D41">
              <w:rPr>
                <w:rFonts w:ascii="Calibri Light" w:eastAsia="Times New Roman" w:hAnsi="Calibri Light" w:cs="Calibri Light"/>
                <w:color w:val="000000"/>
                <w:szCs w:val="24"/>
              </w:rPr>
              <w:t xml:space="preserve">% d'ENR locales dans la consommation d'énergie du territoire </w:t>
            </w:r>
          </w:p>
        </w:tc>
      </w:tr>
      <w:tr w:rsidR="003258F4" w:rsidRPr="00206188" w14:paraId="50C19D8A" w14:textId="77777777" w:rsidTr="003258F4">
        <w:trPr>
          <w:trHeight w:val="314"/>
        </w:trPr>
        <w:tc>
          <w:tcPr>
            <w:tcW w:w="1406" w:type="pct"/>
            <w:shd w:val="clear" w:color="000000" w:fill="E2EFDA"/>
            <w:noWrap/>
            <w:vAlign w:val="center"/>
            <w:hideMark/>
          </w:tcPr>
          <w:p w14:paraId="288B8064" w14:textId="77777777" w:rsidR="003258F4" w:rsidRPr="003D2D41" w:rsidRDefault="003258F4" w:rsidP="00E22E42">
            <w:pPr>
              <w:spacing w:after="0" w:line="240" w:lineRule="auto"/>
              <w:ind w:left="204"/>
              <w:rPr>
                <w:rFonts w:ascii="Calibri Light" w:eastAsia="Times New Roman" w:hAnsi="Calibri Light" w:cs="Calibri Light"/>
                <w:b/>
                <w:color w:val="000000"/>
                <w:szCs w:val="24"/>
              </w:rPr>
            </w:pPr>
            <w:r w:rsidRPr="003D2D41">
              <w:rPr>
                <w:rFonts w:ascii="Calibri Light" w:eastAsia="Times New Roman" w:hAnsi="Calibri Light" w:cs="Calibri Light"/>
                <w:b/>
                <w:color w:val="000000"/>
                <w:szCs w:val="24"/>
              </w:rPr>
              <w:t>Polluants atmosphériques</w:t>
            </w:r>
          </w:p>
        </w:tc>
        <w:tc>
          <w:tcPr>
            <w:tcW w:w="3594" w:type="pct"/>
            <w:shd w:val="clear" w:color="000000" w:fill="E2EFDA"/>
            <w:noWrap/>
            <w:vAlign w:val="center"/>
            <w:hideMark/>
          </w:tcPr>
          <w:p w14:paraId="0AC95220" w14:textId="77777777" w:rsidR="00BA259F" w:rsidRDefault="00BA259F" w:rsidP="00E22E42">
            <w:pPr>
              <w:spacing w:after="0" w:line="240" w:lineRule="auto"/>
              <w:ind w:left="215"/>
              <w:rPr>
                <w:rFonts w:ascii="Calibri Light" w:eastAsia="Times New Roman" w:hAnsi="Calibri Light" w:cs="Calibri Light"/>
                <w:color w:val="000000"/>
                <w:szCs w:val="24"/>
              </w:rPr>
            </w:pPr>
            <w:r>
              <w:rPr>
                <w:rFonts w:ascii="Calibri Light" w:eastAsia="Times New Roman" w:hAnsi="Calibri Light" w:cs="Calibri Light"/>
                <w:color w:val="000000"/>
                <w:szCs w:val="24"/>
              </w:rPr>
              <w:t>Qualité de l’air comparable à celles des sites urbains/périurbains de l’agglomération bordelaise.</w:t>
            </w:r>
          </w:p>
          <w:p w14:paraId="68604846" w14:textId="77777777" w:rsidR="003258F4" w:rsidRPr="003D2D41" w:rsidRDefault="00BA259F" w:rsidP="00E22E42">
            <w:pPr>
              <w:spacing w:after="0" w:line="240" w:lineRule="auto"/>
              <w:ind w:left="215"/>
              <w:rPr>
                <w:rFonts w:ascii="Calibri Light" w:eastAsia="Times New Roman" w:hAnsi="Calibri Light" w:cs="Calibri Light"/>
                <w:color w:val="000000"/>
                <w:szCs w:val="24"/>
              </w:rPr>
            </w:pPr>
            <w:r>
              <w:rPr>
                <w:rFonts w:ascii="Calibri Light" w:eastAsia="Times New Roman" w:hAnsi="Calibri Light" w:cs="Calibri Light"/>
                <w:color w:val="000000"/>
                <w:szCs w:val="24"/>
              </w:rPr>
              <w:t>4 communes considérées comme sensibles à la qualité de l’air.</w:t>
            </w:r>
          </w:p>
        </w:tc>
      </w:tr>
      <w:tr w:rsidR="003258F4" w:rsidRPr="00206188" w14:paraId="6BB031DD" w14:textId="77777777" w:rsidTr="003258F4">
        <w:trPr>
          <w:trHeight w:val="314"/>
        </w:trPr>
        <w:tc>
          <w:tcPr>
            <w:tcW w:w="1406" w:type="pct"/>
            <w:shd w:val="clear" w:color="auto" w:fill="auto"/>
            <w:noWrap/>
            <w:vAlign w:val="center"/>
            <w:hideMark/>
          </w:tcPr>
          <w:p w14:paraId="2EC5977E" w14:textId="77777777" w:rsidR="003258F4" w:rsidRPr="003D2D41" w:rsidRDefault="003258F4" w:rsidP="00E22E42">
            <w:pPr>
              <w:spacing w:after="0" w:line="240" w:lineRule="auto"/>
              <w:ind w:left="204"/>
              <w:rPr>
                <w:rFonts w:ascii="Calibri Light" w:eastAsia="Times New Roman" w:hAnsi="Calibri Light" w:cs="Calibri Light"/>
                <w:b/>
                <w:color w:val="000000"/>
                <w:szCs w:val="24"/>
              </w:rPr>
            </w:pPr>
            <w:r w:rsidRPr="003D2D41">
              <w:rPr>
                <w:rFonts w:ascii="Calibri Light" w:eastAsia="Times New Roman" w:hAnsi="Calibri Light" w:cs="Calibri Light"/>
                <w:b/>
                <w:color w:val="000000"/>
                <w:szCs w:val="24"/>
              </w:rPr>
              <w:t>Réseaux énergétiques</w:t>
            </w:r>
          </w:p>
        </w:tc>
        <w:tc>
          <w:tcPr>
            <w:tcW w:w="3594" w:type="pct"/>
            <w:shd w:val="clear" w:color="auto" w:fill="auto"/>
            <w:noWrap/>
            <w:vAlign w:val="center"/>
            <w:hideMark/>
          </w:tcPr>
          <w:p w14:paraId="6D5186E0" w14:textId="77777777" w:rsidR="003258F4" w:rsidRPr="003D2D41" w:rsidRDefault="003258F4" w:rsidP="00E22E42">
            <w:pPr>
              <w:spacing w:after="0" w:line="240" w:lineRule="auto"/>
              <w:ind w:left="215"/>
              <w:rPr>
                <w:rFonts w:ascii="Calibri Light" w:eastAsia="Times New Roman" w:hAnsi="Calibri Light" w:cs="Calibri Light"/>
                <w:color w:val="000000"/>
                <w:szCs w:val="24"/>
                <w:highlight w:val="yellow"/>
              </w:rPr>
            </w:pPr>
            <w:r w:rsidRPr="003D2D41">
              <w:rPr>
                <w:rFonts w:ascii="Calibri Light" w:eastAsia="Times New Roman" w:hAnsi="Calibri Light" w:cs="Calibri Light"/>
                <w:color w:val="000000"/>
                <w:szCs w:val="24"/>
              </w:rPr>
              <w:t>Une identification des capacités de soutirage et d’injection</w:t>
            </w:r>
          </w:p>
        </w:tc>
      </w:tr>
      <w:tr w:rsidR="003258F4" w:rsidRPr="00206188" w14:paraId="681A34E9" w14:textId="77777777" w:rsidTr="003258F4">
        <w:trPr>
          <w:trHeight w:val="314"/>
        </w:trPr>
        <w:tc>
          <w:tcPr>
            <w:tcW w:w="1406" w:type="pct"/>
            <w:shd w:val="clear" w:color="auto" w:fill="E2EFD9"/>
            <w:noWrap/>
            <w:vAlign w:val="center"/>
            <w:hideMark/>
          </w:tcPr>
          <w:p w14:paraId="6175DA1A" w14:textId="77777777" w:rsidR="003258F4" w:rsidRPr="003D2D41" w:rsidRDefault="003258F4" w:rsidP="00E22E42">
            <w:pPr>
              <w:spacing w:after="0" w:line="240" w:lineRule="auto"/>
              <w:ind w:left="204"/>
              <w:rPr>
                <w:rFonts w:ascii="Calibri Light" w:eastAsia="Times New Roman" w:hAnsi="Calibri Light" w:cs="Calibri Light"/>
                <w:b/>
                <w:color w:val="000000"/>
                <w:szCs w:val="24"/>
              </w:rPr>
            </w:pPr>
            <w:r w:rsidRPr="003D2D41">
              <w:rPr>
                <w:rFonts w:ascii="Calibri Light" w:eastAsia="Times New Roman" w:hAnsi="Calibri Light" w:cs="Calibri Light"/>
                <w:b/>
                <w:color w:val="000000"/>
                <w:szCs w:val="24"/>
              </w:rPr>
              <w:t>Vulnérabilité au changement climatique</w:t>
            </w:r>
          </w:p>
        </w:tc>
        <w:tc>
          <w:tcPr>
            <w:tcW w:w="3594" w:type="pct"/>
            <w:shd w:val="clear" w:color="auto" w:fill="E2EFD9"/>
            <w:noWrap/>
            <w:vAlign w:val="center"/>
            <w:hideMark/>
          </w:tcPr>
          <w:p w14:paraId="013D0A2A" w14:textId="77777777" w:rsidR="003258F4" w:rsidRPr="003D2D41" w:rsidRDefault="003258F4" w:rsidP="00E22E42">
            <w:pPr>
              <w:spacing w:after="0" w:line="240" w:lineRule="auto"/>
              <w:ind w:left="215"/>
              <w:rPr>
                <w:rFonts w:ascii="Calibri Light" w:eastAsia="Times New Roman" w:hAnsi="Calibri Light" w:cs="Calibri Light"/>
                <w:color w:val="000000"/>
                <w:szCs w:val="24"/>
              </w:rPr>
            </w:pPr>
            <w:r w:rsidRPr="003D2D41">
              <w:rPr>
                <w:rFonts w:ascii="Calibri Light" w:eastAsia="Times New Roman" w:hAnsi="Calibri Light" w:cs="Calibri Light"/>
                <w:color w:val="000000"/>
                <w:szCs w:val="24"/>
              </w:rPr>
              <w:t>La lutte contre les inondations et la prévention face aux phénomènes extrêmes pluies/orages</w:t>
            </w:r>
          </w:p>
          <w:p w14:paraId="1DBBA442" w14:textId="77777777" w:rsidR="003258F4" w:rsidRPr="003D2D41" w:rsidRDefault="003258F4" w:rsidP="00E22E42">
            <w:pPr>
              <w:spacing w:after="0" w:line="240" w:lineRule="auto"/>
              <w:ind w:left="215"/>
              <w:rPr>
                <w:rFonts w:ascii="Calibri Light" w:eastAsia="Times New Roman" w:hAnsi="Calibri Light" w:cs="Calibri Light"/>
                <w:color w:val="000000"/>
                <w:szCs w:val="24"/>
              </w:rPr>
            </w:pPr>
            <w:r w:rsidRPr="003D2D41">
              <w:rPr>
                <w:rFonts w:ascii="Calibri Light" w:eastAsia="Times New Roman" w:hAnsi="Calibri Light" w:cs="Calibri Light"/>
                <w:color w:val="000000"/>
                <w:szCs w:val="24"/>
              </w:rPr>
              <w:t>L’adaptation des cultures agricoles</w:t>
            </w:r>
            <w:r w:rsidR="00BA259F">
              <w:rPr>
                <w:rFonts w:ascii="Calibri Light" w:eastAsia="Times New Roman" w:hAnsi="Calibri Light" w:cs="Calibri Light"/>
                <w:color w:val="000000"/>
                <w:szCs w:val="24"/>
              </w:rPr>
              <w:t xml:space="preserve"> et viticoles</w:t>
            </w:r>
          </w:p>
          <w:p w14:paraId="429937E4" w14:textId="77777777" w:rsidR="003258F4" w:rsidRPr="003D2D41" w:rsidRDefault="003258F4" w:rsidP="00E22E42">
            <w:pPr>
              <w:spacing w:after="0" w:line="240" w:lineRule="auto"/>
              <w:ind w:left="215"/>
              <w:rPr>
                <w:rFonts w:ascii="Calibri Light" w:eastAsia="Times New Roman" w:hAnsi="Calibri Light" w:cs="Calibri Light"/>
                <w:color w:val="000000"/>
                <w:szCs w:val="24"/>
              </w:rPr>
            </w:pPr>
            <w:r w:rsidRPr="003D2D41">
              <w:rPr>
                <w:rFonts w:ascii="Calibri Light" w:eastAsia="Times New Roman" w:hAnsi="Calibri Light" w:cs="Calibri Light"/>
                <w:color w:val="000000"/>
                <w:szCs w:val="24"/>
              </w:rPr>
              <w:t>L’anticipation sanitaire des canicules</w:t>
            </w:r>
          </w:p>
          <w:p w14:paraId="0B0208D9" w14:textId="77777777" w:rsidR="003258F4" w:rsidRPr="003D2D41" w:rsidRDefault="003258F4" w:rsidP="00E22E42">
            <w:pPr>
              <w:spacing w:after="0" w:line="240" w:lineRule="auto"/>
              <w:ind w:left="215"/>
              <w:rPr>
                <w:rFonts w:ascii="Calibri Light" w:eastAsia="Times New Roman" w:hAnsi="Calibri Light" w:cs="Calibri Light"/>
                <w:color w:val="000000"/>
                <w:szCs w:val="24"/>
              </w:rPr>
            </w:pPr>
            <w:r w:rsidRPr="003D2D41">
              <w:rPr>
                <w:rFonts w:ascii="Calibri Light" w:eastAsia="Times New Roman" w:hAnsi="Calibri Light" w:cs="Calibri Light"/>
                <w:color w:val="000000"/>
                <w:szCs w:val="24"/>
              </w:rPr>
              <w:t>La tension sur la ressource en eau</w:t>
            </w:r>
          </w:p>
        </w:tc>
      </w:tr>
    </w:tbl>
    <w:p w14:paraId="506CC4CE" w14:textId="4EC05247" w:rsidR="00116430" w:rsidRDefault="00116430" w:rsidP="00E22E42">
      <w:pPr>
        <w:pStyle w:val="PCAETLgende"/>
        <w:spacing w:line="240" w:lineRule="auto"/>
      </w:pPr>
      <w:bookmarkStart w:id="87" w:name="_Toc34214849"/>
      <w:r w:rsidRPr="00325E3C">
        <w:t xml:space="preserve">Figure </w:t>
      </w:r>
      <w:r w:rsidR="00FF7304">
        <w:rPr>
          <w:noProof/>
        </w:rPr>
        <w:fldChar w:fldCharType="begin"/>
      </w:r>
      <w:r w:rsidR="00FF7304">
        <w:rPr>
          <w:noProof/>
        </w:rPr>
        <w:instrText xml:space="preserve"> SEQ Figure \* ARABIC </w:instrText>
      </w:r>
      <w:r w:rsidR="00FF7304">
        <w:rPr>
          <w:noProof/>
        </w:rPr>
        <w:fldChar w:fldCharType="separate"/>
      </w:r>
      <w:r w:rsidR="003A28E6">
        <w:rPr>
          <w:noProof/>
        </w:rPr>
        <w:t>7</w:t>
      </w:r>
      <w:r w:rsidR="00FF7304">
        <w:rPr>
          <w:noProof/>
        </w:rPr>
        <w:fldChar w:fldCharType="end"/>
      </w:r>
      <w:r w:rsidRPr="00325E3C">
        <w:t xml:space="preserve"> : </w:t>
      </w:r>
      <w:r>
        <w:t xml:space="preserve">Les principaux enjeux climat-air-énergie </w:t>
      </w:r>
      <w:r w:rsidRPr="00325E3C">
        <w:t xml:space="preserve">de la </w:t>
      </w:r>
      <w:bookmarkEnd w:id="86"/>
      <w:r w:rsidR="00BA259F">
        <w:t>CCGC</w:t>
      </w:r>
      <w:bookmarkEnd w:id="87"/>
    </w:p>
    <w:p w14:paraId="77C6FDD5" w14:textId="77777777" w:rsidR="00116430" w:rsidRDefault="00116430" w:rsidP="00E22E42">
      <w:pPr>
        <w:spacing w:after="0" w:line="240" w:lineRule="auto"/>
        <w:jc w:val="both"/>
        <w:rPr>
          <w:rFonts w:ascii="Calibri Light" w:hAnsi="Calibri Light" w:cs="Calibri Light"/>
          <w:color w:val="000000"/>
        </w:rPr>
      </w:pPr>
    </w:p>
    <w:p w14:paraId="2804BCE8" w14:textId="77777777" w:rsidR="00116430" w:rsidRPr="00EE152C" w:rsidRDefault="00116430" w:rsidP="00E22E42">
      <w:pPr>
        <w:spacing w:after="0" w:line="240" w:lineRule="auto"/>
        <w:jc w:val="both"/>
        <w:rPr>
          <w:rFonts w:ascii="Calibri Light" w:hAnsi="Calibri Light" w:cs="Calibri Light"/>
          <w:color w:val="000000"/>
        </w:rPr>
      </w:pPr>
    </w:p>
    <w:p w14:paraId="58CFD2BE" w14:textId="77777777" w:rsidR="00116430" w:rsidRPr="00EE152C" w:rsidRDefault="00116430" w:rsidP="00E22E42">
      <w:pPr>
        <w:pStyle w:val="Titre2"/>
        <w:numPr>
          <w:ilvl w:val="1"/>
          <w:numId w:val="2"/>
        </w:numPr>
        <w:spacing w:before="0" w:after="0" w:line="240" w:lineRule="auto"/>
        <w:rPr>
          <w:lang w:val="fr-FR"/>
        </w:rPr>
      </w:pPr>
      <w:bookmarkStart w:id="88" w:name="_Toc6560795"/>
      <w:bookmarkStart w:id="89" w:name="_Toc34214881"/>
      <w:r w:rsidRPr="00EE152C">
        <w:rPr>
          <w:lang w:val="fr-FR"/>
        </w:rPr>
        <w:t>La consommation d’énergie</w:t>
      </w:r>
      <w:bookmarkEnd w:id="88"/>
      <w:bookmarkEnd w:id="89"/>
    </w:p>
    <w:p w14:paraId="37D4A149" w14:textId="77777777" w:rsidR="00116430" w:rsidRPr="003D2D41" w:rsidRDefault="00116430" w:rsidP="00E22E42">
      <w:pPr>
        <w:spacing w:after="0" w:line="240" w:lineRule="auto"/>
        <w:jc w:val="both"/>
        <w:rPr>
          <w:rFonts w:ascii="Calibri Light" w:hAnsi="Calibri Light" w:cs="Calibri Light"/>
          <w:color w:val="000000"/>
          <w:szCs w:val="24"/>
        </w:rPr>
      </w:pPr>
    </w:p>
    <w:p w14:paraId="733C3453" w14:textId="0EF02CF6" w:rsidR="00116430" w:rsidRPr="00EA3DA8" w:rsidRDefault="00116430" w:rsidP="00E22E42">
      <w:pPr>
        <w:spacing w:after="0" w:line="240" w:lineRule="auto"/>
        <w:jc w:val="both"/>
        <w:rPr>
          <w:rFonts w:ascii="Calibri Light" w:hAnsi="Calibri Light" w:cs="Calibri Light"/>
        </w:rPr>
      </w:pPr>
      <w:r w:rsidRPr="006978F4">
        <w:rPr>
          <w:rFonts w:ascii="Calibri Light" w:hAnsi="Calibri Light" w:cs="Calibri Light"/>
          <w:szCs w:val="24"/>
        </w:rPr>
        <w:t xml:space="preserve">La consommation d’énergie finale sur le </w:t>
      </w:r>
      <w:r w:rsidRPr="006978F4">
        <w:rPr>
          <w:rFonts w:ascii="Calibri Light" w:hAnsi="Calibri Light" w:cs="Calibri Light"/>
        </w:rPr>
        <w:t>territoire d</w:t>
      </w:r>
      <w:r w:rsidR="00BA259F" w:rsidRPr="006978F4">
        <w:rPr>
          <w:rFonts w:ascii="Calibri Light" w:hAnsi="Calibri Light" w:cs="Calibri Light"/>
        </w:rPr>
        <w:t>u Grand Cubzaguais</w:t>
      </w:r>
      <w:r w:rsidRPr="006978F4">
        <w:rPr>
          <w:rFonts w:ascii="Calibri Light" w:hAnsi="Calibri Light" w:cs="Calibri Light"/>
        </w:rPr>
        <w:t xml:space="preserve"> </w:t>
      </w:r>
      <w:r w:rsidR="00B3494F" w:rsidRPr="006978F4">
        <w:rPr>
          <w:rFonts w:ascii="Calibri Light" w:hAnsi="Calibri Light" w:cs="Calibri Light"/>
        </w:rPr>
        <w:t xml:space="preserve">était </w:t>
      </w:r>
      <w:r w:rsidRPr="006978F4">
        <w:rPr>
          <w:rFonts w:ascii="Calibri Light" w:hAnsi="Calibri Light" w:cs="Calibri Light"/>
        </w:rPr>
        <w:t xml:space="preserve">de </w:t>
      </w:r>
      <w:r w:rsidR="00BA259F" w:rsidRPr="006978F4">
        <w:rPr>
          <w:rFonts w:ascii="Calibri Light" w:hAnsi="Calibri Light" w:cs="Calibri Light"/>
        </w:rPr>
        <w:t>901</w:t>
      </w:r>
      <w:r w:rsidRPr="006978F4">
        <w:rPr>
          <w:rFonts w:ascii="Calibri Light" w:hAnsi="Calibri Light" w:cs="Calibri Light"/>
        </w:rPr>
        <w:t xml:space="preserve"> </w:t>
      </w:r>
      <w:proofErr w:type="gramStart"/>
      <w:r w:rsidRPr="006978F4">
        <w:rPr>
          <w:rFonts w:ascii="Calibri Light" w:hAnsi="Calibri Light" w:cs="Calibri Light"/>
        </w:rPr>
        <w:t>GWh</w:t>
      </w:r>
      <w:proofErr w:type="gramEnd"/>
      <w:r w:rsidRPr="006978F4">
        <w:rPr>
          <w:rFonts w:ascii="Calibri Light" w:hAnsi="Calibri Light" w:cs="Calibri Light"/>
        </w:rPr>
        <w:t xml:space="preserve"> en 201</w:t>
      </w:r>
      <w:r w:rsidR="00BA259F" w:rsidRPr="006978F4">
        <w:rPr>
          <w:rFonts w:ascii="Calibri Light" w:hAnsi="Calibri Light" w:cs="Calibri Light"/>
        </w:rPr>
        <w:t>5</w:t>
      </w:r>
      <w:r w:rsidRPr="006978F4">
        <w:rPr>
          <w:rFonts w:ascii="Calibri Light" w:hAnsi="Calibri Light" w:cs="Calibri Light"/>
        </w:rPr>
        <w:t xml:space="preserve">. </w:t>
      </w:r>
      <w:r w:rsidR="00B3494F" w:rsidRPr="006978F4">
        <w:rPr>
          <w:rFonts w:ascii="Calibri Light" w:hAnsi="Calibri Light" w:cs="Calibri Light"/>
        </w:rPr>
        <w:t>La même année, la</w:t>
      </w:r>
      <w:r w:rsidRPr="006978F4">
        <w:rPr>
          <w:rFonts w:ascii="Calibri Light" w:hAnsi="Calibri Light" w:cs="Calibri Light"/>
        </w:rPr>
        <w:t xml:space="preserve"> consommation d’énergie par habitant, de </w:t>
      </w:r>
      <w:r w:rsidR="00BA259F" w:rsidRPr="006978F4">
        <w:rPr>
          <w:rFonts w:ascii="Calibri Light" w:hAnsi="Calibri Light" w:cs="Calibri Light"/>
        </w:rPr>
        <w:t>26</w:t>
      </w:r>
      <w:r w:rsidR="008D1C9F" w:rsidRPr="006978F4">
        <w:rPr>
          <w:rFonts w:ascii="Calibri Light" w:hAnsi="Calibri Light" w:cs="Calibri Light"/>
        </w:rPr>
        <w:t>,</w:t>
      </w:r>
      <w:r w:rsidR="00AE45F5" w:rsidRPr="006978F4">
        <w:rPr>
          <w:rFonts w:ascii="Calibri Light" w:hAnsi="Calibri Light" w:cs="Calibri Light"/>
        </w:rPr>
        <w:t>2</w:t>
      </w:r>
      <w:r w:rsidRPr="006978F4">
        <w:rPr>
          <w:rFonts w:ascii="Calibri Light" w:hAnsi="Calibri Light" w:cs="Calibri Light"/>
        </w:rPr>
        <w:t xml:space="preserve"> MWh/</w:t>
      </w:r>
      <w:proofErr w:type="spellStart"/>
      <w:r w:rsidRPr="006978F4">
        <w:rPr>
          <w:rFonts w:ascii="Calibri Light" w:hAnsi="Calibri Light" w:cs="Calibri Light"/>
        </w:rPr>
        <w:t>hab</w:t>
      </w:r>
      <w:proofErr w:type="spellEnd"/>
      <w:r w:rsidRPr="006978F4">
        <w:rPr>
          <w:rFonts w:ascii="Calibri Light" w:hAnsi="Calibri Light" w:cs="Calibri Light"/>
        </w:rPr>
        <w:t xml:space="preserve">, </w:t>
      </w:r>
      <w:r w:rsidR="00B3494F" w:rsidRPr="006978F4">
        <w:rPr>
          <w:rFonts w:ascii="Calibri Light" w:hAnsi="Calibri Light" w:cs="Calibri Light"/>
        </w:rPr>
        <w:t>était</w:t>
      </w:r>
      <w:r w:rsidR="006978F4" w:rsidRPr="006978F4">
        <w:rPr>
          <w:rFonts w:ascii="Calibri Light" w:hAnsi="Calibri Light" w:cs="Calibri Light"/>
        </w:rPr>
        <w:t xml:space="preserve"> </w:t>
      </w:r>
      <w:r w:rsidR="008D1C9F" w:rsidRPr="006978F4">
        <w:rPr>
          <w:rFonts w:ascii="Calibri Light" w:hAnsi="Calibri Light" w:cs="Calibri Light"/>
        </w:rPr>
        <w:t>inférieure</w:t>
      </w:r>
      <w:r w:rsidRPr="006978F4">
        <w:rPr>
          <w:rFonts w:ascii="Calibri Light" w:hAnsi="Calibri Light" w:cs="Calibri Light"/>
        </w:rPr>
        <w:t xml:space="preserve"> </w:t>
      </w:r>
      <w:r w:rsidR="007B05A3" w:rsidRPr="006978F4">
        <w:rPr>
          <w:rFonts w:ascii="Calibri Light" w:hAnsi="Calibri Light" w:cs="Calibri Light"/>
        </w:rPr>
        <w:t>aux moyennes départementales</w:t>
      </w:r>
      <w:r w:rsidRPr="006978F4">
        <w:rPr>
          <w:rFonts w:ascii="Calibri Light" w:hAnsi="Calibri Light" w:cs="Calibri Light"/>
        </w:rPr>
        <w:t xml:space="preserve"> </w:t>
      </w:r>
      <w:r w:rsidR="008D1C9F" w:rsidRPr="006978F4">
        <w:rPr>
          <w:rFonts w:ascii="Calibri Light" w:hAnsi="Calibri Light" w:cs="Calibri Light"/>
        </w:rPr>
        <w:t>de la Gironde</w:t>
      </w:r>
      <w:r w:rsidRPr="006978F4">
        <w:rPr>
          <w:rFonts w:ascii="Calibri Light" w:hAnsi="Calibri Light" w:cs="Calibri Light"/>
        </w:rPr>
        <w:t xml:space="preserve">, </w:t>
      </w:r>
      <w:r w:rsidR="008D1C9F" w:rsidRPr="006978F4">
        <w:rPr>
          <w:rFonts w:ascii="Calibri Light" w:hAnsi="Calibri Light" w:cs="Calibri Light"/>
        </w:rPr>
        <w:t>26,3</w:t>
      </w:r>
      <w:r w:rsidRPr="006978F4">
        <w:rPr>
          <w:rFonts w:ascii="Calibri Light" w:hAnsi="Calibri Light" w:cs="Calibri Light"/>
        </w:rPr>
        <w:t xml:space="preserve"> MWh/</w:t>
      </w:r>
      <w:proofErr w:type="spellStart"/>
      <w:r w:rsidRPr="006978F4">
        <w:rPr>
          <w:rFonts w:ascii="Calibri Light" w:hAnsi="Calibri Light" w:cs="Calibri Light"/>
        </w:rPr>
        <w:t>hab</w:t>
      </w:r>
      <w:proofErr w:type="spellEnd"/>
      <w:r w:rsidRPr="006978F4">
        <w:rPr>
          <w:rFonts w:ascii="Calibri Light" w:hAnsi="Calibri Light" w:cs="Calibri Light"/>
        </w:rPr>
        <w:t xml:space="preserve"> et régionale de Nouvelle-Aquitaine, 29,2 </w:t>
      </w:r>
      <w:r w:rsidRPr="00EA3DA8">
        <w:rPr>
          <w:rFonts w:ascii="Calibri Light" w:hAnsi="Calibri Light" w:cs="Calibri Light"/>
          <w:color w:val="000000"/>
        </w:rPr>
        <w:t>MWh/hab</w:t>
      </w:r>
      <w:r w:rsidRPr="00EA3DA8">
        <w:rPr>
          <w:rFonts w:ascii="Calibri Light" w:hAnsi="Calibri Light" w:cs="Calibri Light"/>
        </w:rPr>
        <w:t>.</w:t>
      </w:r>
    </w:p>
    <w:p w14:paraId="67B046F1" w14:textId="77777777" w:rsidR="00116430" w:rsidRPr="003D2D41" w:rsidRDefault="00116430" w:rsidP="00E22E42">
      <w:pPr>
        <w:spacing w:after="0" w:line="240" w:lineRule="auto"/>
        <w:jc w:val="both"/>
        <w:rPr>
          <w:rFonts w:ascii="Calibri Light" w:hAnsi="Calibri Light" w:cs="Calibri Light"/>
          <w:sz w:val="20"/>
        </w:rPr>
      </w:pPr>
    </w:p>
    <w:p w14:paraId="709E6FE1" w14:textId="08C8DCA6" w:rsidR="008D1C9F" w:rsidRPr="003D2D41" w:rsidRDefault="00116430" w:rsidP="00E22E42">
      <w:pPr>
        <w:spacing w:after="0" w:line="240" w:lineRule="auto"/>
        <w:jc w:val="both"/>
        <w:rPr>
          <w:rFonts w:ascii="Calibri Light" w:hAnsi="Calibri Light" w:cs="Calibri Light"/>
        </w:rPr>
      </w:pPr>
      <w:r w:rsidRPr="003D2D41">
        <w:rPr>
          <w:rFonts w:ascii="Calibri Light" w:hAnsi="Calibri Light" w:cs="Calibri Light"/>
          <w:color w:val="000000"/>
        </w:rPr>
        <w:t xml:space="preserve">Les deux secteurs les plus consommateurs sont le transport, </w:t>
      </w:r>
      <w:r w:rsidR="008D1C9F">
        <w:rPr>
          <w:rFonts w:ascii="Calibri Light" w:hAnsi="Calibri Light" w:cs="Calibri Light"/>
          <w:color w:val="000000"/>
        </w:rPr>
        <w:t>60</w:t>
      </w:r>
      <w:r w:rsidRPr="003D2D41">
        <w:rPr>
          <w:rFonts w:ascii="Calibri Light" w:hAnsi="Calibri Light" w:cs="Calibri Light"/>
          <w:color w:val="000000"/>
        </w:rPr>
        <w:t>%, et l’habitat, 3</w:t>
      </w:r>
      <w:r w:rsidR="008D1C9F">
        <w:rPr>
          <w:rFonts w:ascii="Calibri Light" w:hAnsi="Calibri Light" w:cs="Calibri Light"/>
          <w:color w:val="000000"/>
        </w:rPr>
        <w:t>3</w:t>
      </w:r>
      <w:r w:rsidRPr="003D2D41">
        <w:rPr>
          <w:rFonts w:ascii="Calibri Light" w:hAnsi="Calibri Light" w:cs="Calibri Light"/>
          <w:color w:val="000000"/>
        </w:rPr>
        <w:t xml:space="preserve">%. </w:t>
      </w:r>
      <w:r w:rsidR="008D1C9F" w:rsidRPr="003D2D41">
        <w:rPr>
          <w:rFonts w:ascii="Calibri Light" w:hAnsi="Calibri Light" w:cs="Calibri Light"/>
          <w:color w:val="000000"/>
        </w:rPr>
        <w:t>Les secteurs</w:t>
      </w:r>
      <w:r w:rsidR="005179B3">
        <w:rPr>
          <w:rFonts w:ascii="Calibri Light" w:hAnsi="Calibri Light" w:cs="Calibri Light"/>
          <w:color w:val="000000"/>
        </w:rPr>
        <w:t xml:space="preserve"> ; </w:t>
      </w:r>
      <w:r w:rsidR="008D1C9F" w:rsidRPr="003D2D41">
        <w:rPr>
          <w:rFonts w:ascii="Calibri Light" w:hAnsi="Calibri Light" w:cs="Calibri Light"/>
          <w:color w:val="000000"/>
        </w:rPr>
        <w:t>tertiair</w:t>
      </w:r>
      <w:r w:rsidR="008D1C9F" w:rsidRPr="006978F4">
        <w:rPr>
          <w:rFonts w:ascii="Calibri Light" w:hAnsi="Calibri Light" w:cs="Calibri Light"/>
        </w:rPr>
        <w:t xml:space="preserve">e </w:t>
      </w:r>
      <w:r w:rsidR="008D1C9F" w:rsidRPr="003D2D41">
        <w:rPr>
          <w:rFonts w:ascii="Calibri Light" w:hAnsi="Calibri Light" w:cs="Calibri Light"/>
          <w:color w:val="000000"/>
        </w:rPr>
        <w:t>(</w:t>
      </w:r>
      <w:r w:rsidR="008D1C9F">
        <w:rPr>
          <w:rFonts w:ascii="Calibri Light" w:hAnsi="Calibri Light" w:cs="Calibri Light"/>
          <w:color w:val="000000"/>
        </w:rPr>
        <w:t>5</w:t>
      </w:r>
      <w:r w:rsidR="008D1C9F" w:rsidRPr="003D2D41">
        <w:rPr>
          <w:rFonts w:ascii="Calibri Light" w:hAnsi="Calibri Light" w:cs="Calibri Light"/>
          <w:color w:val="000000"/>
        </w:rPr>
        <w:t>%), industri</w:t>
      </w:r>
      <w:r w:rsidR="008D1C9F" w:rsidRPr="003D2D41">
        <w:rPr>
          <w:rFonts w:ascii="Calibri Light" w:hAnsi="Calibri Light" w:cs="Calibri Light"/>
        </w:rPr>
        <w:t xml:space="preserve">e </w:t>
      </w:r>
      <w:r w:rsidR="008D1C9F" w:rsidRPr="003D2D41">
        <w:rPr>
          <w:rFonts w:ascii="Calibri Light" w:hAnsi="Calibri Light" w:cs="Calibri Light"/>
          <w:color w:val="000000"/>
        </w:rPr>
        <w:t>(1%)</w:t>
      </w:r>
      <w:r w:rsidR="008D1C9F">
        <w:rPr>
          <w:rFonts w:ascii="Calibri Light" w:hAnsi="Calibri Light" w:cs="Calibri Light"/>
          <w:color w:val="000000"/>
        </w:rPr>
        <w:t xml:space="preserve"> et agriculture (1%)</w:t>
      </w:r>
      <w:r w:rsidR="008D1C9F" w:rsidRPr="003D2D41">
        <w:rPr>
          <w:rFonts w:ascii="Calibri Light" w:hAnsi="Calibri Light" w:cs="Calibri Light"/>
          <w:color w:val="000000"/>
        </w:rPr>
        <w:t xml:space="preserve"> sont peu représentés</w:t>
      </w:r>
      <w:r w:rsidR="008D1C9F" w:rsidRPr="003D2D41">
        <w:rPr>
          <w:rFonts w:ascii="Calibri Light" w:hAnsi="Calibri Light" w:cs="Calibri Light"/>
        </w:rPr>
        <w:t>.</w:t>
      </w:r>
    </w:p>
    <w:p w14:paraId="0936ECE6" w14:textId="108ED08C" w:rsidR="008D1C9F" w:rsidRPr="00B9225C" w:rsidRDefault="00116430" w:rsidP="00E22E42">
      <w:pPr>
        <w:spacing w:before="120" w:after="0" w:line="240" w:lineRule="auto"/>
        <w:jc w:val="both"/>
        <w:rPr>
          <w:rFonts w:ascii="Calibri Light" w:hAnsi="Calibri Light" w:cs="Calibri Light"/>
        </w:rPr>
      </w:pPr>
      <w:r w:rsidRPr="00B9225C">
        <w:rPr>
          <w:rFonts w:ascii="Calibri Light" w:hAnsi="Calibri Light" w:cs="Calibri Light"/>
        </w:rPr>
        <w:t>Cela s’explique pour les déplacements par</w:t>
      </w:r>
      <w:r w:rsidR="008D1C9F" w:rsidRPr="00B9225C">
        <w:rPr>
          <w:rFonts w:ascii="Calibri Light" w:hAnsi="Calibri Light" w:cs="Calibri Light"/>
        </w:rPr>
        <w:t xml:space="preserve"> la présence de voies de circulation majeures (A10 notamment), les</w:t>
      </w:r>
      <w:r w:rsidRPr="00B9225C">
        <w:rPr>
          <w:rFonts w:ascii="Calibri Light" w:hAnsi="Calibri Light" w:cs="Calibri Light"/>
        </w:rPr>
        <w:t xml:space="preserve"> trajets pendulaires</w:t>
      </w:r>
      <w:r w:rsidR="008D1C9F" w:rsidRPr="00B9225C">
        <w:rPr>
          <w:rFonts w:ascii="Calibri Light" w:hAnsi="Calibri Light" w:cs="Calibri Light"/>
        </w:rPr>
        <w:t xml:space="preserve">, la proximité de la </w:t>
      </w:r>
      <w:r w:rsidRPr="00B9225C">
        <w:rPr>
          <w:rFonts w:ascii="Calibri Light" w:hAnsi="Calibri Light" w:cs="Calibri Light"/>
        </w:rPr>
        <w:t>métropole bordelais</w:t>
      </w:r>
      <w:r w:rsidR="00EE5D50" w:rsidRPr="00B9225C">
        <w:rPr>
          <w:rFonts w:ascii="Calibri Light" w:hAnsi="Calibri Light" w:cs="Calibri Light"/>
        </w:rPr>
        <w:t>e,</w:t>
      </w:r>
      <w:r w:rsidR="008D1C9F" w:rsidRPr="00B9225C">
        <w:rPr>
          <w:rFonts w:ascii="Calibri Light" w:hAnsi="Calibri Light" w:cs="Calibri Light"/>
        </w:rPr>
        <w:t xml:space="preserve"> </w:t>
      </w:r>
      <w:r w:rsidRPr="00B9225C">
        <w:rPr>
          <w:rFonts w:ascii="Calibri Light" w:hAnsi="Calibri Light" w:cs="Calibri Light"/>
        </w:rPr>
        <w:t>l’usage de la voiture individuelle pour les déplacements quotidiens de proximité</w:t>
      </w:r>
      <w:r w:rsidR="005538E2" w:rsidRPr="00B9225C">
        <w:rPr>
          <w:rFonts w:ascii="Calibri Light" w:hAnsi="Calibri Light" w:cs="Calibri Light"/>
        </w:rPr>
        <w:t xml:space="preserve">, un habitat massivement pavillonnaire et </w:t>
      </w:r>
      <w:r w:rsidR="00361FDD" w:rsidRPr="00B9225C">
        <w:rPr>
          <w:rFonts w:ascii="Calibri Light" w:hAnsi="Calibri Light" w:cs="Calibri Light"/>
        </w:rPr>
        <w:t>des</w:t>
      </w:r>
      <w:r w:rsidR="00C20A7E" w:rsidRPr="00B9225C">
        <w:rPr>
          <w:rFonts w:ascii="Calibri Light" w:hAnsi="Calibri Light" w:cs="Calibri Light"/>
        </w:rPr>
        <w:t xml:space="preserve"> tissu</w:t>
      </w:r>
      <w:r w:rsidR="00361FDD" w:rsidRPr="00B9225C">
        <w:rPr>
          <w:rFonts w:ascii="Calibri Light" w:hAnsi="Calibri Light" w:cs="Calibri Light"/>
        </w:rPr>
        <w:t>s</w:t>
      </w:r>
      <w:r w:rsidR="00C20A7E" w:rsidRPr="00B9225C">
        <w:rPr>
          <w:rFonts w:ascii="Calibri Light" w:hAnsi="Calibri Light" w:cs="Calibri Light"/>
        </w:rPr>
        <w:t xml:space="preserve"> urbain</w:t>
      </w:r>
      <w:r w:rsidR="00361FDD" w:rsidRPr="00B9225C">
        <w:rPr>
          <w:rFonts w:ascii="Calibri Light" w:hAnsi="Calibri Light" w:cs="Calibri Light"/>
        </w:rPr>
        <w:t>s</w:t>
      </w:r>
      <w:r w:rsidR="00C20A7E" w:rsidRPr="00B9225C">
        <w:rPr>
          <w:rFonts w:ascii="Calibri Light" w:hAnsi="Calibri Light" w:cs="Calibri Light"/>
        </w:rPr>
        <w:t xml:space="preserve"> et péri-urbain</w:t>
      </w:r>
      <w:r w:rsidR="00361FDD" w:rsidRPr="00B9225C">
        <w:rPr>
          <w:rFonts w:ascii="Calibri Light" w:hAnsi="Calibri Light" w:cs="Calibri Light"/>
        </w:rPr>
        <w:t>s</w:t>
      </w:r>
      <w:r w:rsidR="005538E2" w:rsidRPr="00B9225C">
        <w:rPr>
          <w:rFonts w:ascii="Calibri Light" w:hAnsi="Calibri Light" w:cs="Calibri Light"/>
        </w:rPr>
        <w:t xml:space="preserve"> peu denses ainsi que le développement soutenu de zones d’activités drainant une nombreuse clientèle motorisée. </w:t>
      </w:r>
    </w:p>
    <w:p w14:paraId="1B2AE53C" w14:textId="321D0204" w:rsidR="008D1C9F" w:rsidRPr="005179B3" w:rsidRDefault="00116430" w:rsidP="00E22E42">
      <w:pPr>
        <w:spacing w:before="120" w:after="0" w:line="240" w:lineRule="auto"/>
        <w:jc w:val="both"/>
        <w:rPr>
          <w:rFonts w:ascii="Calibri Light" w:hAnsi="Calibri Light" w:cs="Calibri Light"/>
        </w:rPr>
      </w:pPr>
      <w:r w:rsidRPr="00B9225C">
        <w:rPr>
          <w:rFonts w:ascii="Calibri Light" w:hAnsi="Calibri Light" w:cs="Calibri Light"/>
        </w:rPr>
        <w:t>Concernant le résidentiel, il s’agit d’une forte proportion de maisons individuelles (8</w:t>
      </w:r>
      <w:r w:rsidR="008D1C9F" w:rsidRPr="00B9225C">
        <w:rPr>
          <w:rFonts w:ascii="Calibri Light" w:hAnsi="Calibri Light" w:cs="Calibri Light"/>
        </w:rPr>
        <w:t>5</w:t>
      </w:r>
      <w:r w:rsidRPr="00B9225C">
        <w:rPr>
          <w:rFonts w:ascii="Calibri Light" w:hAnsi="Calibri Light" w:cs="Calibri Light"/>
        </w:rPr>
        <w:t>% des logements – INSEE 201</w:t>
      </w:r>
      <w:r w:rsidR="008D1C9F" w:rsidRPr="00B9225C">
        <w:rPr>
          <w:rFonts w:ascii="Calibri Light" w:hAnsi="Calibri Light" w:cs="Calibri Light"/>
        </w:rPr>
        <w:t>6</w:t>
      </w:r>
      <w:r w:rsidRPr="00B9225C">
        <w:rPr>
          <w:rFonts w:ascii="Calibri Light" w:hAnsi="Calibri Light" w:cs="Calibri Light"/>
        </w:rPr>
        <w:t>), de grande superficie (4</w:t>
      </w:r>
      <w:r w:rsidR="008D1C9F" w:rsidRPr="00B9225C">
        <w:rPr>
          <w:rFonts w:ascii="Calibri Light" w:hAnsi="Calibri Light" w:cs="Calibri Light"/>
        </w:rPr>
        <w:t>4</w:t>
      </w:r>
      <w:r w:rsidRPr="00B9225C">
        <w:rPr>
          <w:rFonts w:ascii="Calibri Light" w:hAnsi="Calibri Light" w:cs="Calibri Light"/>
        </w:rPr>
        <w:t>% de +5 pièces)</w:t>
      </w:r>
      <w:r w:rsidR="00947A45" w:rsidRPr="00B9225C">
        <w:rPr>
          <w:rFonts w:ascii="Calibri Light" w:hAnsi="Calibri Light" w:cs="Calibri Light"/>
        </w:rPr>
        <w:t>,</w:t>
      </w:r>
      <w:r w:rsidRPr="00B9225C">
        <w:rPr>
          <w:rFonts w:ascii="Calibri Light" w:hAnsi="Calibri Light" w:cs="Calibri Light"/>
        </w:rPr>
        <w:t xml:space="preserve"> datant d’avant </w:t>
      </w:r>
      <w:r w:rsidR="008D1C9F" w:rsidRPr="00B9225C">
        <w:rPr>
          <w:rFonts w:ascii="Calibri Light" w:hAnsi="Calibri Light" w:cs="Calibri Light"/>
        </w:rPr>
        <w:t>1990</w:t>
      </w:r>
      <w:r w:rsidRPr="00B9225C">
        <w:rPr>
          <w:rFonts w:ascii="Calibri Light" w:hAnsi="Calibri Light" w:cs="Calibri Light"/>
        </w:rPr>
        <w:t xml:space="preserve"> (</w:t>
      </w:r>
      <w:r w:rsidR="008D1C9F" w:rsidRPr="00B9225C">
        <w:rPr>
          <w:rFonts w:ascii="Calibri Light" w:hAnsi="Calibri Light" w:cs="Calibri Light"/>
        </w:rPr>
        <w:t>61</w:t>
      </w:r>
      <w:r w:rsidRPr="00B9225C">
        <w:rPr>
          <w:rFonts w:ascii="Calibri Light" w:hAnsi="Calibri Light" w:cs="Calibri Light"/>
        </w:rPr>
        <w:t>%)</w:t>
      </w:r>
      <w:r w:rsidR="005538E2" w:rsidRPr="00B9225C">
        <w:rPr>
          <w:rFonts w:ascii="Calibri Light" w:hAnsi="Calibri Light" w:cs="Calibri Light"/>
        </w:rPr>
        <w:t>, ainsi qu’une part majoritaire du chauffage électrique dans l’habitait.</w:t>
      </w:r>
      <w:r w:rsidR="005538E2" w:rsidRPr="005179B3">
        <w:rPr>
          <w:rFonts w:ascii="Calibri Light" w:hAnsi="Calibri Light" w:cs="Calibri Light"/>
        </w:rPr>
        <w:t xml:space="preserve"> </w:t>
      </w:r>
    </w:p>
    <w:p w14:paraId="57A8F2AE" w14:textId="77777777" w:rsidR="00116430" w:rsidRPr="003D2D41" w:rsidRDefault="00116430" w:rsidP="00E22E42">
      <w:pPr>
        <w:spacing w:after="0" w:line="240" w:lineRule="auto"/>
        <w:jc w:val="both"/>
        <w:rPr>
          <w:rFonts w:ascii="Calibri Light" w:hAnsi="Calibri Light" w:cs="Calibri Light"/>
          <w:color w:val="000000"/>
        </w:rPr>
      </w:pPr>
    </w:p>
    <w:p w14:paraId="0772ECC8" w14:textId="77777777" w:rsidR="00116430" w:rsidRPr="003D2D41" w:rsidRDefault="008D1C9F" w:rsidP="00E22E42">
      <w:pPr>
        <w:spacing w:after="0" w:line="240" w:lineRule="auto"/>
        <w:jc w:val="center"/>
        <w:rPr>
          <w:rFonts w:ascii="Calibri Light" w:hAnsi="Calibri Light" w:cs="Calibri Light"/>
        </w:rPr>
      </w:pPr>
      <w:r>
        <w:rPr>
          <w:noProof/>
          <w:lang w:eastAsia="fr-FR"/>
        </w:rPr>
        <w:lastRenderedPageBreak/>
        <w:drawing>
          <wp:inline distT="0" distB="0" distL="0" distR="0" wp14:anchorId="1B7084AD" wp14:editId="469EA136">
            <wp:extent cx="4057650" cy="2371725"/>
            <wp:effectExtent l="0" t="0" r="0"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57650" cy="2371725"/>
                    </a:xfrm>
                    <a:prstGeom prst="rect">
                      <a:avLst/>
                    </a:prstGeom>
                  </pic:spPr>
                </pic:pic>
              </a:graphicData>
            </a:graphic>
          </wp:inline>
        </w:drawing>
      </w:r>
    </w:p>
    <w:p w14:paraId="5EF279E3" w14:textId="485031D7" w:rsidR="00116430" w:rsidRPr="005F7FF4" w:rsidRDefault="00116430" w:rsidP="00E22E42">
      <w:pPr>
        <w:pStyle w:val="Lgende"/>
        <w:spacing w:line="240" w:lineRule="auto"/>
        <w:rPr>
          <w:rFonts w:cs="Calibri Light"/>
          <w:lang w:val="fr-FR"/>
        </w:rPr>
      </w:pPr>
      <w:bookmarkStart w:id="90" w:name="_Toc8983562"/>
      <w:bookmarkStart w:id="91" w:name="_Toc34214850"/>
      <w:r w:rsidRPr="003D2D41">
        <w:rPr>
          <w:rFonts w:cs="Calibri Light"/>
        </w:rPr>
        <w:t xml:space="preserve">Figure </w:t>
      </w:r>
      <w:r w:rsidRPr="003D2D41">
        <w:rPr>
          <w:rFonts w:cs="Calibri Light"/>
          <w:noProof/>
        </w:rPr>
        <w:fldChar w:fldCharType="begin"/>
      </w:r>
      <w:r w:rsidRPr="003D2D41">
        <w:rPr>
          <w:rFonts w:cs="Calibri Light"/>
          <w:noProof/>
        </w:rPr>
        <w:instrText xml:space="preserve"> SEQ Figure \* ARABIC </w:instrText>
      </w:r>
      <w:r w:rsidRPr="003D2D41">
        <w:rPr>
          <w:rFonts w:cs="Calibri Light"/>
          <w:noProof/>
        </w:rPr>
        <w:fldChar w:fldCharType="separate"/>
      </w:r>
      <w:r w:rsidR="003A28E6">
        <w:rPr>
          <w:rFonts w:cs="Calibri Light"/>
          <w:noProof/>
        </w:rPr>
        <w:t>8</w:t>
      </w:r>
      <w:r w:rsidRPr="003D2D41">
        <w:rPr>
          <w:rFonts w:cs="Calibri Light"/>
          <w:noProof/>
        </w:rPr>
        <w:fldChar w:fldCharType="end"/>
      </w:r>
      <w:r w:rsidRPr="003D2D41">
        <w:rPr>
          <w:rFonts w:cs="Calibri Light"/>
        </w:rPr>
        <w:t xml:space="preserve"> : Consommation d’énergie du territoire de </w:t>
      </w:r>
      <w:r w:rsidR="005F7FF4">
        <w:rPr>
          <w:rFonts w:cs="Calibri Light"/>
          <w:lang w:val="fr-FR"/>
        </w:rPr>
        <w:t>la CCGC</w:t>
      </w:r>
      <w:r w:rsidRPr="003D2D41">
        <w:rPr>
          <w:rFonts w:cs="Calibri Light"/>
        </w:rPr>
        <w:t xml:space="preserve"> par secteur en 201</w:t>
      </w:r>
      <w:r w:rsidR="005F7FF4">
        <w:rPr>
          <w:rFonts w:cs="Calibri Light"/>
          <w:lang w:val="fr-FR"/>
        </w:rPr>
        <w:t>5</w:t>
      </w:r>
      <w:r w:rsidRPr="003D2D41">
        <w:rPr>
          <w:rFonts w:cs="Calibri Light"/>
        </w:rPr>
        <w:t xml:space="preserve">, source : </w:t>
      </w:r>
      <w:bookmarkEnd w:id="90"/>
      <w:r w:rsidR="005F7FF4">
        <w:rPr>
          <w:rFonts w:cs="Calibri Light"/>
          <w:lang w:val="fr-FR"/>
        </w:rPr>
        <w:t>ALEC</w:t>
      </w:r>
      <w:bookmarkEnd w:id="91"/>
    </w:p>
    <w:p w14:paraId="173AF360" w14:textId="77777777" w:rsidR="00116430" w:rsidRPr="003D2D41" w:rsidRDefault="00116430" w:rsidP="00E22E42">
      <w:pPr>
        <w:spacing w:after="0" w:line="240" w:lineRule="auto"/>
        <w:jc w:val="both"/>
        <w:rPr>
          <w:rFonts w:ascii="Calibri Light" w:hAnsi="Calibri Light" w:cs="Calibri Light"/>
          <w:color w:val="000000"/>
        </w:rPr>
      </w:pPr>
    </w:p>
    <w:p w14:paraId="4B9771A8" w14:textId="77777777" w:rsidR="00116430" w:rsidRPr="003D2D41" w:rsidRDefault="00116430" w:rsidP="00E22E42">
      <w:pPr>
        <w:spacing w:after="0" w:line="240" w:lineRule="auto"/>
        <w:jc w:val="both"/>
        <w:rPr>
          <w:rFonts w:ascii="Calibri Light" w:hAnsi="Calibri Light" w:cs="Calibri Light"/>
          <w:color w:val="000000"/>
        </w:rPr>
      </w:pPr>
      <w:r w:rsidRPr="003D2D41">
        <w:rPr>
          <w:rFonts w:ascii="Calibri Light" w:hAnsi="Calibri Light" w:cs="Calibri Light"/>
          <w:color w:val="000000"/>
        </w:rPr>
        <w:t>D’autre part, le territoire d</w:t>
      </w:r>
      <w:r w:rsidR="005F7FF4">
        <w:rPr>
          <w:rFonts w:ascii="Calibri Light" w:hAnsi="Calibri Light" w:cs="Calibri Light"/>
          <w:color w:val="000000"/>
        </w:rPr>
        <w:t xml:space="preserve">u Grand Cubzaguais </w:t>
      </w:r>
      <w:r w:rsidRPr="003D2D41">
        <w:rPr>
          <w:rFonts w:ascii="Calibri Light" w:hAnsi="Calibri Light" w:cs="Calibri Light"/>
          <w:color w:val="000000"/>
        </w:rPr>
        <w:t>est très dépendant des énergies fossiles, à hauteur de 6</w:t>
      </w:r>
      <w:r w:rsidR="005F7FF4">
        <w:rPr>
          <w:rFonts w:ascii="Calibri Light" w:hAnsi="Calibri Light" w:cs="Calibri Light"/>
          <w:color w:val="000000"/>
        </w:rPr>
        <w:t>8</w:t>
      </w:r>
      <w:r w:rsidRPr="003D2D41">
        <w:rPr>
          <w:rFonts w:ascii="Calibri Light" w:hAnsi="Calibri Light" w:cs="Calibri Light"/>
          <w:color w:val="000000"/>
        </w:rPr>
        <w:t>%, essentiellement avec les produits pétroliers (</w:t>
      </w:r>
      <w:r w:rsidR="005F7FF4">
        <w:rPr>
          <w:rFonts w:ascii="Calibri Light" w:hAnsi="Calibri Light" w:cs="Calibri Light"/>
          <w:color w:val="000000"/>
        </w:rPr>
        <w:t>62</w:t>
      </w:r>
      <w:r w:rsidRPr="003D2D41">
        <w:rPr>
          <w:rFonts w:ascii="Calibri Light" w:hAnsi="Calibri Light" w:cs="Calibri Light"/>
          <w:color w:val="000000"/>
        </w:rPr>
        <w:t>%), puis le gaz naturel (</w:t>
      </w:r>
      <w:r w:rsidR="005F7FF4">
        <w:rPr>
          <w:rFonts w:ascii="Calibri Light" w:hAnsi="Calibri Light" w:cs="Calibri Light"/>
          <w:color w:val="000000"/>
        </w:rPr>
        <w:t>6</w:t>
      </w:r>
      <w:r w:rsidRPr="003D2D41">
        <w:rPr>
          <w:rFonts w:ascii="Calibri Light" w:hAnsi="Calibri Light" w:cs="Calibri Light"/>
          <w:color w:val="000000"/>
        </w:rPr>
        <w:t xml:space="preserve">%) dans une moindre mesure. L’électricité représente </w:t>
      </w:r>
      <w:r w:rsidR="005F7FF4">
        <w:rPr>
          <w:rFonts w:ascii="Calibri Light" w:hAnsi="Calibri Light" w:cs="Calibri Light"/>
          <w:color w:val="000000"/>
        </w:rPr>
        <w:t>16</w:t>
      </w:r>
      <w:r w:rsidRPr="003D2D41">
        <w:rPr>
          <w:rFonts w:ascii="Calibri Light" w:hAnsi="Calibri Light" w:cs="Calibri Light"/>
          <w:color w:val="000000"/>
        </w:rPr>
        <w:t>% des consommations d’énergie, les énergies renouvelables 1</w:t>
      </w:r>
      <w:r w:rsidR="005F7FF4">
        <w:rPr>
          <w:rFonts w:ascii="Calibri Light" w:hAnsi="Calibri Light" w:cs="Calibri Light"/>
          <w:color w:val="000000"/>
        </w:rPr>
        <w:t>9</w:t>
      </w:r>
      <w:r w:rsidRPr="003D2D41">
        <w:rPr>
          <w:rFonts w:ascii="Calibri Light" w:hAnsi="Calibri Light" w:cs="Calibri Light"/>
          <w:color w:val="000000"/>
        </w:rPr>
        <w:t>% (principalement le bois-énergie).</w:t>
      </w:r>
    </w:p>
    <w:p w14:paraId="0BF01453" w14:textId="77777777" w:rsidR="00116430" w:rsidRPr="003D2D41" w:rsidRDefault="00116430" w:rsidP="00E22E42">
      <w:pPr>
        <w:spacing w:after="0" w:line="240" w:lineRule="auto"/>
        <w:jc w:val="both"/>
        <w:rPr>
          <w:rFonts w:ascii="Calibri Light" w:hAnsi="Calibri Light" w:cs="Calibri Light"/>
          <w:color w:val="000000"/>
        </w:rPr>
      </w:pPr>
    </w:p>
    <w:p w14:paraId="144862E9" w14:textId="77777777" w:rsidR="00116430" w:rsidRPr="003D2D41" w:rsidRDefault="005F7FF4" w:rsidP="00E22E42">
      <w:pPr>
        <w:spacing w:line="240" w:lineRule="auto"/>
        <w:jc w:val="center"/>
        <w:rPr>
          <w:rFonts w:ascii="Calibri Light" w:hAnsi="Calibri Light" w:cs="Calibri Light"/>
          <w:i/>
          <w:iCs/>
          <w:color w:val="44546A"/>
          <w:sz w:val="18"/>
          <w:szCs w:val="18"/>
          <w:lang w:val="x-none" w:eastAsia="x-none"/>
        </w:rPr>
      </w:pPr>
      <w:bookmarkStart w:id="92" w:name="_Toc8983563"/>
      <w:r>
        <w:rPr>
          <w:noProof/>
          <w:lang w:eastAsia="fr-FR"/>
        </w:rPr>
        <w:drawing>
          <wp:inline distT="0" distB="0" distL="0" distR="0" wp14:anchorId="4E9B6F94" wp14:editId="3C146E3D">
            <wp:extent cx="3990975" cy="2266950"/>
            <wp:effectExtent l="0" t="0" r="952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90975" cy="2266950"/>
                    </a:xfrm>
                    <a:prstGeom prst="rect">
                      <a:avLst/>
                    </a:prstGeom>
                  </pic:spPr>
                </pic:pic>
              </a:graphicData>
            </a:graphic>
          </wp:inline>
        </w:drawing>
      </w:r>
    </w:p>
    <w:p w14:paraId="3807454F" w14:textId="6A66E310" w:rsidR="00116430" w:rsidRPr="005F7FF4" w:rsidRDefault="00116430" w:rsidP="00E22E42">
      <w:pPr>
        <w:spacing w:line="240" w:lineRule="auto"/>
        <w:jc w:val="center"/>
        <w:rPr>
          <w:rFonts w:ascii="Calibri Light" w:hAnsi="Calibri Light" w:cs="Calibri Light"/>
          <w:i/>
          <w:iCs/>
          <w:color w:val="44546A"/>
          <w:sz w:val="18"/>
          <w:szCs w:val="18"/>
          <w:lang w:eastAsia="x-none"/>
        </w:rPr>
      </w:pPr>
      <w:bookmarkStart w:id="93" w:name="_Toc34214851"/>
      <w:r w:rsidRPr="007E555C">
        <w:rPr>
          <w:rFonts w:ascii="Calibri Light" w:hAnsi="Calibri Light" w:cs="Calibri Light"/>
          <w:i/>
          <w:iCs/>
          <w:color w:val="44546A"/>
          <w:sz w:val="18"/>
          <w:szCs w:val="18"/>
          <w:lang w:val="x-none" w:eastAsia="x-none"/>
        </w:rPr>
        <w:t xml:space="preserve">Figure </w:t>
      </w:r>
      <w:r w:rsidRPr="007E555C">
        <w:rPr>
          <w:rFonts w:ascii="Calibri Light" w:hAnsi="Calibri Light" w:cs="Calibri Light"/>
          <w:i/>
          <w:iCs/>
          <w:color w:val="44546A"/>
          <w:sz w:val="18"/>
          <w:szCs w:val="18"/>
          <w:lang w:val="x-none" w:eastAsia="x-none"/>
        </w:rPr>
        <w:fldChar w:fldCharType="begin"/>
      </w:r>
      <w:r w:rsidRPr="007E555C">
        <w:rPr>
          <w:rFonts w:ascii="Calibri Light" w:hAnsi="Calibri Light" w:cs="Calibri Light"/>
          <w:i/>
          <w:iCs/>
          <w:color w:val="44546A"/>
          <w:sz w:val="18"/>
          <w:szCs w:val="18"/>
          <w:lang w:val="x-none" w:eastAsia="x-none"/>
        </w:rPr>
        <w:instrText xml:space="preserve"> SEQ Figure \* ARABIC </w:instrText>
      </w:r>
      <w:r w:rsidRPr="007E555C">
        <w:rPr>
          <w:rFonts w:ascii="Calibri Light" w:hAnsi="Calibri Light" w:cs="Calibri Light"/>
          <w:i/>
          <w:iCs/>
          <w:color w:val="44546A"/>
          <w:sz w:val="18"/>
          <w:szCs w:val="18"/>
          <w:lang w:val="x-none" w:eastAsia="x-none"/>
        </w:rPr>
        <w:fldChar w:fldCharType="separate"/>
      </w:r>
      <w:r w:rsidR="003A28E6">
        <w:rPr>
          <w:rFonts w:ascii="Calibri Light" w:hAnsi="Calibri Light" w:cs="Calibri Light"/>
          <w:i/>
          <w:iCs/>
          <w:noProof/>
          <w:color w:val="44546A"/>
          <w:sz w:val="18"/>
          <w:szCs w:val="18"/>
          <w:lang w:val="x-none" w:eastAsia="x-none"/>
        </w:rPr>
        <w:t>9</w:t>
      </w:r>
      <w:r w:rsidRPr="007E555C">
        <w:rPr>
          <w:rFonts w:ascii="Calibri Light" w:hAnsi="Calibri Light" w:cs="Calibri Light"/>
          <w:i/>
          <w:iCs/>
          <w:color w:val="44546A"/>
          <w:sz w:val="18"/>
          <w:szCs w:val="18"/>
          <w:lang w:val="x-none" w:eastAsia="x-none"/>
        </w:rPr>
        <w:fldChar w:fldCharType="end"/>
      </w:r>
      <w:r w:rsidRPr="007E555C">
        <w:rPr>
          <w:rFonts w:ascii="Calibri Light" w:hAnsi="Calibri Light" w:cs="Calibri Light"/>
          <w:i/>
          <w:iCs/>
          <w:color w:val="44546A"/>
          <w:sz w:val="18"/>
          <w:szCs w:val="18"/>
          <w:lang w:val="x-none" w:eastAsia="x-none"/>
        </w:rPr>
        <w:t xml:space="preserve"> : Consommation d’énergie du territoire de </w:t>
      </w:r>
      <w:r w:rsidR="005F7FF4">
        <w:rPr>
          <w:rFonts w:ascii="Calibri Light" w:hAnsi="Calibri Light" w:cs="Calibri Light"/>
          <w:i/>
          <w:iCs/>
          <w:color w:val="44546A"/>
          <w:sz w:val="18"/>
          <w:szCs w:val="18"/>
          <w:lang w:eastAsia="x-none"/>
        </w:rPr>
        <w:t>la CCGC</w:t>
      </w:r>
      <w:r w:rsidRPr="007E555C">
        <w:rPr>
          <w:rFonts w:ascii="Calibri Light" w:hAnsi="Calibri Light" w:cs="Calibri Light"/>
          <w:i/>
          <w:iCs/>
          <w:color w:val="44546A"/>
          <w:sz w:val="18"/>
          <w:szCs w:val="18"/>
          <w:lang w:val="x-none" w:eastAsia="x-none"/>
        </w:rPr>
        <w:t xml:space="preserve"> par type d’énergie en 201</w:t>
      </w:r>
      <w:r w:rsidR="005F7FF4">
        <w:rPr>
          <w:rFonts w:ascii="Calibri Light" w:hAnsi="Calibri Light" w:cs="Calibri Light"/>
          <w:i/>
          <w:iCs/>
          <w:color w:val="44546A"/>
          <w:sz w:val="18"/>
          <w:szCs w:val="18"/>
          <w:lang w:eastAsia="x-none"/>
        </w:rPr>
        <w:t>5</w:t>
      </w:r>
      <w:r w:rsidRPr="007E555C">
        <w:rPr>
          <w:rFonts w:ascii="Calibri Light" w:hAnsi="Calibri Light" w:cs="Calibri Light"/>
          <w:i/>
          <w:iCs/>
          <w:color w:val="44546A"/>
          <w:sz w:val="18"/>
          <w:szCs w:val="18"/>
          <w:lang w:val="x-none" w:eastAsia="x-none"/>
        </w:rPr>
        <w:t xml:space="preserve">, source : </w:t>
      </w:r>
      <w:bookmarkEnd w:id="92"/>
      <w:r w:rsidR="005F7FF4">
        <w:rPr>
          <w:rFonts w:ascii="Calibri Light" w:hAnsi="Calibri Light" w:cs="Calibri Light"/>
          <w:i/>
          <w:iCs/>
          <w:color w:val="44546A"/>
          <w:sz w:val="18"/>
          <w:szCs w:val="18"/>
          <w:lang w:eastAsia="x-none"/>
        </w:rPr>
        <w:t>ALEC</w:t>
      </w:r>
      <w:bookmarkEnd w:id="93"/>
    </w:p>
    <w:p w14:paraId="09FAB82D" w14:textId="77777777" w:rsidR="00116430" w:rsidRPr="003D2D41" w:rsidRDefault="00116430" w:rsidP="00E22E42">
      <w:pPr>
        <w:tabs>
          <w:tab w:val="left" w:pos="1610"/>
        </w:tabs>
        <w:spacing w:after="0" w:line="240" w:lineRule="auto"/>
        <w:jc w:val="both"/>
        <w:rPr>
          <w:rFonts w:ascii="Calibri Light" w:hAnsi="Calibri Light" w:cs="Calibri Light"/>
        </w:rPr>
      </w:pPr>
    </w:p>
    <w:p w14:paraId="72784CF8" w14:textId="77777777" w:rsidR="00116430" w:rsidRPr="003D2D41" w:rsidRDefault="00116430" w:rsidP="00E22E42">
      <w:pPr>
        <w:spacing w:after="0" w:line="240" w:lineRule="auto"/>
        <w:jc w:val="both"/>
        <w:rPr>
          <w:rFonts w:ascii="Calibri Light" w:hAnsi="Calibri Light" w:cs="Calibri Light"/>
        </w:rPr>
      </w:pPr>
      <w:r w:rsidRPr="003D2D41">
        <w:rPr>
          <w:rFonts w:ascii="Calibri Light" w:hAnsi="Calibri Light" w:cs="Calibri Light"/>
        </w:rPr>
        <w:t>Au regard de l’organisation du territoire, la voiture individuelle est un mode de transport quasi incontournable. Cependant, il existe des solutions alternatives pour réduire l’usage de la voiture thermique individuelle (transport en commun, covoiturage, déploiement de bornes électriques.), voire repenser la mobilité du territoire (aménagement piétons et cyclables, développement du numérique, …).</w:t>
      </w:r>
    </w:p>
    <w:p w14:paraId="0C2DAFE5" w14:textId="77777777" w:rsidR="00116430" w:rsidRPr="003D2D41" w:rsidRDefault="00116430" w:rsidP="00E22E42">
      <w:pPr>
        <w:spacing w:after="0" w:line="240" w:lineRule="auto"/>
        <w:jc w:val="both"/>
        <w:rPr>
          <w:rFonts w:ascii="Calibri Light" w:hAnsi="Calibri Light" w:cs="Calibri Light"/>
        </w:rPr>
      </w:pPr>
      <w:r w:rsidRPr="003D2D41">
        <w:rPr>
          <w:rFonts w:ascii="Calibri Light" w:hAnsi="Calibri Light" w:cs="Calibri Light"/>
        </w:rPr>
        <w:t>De même la limitation de l’usage des énergies fossiles dans le bâti passera à la fois par l’évolution des comportements de chacun, la rénovation du bâti, mais aussi par l’intégration des énergies renouvelables dans l’habitat (bois-énergie individuel, solaire thermique et géothermie).</w:t>
      </w:r>
    </w:p>
    <w:p w14:paraId="4FC1A9F3" w14:textId="77777777" w:rsidR="00116430" w:rsidRPr="003D2D41" w:rsidRDefault="00116430" w:rsidP="00E22E42">
      <w:pPr>
        <w:spacing w:after="0" w:line="240" w:lineRule="auto"/>
        <w:jc w:val="both"/>
        <w:rPr>
          <w:rFonts w:ascii="Calibri Light" w:hAnsi="Calibri Light" w:cs="Calibri Light"/>
          <w:color w:val="000000"/>
        </w:rPr>
      </w:pPr>
    </w:p>
    <w:p w14:paraId="53A1AD3D" w14:textId="77777777" w:rsidR="00116430" w:rsidRPr="003D2D41" w:rsidRDefault="00116430" w:rsidP="00E22E42">
      <w:pPr>
        <w:spacing w:after="0" w:line="240" w:lineRule="auto"/>
        <w:jc w:val="both"/>
        <w:rPr>
          <w:rFonts w:ascii="Calibri Light" w:hAnsi="Calibri Light" w:cs="Calibri Light"/>
          <w:color w:val="000000"/>
        </w:rPr>
      </w:pPr>
      <w:r w:rsidRPr="003D2D41">
        <w:rPr>
          <w:rFonts w:ascii="Calibri Light" w:hAnsi="Calibri Light" w:cs="Calibri Light"/>
          <w:color w:val="000000"/>
        </w:rPr>
        <w:t xml:space="preserve">Par ailleurs, le revenu moyen sur </w:t>
      </w:r>
      <w:r w:rsidR="005F7FF4">
        <w:rPr>
          <w:rFonts w:ascii="Calibri Light" w:hAnsi="Calibri Light" w:cs="Calibri Light"/>
          <w:color w:val="000000"/>
        </w:rPr>
        <w:t>le Grand Cubzaguais</w:t>
      </w:r>
      <w:r w:rsidRPr="003D2D41">
        <w:rPr>
          <w:rFonts w:ascii="Calibri Light" w:hAnsi="Calibri Light" w:cs="Calibri Light"/>
          <w:color w:val="000000"/>
        </w:rPr>
        <w:t xml:space="preserve"> (</w:t>
      </w:r>
      <w:r w:rsidR="005F7FF4">
        <w:rPr>
          <w:rFonts w:ascii="Calibri Light" w:hAnsi="Calibri Light" w:cs="Calibri Light"/>
          <w:color w:val="000000"/>
        </w:rPr>
        <w:t xml:space="preserve">20 571 </w:t>
      </w:r>
      <w:r w:rsidRPr="003D2D41">
        <w:rPr>
          <w:rFonts w:ascii="Calibri Light" w:hAnsi="Calibri Light" w:cs="Calibri Light"/>
          <w:color w:val="000000"/>
        </w:rPr>
        <w:t>€, revenu annuel médian disponible par unité de consommation, INSEE 201</w:t>
      </w:r>
      <w:r w:rsidR="005F7FF4">
        <w:rPr>
          <w:rFonts w:ascii="Calibri Light" w:hAnsi="Calibri Light" w:cs="Calibri Light"/>
          <w:color w:val="000000"/>
        </w:rPr>
        <w:t>6</w:t>
      </w:r>
      <w:r w:rsidRPr="003D2D41">
        <w:rPr>
          <w:rFonts w:ascii="Calibri Light" w:hAnsi="Calibri Light" w:cs="Calibri Light"/>
          <w:color w:val="000000"/>
        </w:rPr>
        <w:t xml:space="preserve">) est </w:t>
      </w:r>
      <w:r w:rsidR="00AE45F5">
        <w:rPr>
          <w:rFonts w:ascii="Calibri Light" w:hAnsi="Calibri Light" w:cs="Calibri Light"/>
          <w:color w:val="000000"/>
        </w:rPr>
        <w:t>comparable aux</w:t>
      </w:r>
      <w:r w:rsidRPr="003D2D41">
        <w:rPr>
          <w:rFonts w:ascii="Calibri Light" w:hAnsi="Calibri Light" w:cs="Calibri Light"/>
          <w:color w:val="000000"/>
        </w:rPr>
        <w:t xml:space="preserve"> moyennes départementale (</w:t>
      </w:r>
      <w:r w:rsidR="005F7FF4">
        <w:rPr>
          <w:rFonts w:ascii="Calibri Light" w:hAnsi="Calibri Light" w:cs="Calibri Light"/>
          <w:color w:val="000000"/>
        </w:rPr>
        <w:t xml:space="preserve">21 361 </w:t>
      </w:r>
      <w:r w:rsidRPr="003D2D41">
        <w:rPr>
          <w:rFonts w:ascii="Calibri Light" w:hAnsi="Calibri Light" w:cs="Calibri Light"/>
          <w:color w:val="000000"/>
        </w:rPr>
        <w:t>€) et régionale (20 </w:t>
      </w:r>
      <w:r w:rsidR="005F7FF4">
        <w:rPr>
          <w:rFonts w:ascii="Calibri Light" w:hAnsi="Calibri Light" w:cs="Calibri Light"/>
          <w:color w:val="000000"/>
        </w:rPr>
        <w:t>370</w:t>
      </w:r>
      <w:r w:rsidRPr="003D2D41">
        <w:rPr>
          <w:rFonts w:ascii="Calibri Light" w:hAnsi="Calibri Light" w:cs="Calibri Light"/>
          <w:color w:val="000000"/>
        </w:rPr>
        <w:t>€)</w:t>
      </w:r>
      <w:r w:rsidR="00AE45F5">
        <w:rPr>
          <w:rFonts w:ascii="Calibri Light" w:hAnsi="Calibri Light" w:cs="Calibri Light"/>
          <w:color w:val="000000"/>
        </w:rPr>
        <w:t xml:space="preserve">. </w:t>
      </w:r>
      <w:r w:rsidRPr="003D2D41">
        <w:rPr>
          <w:rFonts w:ascii="Calibri Light" w:hAnsi="Calibri Light" w:cs="Calibri Light"/>
          <w:color w:val="000000"/>
        </w:rPr>
        <w:t xml:space="preserve">Ainsi, la maîtrise de la demande en énergie est primordiale, d’autant plus que le prix de l’énergie en constante augmentation ne fera qu’accentuer </w:t>
      </w:r>
      <w:r w:rsidR="00AE45F5">
        <w:rPr>
          <w:rFonts w:ascii="Calibri Light" w:hAnsi="Calibri Light" w:cs="Calibri Light"/>
          <w:color w:val="000000"/>
        </w:rPr>
        <w:t>son impact sur le pouvoir d’achat et la qualité de vie des habitants</w:t>
      </w:r>
      <w:r w:rsidRPr="003D2D41">
        <w:rPr>
          <w:rFonts w:ascii="Calibri Light" w:hAnsi="Calibri Light" w:cs="Calibri Light"/>
          <w:color w:val="000000"/>
        </w:rPr>
        <w:t>.</w:t>
      </w:r>
    </w:p>
    <w:p w14:paraId="7C7FCE74" w14:textId="77777777" w:rsidR="00116430" w:rsidRPr="003D2D41" w:rsidRDefault="00116430" w:rsidP="00E22E42">
      <w:pPr>
        <w:spacing w:after="0" w:line="240" w:lineRule="auto"/>
        <w:jc w:val="both"/>
        <w:rPr>
          <w:rFonts w:ascii="Calibri Light" w:hAnsi="Calibri Light" w:cs="Calibri Light"/>
          <w:color w:val="000000"/>
        </w:rPr>
      </w:pPr>
    </w:p>
    <w:p w14:paraId="4E203B6A" w14:textId="77777777" w:rsidR="00116430" w:rsidRPr="003D2D41" w:rsidRDefault="00116430" w:rsidP="00E22E42">
      <w:pPr>
        <w:spacing w:after="0" w:line="240" w:lineRule="auto"/>
        <w:jc w:val="both"/>
        <w:rPr>
          <w:rFonts w:ascii="Calibri Light" w:hAnsi="Calibri Light" w:cs="Calibri Light"/>
          <w:color w:val="000000"/>
        </w:rPr>
      </w:pPr>
    </w:p>
    <w:p w14:paraId="45943457" w14:textId="77777777" w:rsidR="00116430" w:rsidRPr="00EE152C" w:rsidRDefault="00116430" w:rsidP="00E22E42">
      <w:pPr>
        <w:pStyle w:val="Titre2"/>
        <w:numPr>
          <w:ilvl w:val="1"/>
          <w:numId w:val="2"/>
        </w:numPr>
        <w:spacing w:before="0" w:after="0" w:line="240" w:lineRule="auto"/>
        <w:rPr>
          <w:lang w:val="fr-FR"/>
        </w:rPr>
      </w:pPr>
      <w:bookmarkStart w:id="94" w:name="_Toc6560796"/>
      <w:bookmarkStart w:id="95" w:name="_Toc34214882"/>
      <w:r w:rsidRPr="00EE152C">
        <w:rPr>
          <w:lang w:val="fr-FR"/>
        </w:rPr>
        <w:t>La production d’énergie renouvelable</w:t>
      </w:r>
      <w:bookmarkEnd w:id="94"/>
      <w:bookmarkEnd w:id="95"/>
    </w:p>
    <w:p w14:paraId="61A8B77C" w14:textId="77777777" w:rsidR="00116430" w:rsidRPr="003D2D41" w:rsidRDefault="00116430" w:rsidP="00E22E42">
      <w:pPr>
        <w:spacing w:after="0" w:line="240" w:lineRule="auto"/>
        <w:jc w:val="both"/>
        <w:rPr>
          <w:rFonts w:ascii="Calibri Light" w:hAnsi="Calibri Light" w:cs="Calibri Light"/>
          <w:color w:val="000000"/>
        </w:rPr>
      </w:pPr>
    </w:p>
    <w:p w14:paraId="2093EDA2" w14:textId="77777777" w:rsidR="00116430" w:rsidRPr="003D2D41" w:rsidRDefault="00116430" w:rsidP="00E22E42">
      <w:pPr>
        <w:spacing w:after="0" w:line="240" w:lineRule="auto"/>
        <w:jc w:val="both"/>
        <w:rPr>
          <w:rFonts w:ascii="Calibri Light" w:hAnsi="Calibri Light" w:cs="Calibri Light"/>
          <w:color w:val="000000"/>
        </w:rPr>
      </w:pPr>
      <w:r w:rsidRPr="003D2D41">
        <w:rPr>
          <w:rFonts w:ascii="Calibri Light" w:hAnsi="Calibri Light" w:cs="Calibri Light"/>
          <w:color w:val="000000"/>
        </w:rPr>
        <w:t xml:space="preserve">Les énergies renouvelables (ENR) sont des sources d’énergie dont le renouvellement naturel est assez rapide pour qu’elles puissent être considérées comme inépuisables à l’échelle du temps humain. </w:t>
      </w:r>
    </w:p>
    <w:p w14:paraId="661034AB" w14:textId="77777777" w:rsidR="00116430" w:rsidRPr="003D2D41" w:rsidRDefault="00116430" w:rsidP="00E22E42">
      <w:pPr>
        <w:spacing w:after="0" w:line="240" w:lineRule="auto"/>
        <w:jc w:val="both"/>
        <w:rPr>
          <w:rFonts w:ascii="Calibri Light" w:hAnsi="Calibri Light" w:cs="Calibri Light"/>
          <w:color w:val="000000"/>
        </w:rPr>
      </w:pPr>
    </w:p>
    <w:p w14:paraId="16C175A4" w14:textId="557211E0" w:rsidR="00116430" w:rsidRPr="003D2D41" w:rsidRDefault="00116430" w:rsidP="00E22E42">
      <w:pPr>
        <w:spacing w:after="0" w:line="240" w:lineRule="auto"/>
        <w:jc w:val="both"/>
        <w:rPr>
          <w:rFonts w:ascii="Calibri Light" w:hAnsi="Calibri Light" w:cs="Calibri Light"/>
          <w:color w:val="000000"/>
        </w:rPr>
      </w:pPr>
      <w:r w:rsidRPr="003D2D41">
        <w:rPr>
          <w:rFonts w:ascii="Calibri Light" w:hAnsi="Calibri Light" w:cs="Calibri Light"/>
          <w:color w:val="000000"/>
        </w:rPr>
        <w:t>La production d’énergie renouvelable sur le territoire d</w:t>
      </w:r>
      <w:r w:rsidR="00AE45F5">
        <w:rPr>
          <w:rFonts w:ascii="Calibri Light" w:hAnsi="Calibri Light" w:cs="Calibri Light"/>
          <w:color w:val="000000"/>
        </w:rPr>
        <w:t xml:space="preserve">u Grand </w:t>
      </w:r>
      <w:r w:rsidR="00AE45F5" w:rsidRPr="006978F4">
        <w:rPr>
          <w:rFonts w:ascii="Calibri Light" w:hAnsi="Calibri Light" w:cs="Calibri Light"/>
        </w:rPr>
        <w:t>Cubzaguais</w:t>
      </w:r>
      <w:r w:rsidR="006978F4" w:rsidRPr="006978F4">
        <w:rPr>
          <w:rFonts w:ascii="Calibri Light" w:hAnsi="Calibri Light" w:cs="Calibri Light"/>
        </w:rPr>
        <w:t xml:space="preserve"> </w:t>
      </w:r>
      <w:r w:rsidR="00B3494F" w:rsidRPr="006978F4">
        <w:rPr>
          <w:rFonts w:ascii="Calibri Light" w:hAnsi="Calibri Light" w:cs="Calibri Light"/>
        </w:rPr>
        <w:t>était</w:t>
      </w:r>
      <w:r w:rsidRPr="006978F4">
        <w:rPr>
          <w:rFonts w:ascii="Calibri Light" w:hAnsi="Calibri Light" w:cs="Calibri Light"/>
        </w:rPr>
        <w:t xml:space="preserve"> de </w:t>
      </w:r>
      <w:r w:rsidR="00AE45F5">
        <w:rPr>
          <w:rFonts w:ascii="Calibri Light" w:hAnsi="Calibri Light" w:cs="Calibri Light"/>
          <w:color w:val="000000"/>
        </w:rPr>
        <w:t>32</w:t>
      </w:r>
      <w:r w:rsidRPr="003D2D41">
        <w:rPr>
          <w:rFonts w:ascii="Calibri Light" w:hAnsi="Calibri Light" w:cs="Calibri Light"/>
          <w:color w:val="000000"/>
        </w:rPr>
        <w:t xml:space="preserve"> </w:t>
      </w:r>
      <w:proofErr w:type="gramStart"/>
      <w:r w:rsidRPr="003D2D41">
        <w:rPr>
          <w:rFonts w:ascii="Calibri Light" w:hAnsi="Calibri Light" w:cs="Calibri Light"/>
          <w:color w:val="000000"/>
        </w:rPr>
        <w:t>GWh</w:t>
      </w:r>
      <w:proofErr w:type="gramEnd"/>
      <w:r w:rsidRPr="003D2D41">
        <w:rPr>
          <w:rFonts w:ascii="Calibri Light" w:hAnsi="Calibri Light" w:cs="Calibri Light"/>
          <w:color w:val="000000"/>
        </w:rPr>
        <w:t xml:space="preserve"> en 201</w:t>
      </w:r>
      <w:r w:rsidR="00AE45F5">
        <w:rPr>
          <w:rFonts w:ascii="Calibri Light" w:hAnsi="Calibri Light" w:cs="Calibri Light"/>
          <w:color w:val="000000"/>
        </w:rPr>
        <w:t>5</w:t>
      </w:r>
      <w:r w:rsidRPr="003D2D41">
        <w:rPr>
          <w:rFonts w:ascii="Calibri Light" w:hAnsi="Calibri Light" w:cs="Calibri Light"/>
          <w:color w:val="000000"/>
        </w:rPr>
        <w:t xml:space="preserve">, soit </w:t>
      </w:r>
      <w:r w:rsidR="00AE45F5">
        <w:rPr>
          <w:rFonts w:ascii="Calibri Light" w:hAnsi="Calibri Light" w:cs="Calibri Light"/>
          <w:color w:val="000000"/>
        </w:rPr>
        <w:t>environ 4</w:t>
      </w:r>
      <w:r w:rsidRPr="003D2D41">
        <w:rPr>
          <w:rFonts w:ascii="Calibri Light" w:hAnsi="Calibri Light" w:cs="Calibri Light"/>
          <w:color w:val="000000"/>
        </w:rPr>
        <w:t xml:space="preserve">% de la consommation d’énergie. Ces </w:t>
      </w:r>
      <w:r w:rsidR="00AE45F5">
        <w:rPr>
          <w:rFonts w:ascii="Calibri Light" w:hAnsi="Calibri Light" w:cs="Calibri Light"/>
          <w:color w:val="000000"/>
        </w:rPr>
        <w:t>32</w:t>
      </w:r>
      <w:r w:rsidRPr="003D2D41">
        <w:rPr>
          <w:rFonts w:ascii="Calibri Light" w:hAnsi="Calibri Light" w:cs="Calibri Light"/>
          <w:color w:val="000000"/>
        </w:rPr>
        <w:t xml:space="preserve"> GWh se répartiss</w:t>
      </w:r>
      <w:r w:rsidR="006978F4">
        <w:rPr>
          <w:rFonts w:ascii="Calibri Light" w:hAnsi="Calibri Light" w:cs="Calibri Light"/>
          <w:color w:val="000000"/>
        </w:rPr>
        <w:t>ai</w:t>
      </w:r>
      <w:r w:rsidRPr="003D2D41">
        <w:rPr>
          <w:rFonts w:ascii="Calibri Light" w:hAnsi="Calibri Light" w:cs="Calibri Light"/>
          <w:color w:val="000000"/>
        </w:rPr>
        <w:t xml:space="preserve">ent principalement entre </w:t>
      </w:r>
      <w:r w:rsidR="00AE45F5">
        <w:rPr>
          <w:rFonts w:ascii="Calibri Light" w:hAnsi="Calibri Light" w:cs="Calibri Light"/>
          <w:color w:val="000000"/>
        </w:rPr>
        <w:t>les pompes à chaleur (38%), l’incinération des déchets (34%), le bois-énergie (16%) et le solaire photovoltaïque (11%).</w:t>
      </w:r>
    </w:p>
    <w:p w14:paraId="16CACF2D" w14:textId="77777777" w:rsidR="00116430" w:rsidRPr="003D2D41" w:rsidRDefault="00116430" w:rsidP="00E22E42">
      <w:pPr>
        <w:spacing w:after="0" w:line="240" w:lineRule="auto"/>
        <w:jc w:val="both"/>
        <w:rPr>
          <w:rFonts w:ascii="Calibri Light" w:hAnsi="Calibri Light" w:cs="Calibri Light"/>
          <w:color w:val="000000"/>
        </w:rPr>
      </w:pPr>
    </w:p>
    <w:p w14:paraId="7D7AA678" w14:textId="77777777" w:rsidR="00116430" w:rsidRPr="003D2D41" w:rsidRDefault="00116430" w:rsidP="00E22E42">
      <w:pPr>
        <w:spacing w:after="0" w:line="240" w:lineRule="auto"/>
        <w:jc w:val="both"/>
        <w:rPr>
          <w:rFonts w:ascii="Calibri Light" w:hAnsi="Calibri Light" w:cs="Calibri Light"/>
          <w:color w:val="000000"/>
        </w:rPr>
      </w:pPr>
      <w:r w:rsidRPr="003D2D41">
        <w:rPr>
          <w:rFonts w:ascii="Calibri Light" w:hAnsi="Calibri Light" w:cs="Calibri Light"/>
          <w:color w:val="000000"/>
        </w:rPr>
        <w:t xml:space="preserve">Par ailleurs, les ressources exploitables </w:t>
      </w:r>
      <w:r w:rsidRPr="003D2D41">
        <w:rPr>
          <w:rFonts w:ascii="Calibri Light" w:hAnsi="Calibri Light" w:cs="Calibri Light"/>
        </w:rPr>
        <w:t xml:space="preserve">potentielles </w:t>
      </w:r>
      <w:r w:rsidRPr="003D2D41">
        <w:rPr>
          <w:rFonts w:ascii="Calibri Light" w:hAnsi="Calibri Light" w:cs="Calibri Light"/>
          <w:color w:val="000000"/>
        </w:rPr>
        <w:t xml:space="preserve">sur le territoire sont constituées, en plus des énergies déjà exploitées et énoncées précédemment, de la méthanisation, du solaire thermique, de la géothermie, de </w:t>
      </w:r>
      <w:r w:rsidR="00AE45F5">
        <w:rPr>
          <w:rFonts w:ascii="Calibri Light" w:hAnsi="Calibri Light" w:cs="Calibri Light"/>
          <w:color w:val="000000"/>
        </w:rPr>
        <w:t>l’hydrolien</w:t>
      </w:r>
      <w:r w:rsidRPr="003D2D41">
        <w:rPr>
          <w:rFonts w:ascii="Calibri Light" w:hAnsi="Calibri Light" w:cs="Calibri Light"/>
          <w:color w:val="000000"/>
        </w:rPr>
        <w:t xml:space="preserve"> et de l’éolien.</w:t>
      </w:r>
    </w:p>
    <w:p w14:paraId="6551417A" w14:textId="77777777" w:rsidR="00116430" w:rsidRPr="003D2D41" w:rsidRDefault="00116430" w:rsidP="00E22E42">
      <w:pPr>
        <w:spacing w:after="0" w:line="240" w:lineRule="auto"/>
        <w:jc w:val="both"/>
        <w:rPr>
          <w:rFonts w:ascii="Calibri Light" w:hAnsi="Calibri Light" w:cs="Calibri Light"/>
        </w:rPr>
      </w:pPr>
    </w:p>
    <w:p w14:paraId="7949D722" w14:textId="77777777" w:rsidR="00116430" w:rsidRPr="003D2D41" w:rsidRDefault="00116430" w:rsidP="00E22E42">
      <w:pPr>
        <w:spacing w:after="0" w:line="240" w:lineRule="auto"/>
        <w:rPr>
          <w:rFonts w:ascii="Calibri Light" w:hAnsi="Calibri Light" w:cs="Calibri Light"/>
        </w:rPr>
      </w:pPr>
    </w:p>
    <w:p w14:paraId="20CF302F" w14:textId="77777777" w:rsidR="00116430" w:rsidRPr="00B43F59" w:rsidRDefault="00116430" w:rsidP="00E22E42">
      <w:pPr>
        <w:pStyle w:val="Titre2"/>
        <w:numPr>
          <w:ilvl w:val="1"/>
          <w:numId w:val="2"/>
        </w:numPr>
        <w:spacing w:before="0" w:after="0" w:line="240" w:lineRule="auto"/>
        <w:rPr>
          <w:lang w:val="fr-FR"/>
        </w:rPr>
      </w:pPr>
      <w:bookmarkStart w:id="96" w:name="_Toc34214883"/>
      <w:r w:rsidRPr="00B43F59">
        <w:rPr>
          <w:lang w:val="fr-FR"/>
        </w:rPr>
        <w:t xml:space="preserve">Les émissions atmosphériques </w:t>
      </w:r>
      <w:r>
        <w:rPr>
          <w:lang w:val="fr-FR"/>
        </w:rPr>
        <w:t>et la séquestration carbone</w:t>
      </w:r>
      <w:bookmarkEnd w:id="96"/>
    </w:p>
    <w:p w14:paraId="4778463A" w14:textId="77777777" w:rsidR="00116430" w:rsidRPr="003D2D41" w:rsidRDefault="00116430" w:rsidP="00E22E42">
      <w:pPr>
        <w:spacing w:after="0" w:line="240" w:lineRule="auto"/>
        <w:rPr>
          <w:rFonts w:ascii="Calibri Light" w:hAnsi="Calibri Light" w:cs="Calibri Light"/>
        </w:rPr>
      </w:pPr>
    </w:p>
    <w:p w14:paraId="6C2B0006" w14:textId="77777777" w:rsidR="00116430" w:rsidRPr="00B43F59" w:rsidRDefault="00116430" w:rsidP="00E22E42">
      <w:pPr>
        <w:pStyle w:val="Titre3"/>
        <w:keepNext w:val="0"/>
        <w:keepLines w:val="0"/>
        <w:numPr>
          <w:ilvl w:val="2"/>
          <w:numId w:val="2"/>
        </w:numPr>
        <w:spacing w:before="0" w:line="240" w:lineRule="auto"/>
        <w:jc w:val="both"/>
        <w:rPr>
          <w:b/>
          <w:bCs/>
          <w:lang w:eastAsia="fr-FR"/>
        </w:rPr>
      </w:pPr>
      <w:bookmarkStart w:id="97" w:name="_Toc523835802"/>
      <w:bookmarkStart w:id="98" w:name="_Toc524606120"/>
      <w:bookmarkStart w:id="99" w:name="_Toc524607074"/>
      <w:bookmarkStart w:id="100" w:name="_Toc16172703"/>
      <w:bookmarkStart w:id="101" w:name="_Toc16174723"/>
      <w:bookmarkStart w:id="102" w:name="_Toc16174967"/>
      <w:bookmarkStart w:id="103" w:name="_Toc16177376"/>
      <w:bookmarkStart w:id="104" w:name="_Toc17732446"/>
      <w:bookmarkStart w:id="105" w:name="_Toc21439572"/>
      <w:bookmarkStart w:id="106" w:name="_Toc34214884"/>
      <w:r w:rsidRPr="00B43F59">
        <w:rPr>
          <w:b/>
          <w:bCs/>
          <w:lang w:eastAsia="fr-FR"/>
        </w:rPr>
        <w:t>Les gaz à effet de serre</w:t>
      </w:r>
      <w:bookmarkEnd w:id="97"/>
      <w:bookmarkEnd w:id="98"/>
      <w:bookmarkEnd w:id="99"/>
      <w:bookmarkEnd w:id="100"/>
      <w:bookmarkEnd w:id="101"/>
      <w:bookmarkEnd w:id="102"/>
      <w:bookmarkEnd w:id="103"/>
      <w:bookmarkEnd w:id="104"/>
      <w:bookmarkEnd w:id="105"/>
      <w:bookmarkEnd w:id="106"/>
    </w:p>
    <w:p w14:paraId="48ACE808" w14:textId="77777777" w:rsidR="00116430" w:rsidRPr="003D2D41" w:rsidRDefault="00116430" w:rsidP="00E22E42">
      <w:pPr>
        <w:spacing w:after="0" w:line="240" w:lineRule="auto"/>
        <w:jc w:val="both"/>
        <w:rPr>
          <w:rFonts w:ascii="Calibri Light" w:hAnsi="Calibri Light" w:cs="Calibri Light"/>
        </w:rPr>
      </w:pPr>
    </w:p>
    <w:p w14:paraId="2C4E4C81" w14:textId="4051C844" w:rsidR="00116430" w:rsidRPr="00EA3DA8" w:rsidRDefault="00116430" w:rsidP="00E22E42">
      <w:pPr>
        <w:spacing w:after="0" w:line="240" w:lineRule="auto"/>
        <w:jc w:val="both"/>
        <w:rPr>
          <w:rFonts w:ascii="Calibri Light" w:hAnsi="Calibri Light" w:cs="Calibri Light"/>
        </w:rPr>
      </w:pPr>
      <w:r w:rsidRPr="003D2D41">
        <w:rPr>
          <w:rFonts w:ascii="Calibri Light" w:hAnsi="Calibri Light" w:cs="Calibri Light"/>
          <w:color w:val="000000"/>
        </w:rPr>
        <w:t>En 201</w:t>
      </w:r>
      <w:r w:rsidR="00AE45F5">
        <w:rPr>
          <w:rFonts w:ascii="Calibri Light" w:hAnsi="Calibri Light" w:cs="Calibri Light"/>
          <w:color w:val="000000"/>
        </w:rPr>
        <w:t>5</w:t>
      </w:r>
      <w:r w:rsidRPr="003D2D41">
        <w:rPr>
          <w:rFonts w:ascii="Calibri Light" w:hAnsi="Calibri Light" w:cs="Calibri Light"/>
          <w:color w:val="000000"/>
        </w:rPr>
        <w:t>, les émissions de GES sur le territoire d</w:t>
      </w:r>
      <w:r w:rsidR="00AE45F5">
        <w:rPr>
          <w:rFonts w:ascii="Calibri Light" w:hAnsi="Calibri Light" w:cs="Calibri Light"/>
          <w:color w:val="000000"/>
        </w:rPr>
        <w:t xml:space="preserve">u Grand Cubzaguais </w:t>
      </w:r>
      <w:r w:rsidR="00B3494F" w:rsidRPr="006978F4">
        <w:rPr>
          <w:rFonts w:ascii="Calibri Light" w:hAnsi="Calibri Light" w:cs="Calibri Light"/>
        </w:rPr>
        <w:t>étaient</w:t>
      </w:r>
      <w:r w:rsidRPr="006978F4">
        <w:rPr>
          <w:rFonts w:ascii="Calibri Light" w:hAnsi="Calibri Light" w:cs="Calibri Light"/>
        </w:rPr>
        <w:t xml:space="preserve"> </w:t>
      </w:r>
      <w:r w:rsidRPr="003D2D41">
        <w:rPr>
          <w:rFonts w:ascii="Calibri Light" w:hAnsi="Calibri Light" w:cs="Calibri Light"/>
          <w:color w:val="000000"/>
        </w:rPr>
        <w:t xml:space="preserve">de </w:t>
      </w:r>
      <w:r w:rsidR="00AE45F5">
        <w:rPr>
          <w:rFonts w:ascii="Calibri Light" w:hAnsi="Calibri Light" w:cs="Calibri Light"/>
          <w:color w:val="000000"/>
        </w:rPr>
        <w:t>175 k</w:t>
      </w:r>
      <w:r w:rsidRPr="003D2D41">
        <w:rPr>
          <w:rFonts w:ascii="Calibri Light" w:hAnsi="Calibri Light" w:cs="Calibri Light"/>
          <w:color w:val="000000"/>
        </w:rPr>
        <w:t>tCO2e (</w:t>
      </w:r>
      <w:r w:rsidRPr="003D2D41">
        <w:rPr>
          <w:rFonts w:ascii="Calibri Light" w:hAnsi="Calibri Light" w:cs="Calibri Light"/>
        </w:rPr>
        <w:t>tonnes équivalent CO2</w:t>
      </w:r>
      <w:r w:rsidRPr="003D2D41">
        <w:rPr>
          <w:rFonts w:ascii="Calibri Light" w:hAnsi="Calibri Light" w:cs="Calibri Light"/>
          <w:color w:val="000000"/>
        </w:rPr>
        <w:t xml:space="preserve">), soit </w:t>
      </w:r>
      <w:r w:rsidR="00AE45F5">
        <w:rPr>
          <w:rFonts w:ascii="Calibri Light" w:hAnsi="Calibri Light" w:cs="Calibri Light"/>
          <w:color w:val="000000"/>
        </w:rPr>
        <w:t>5,16</w:t>
      </w:r>
      <w:r w:rsidRPr="003D2D41">
        <w:rPr>
          <w:rFonts w:ascii="Calibri Light" w:hAnsi="Calibri Light" w:cs="Calibri Light"/>
          <w:color w:val="000000"/>
        </w:rPr>
        <w:t xml:space="preserve"> tCO2e par habitant. Ce ratio </w:t>
      </w:r>
      <w:r w:rsidR="006978F4">
        <w:rPr>
          <w:rFonts w:ascii="Calibri Light" w:hAnsi="Calibri Light" w:cs="Calibri Light"/>
          <w:color w:val="000000"/>
        </w:rPr>
        <w:t>était</w:t>
      </w:r>
      <w:r w:rsidRPr="003D2D41">
        <w:rPr>
          <w:rFonts w:ascii="Calibri Light" w:hAnsi="Calibri Light" w:cs="Calibri Light"/>
          <w:color w:val="000000"/>
        </w:rPr>
        <w:t xml:space="preserve"> </w:t>
      </w:r>
      <w:r w:rsidR="00AE45F5">
        <w:rPr>
          <w:rFonts w:ascii="Calibri Light" w:hAnsi="Calibri Light" w:cs="Calibri Light"/>
          <w:color w:val="000000"/>
        </w:rPr>
        <w:t>inférieur</w:t>
      </w:r>
      <w:r w:rsidRPr="003D2D41">
        <w:rPr>
          <w:rFonts w:ascii="Calibri Light" w:hAnsi="Calibri Light" w:cs="Calibri Light"/>
          <w:color w:val="000000"/>
        </w:rPr>
        <w:t xml:space="preserve"> </w:t>
      </w:r>
      <w:r w:rsidRPr="00EA3DA8">
        <w:rPr>
          <w:rFonts w:ascii="Calibri Light" w:hAnsi="Calibri Light" w:cs="Calibri Light"/>
          <w:color w:val="000000"/>
        </w:rPr>
        <w:t xml:space="preserve">aux moyennes </w:t>
      </w:r>
      <w:r w:rsidRPr="00EA3DA8">
        <w:rPr>
          <w:rFonts w:ascii="Calibri Light" w:hAnsi="Calibri Light" w:cs="Calibri Light"/>
        </w:rPr>
        <w:t>départementale</w:t>
      </w:r>
      <w:r w:rsidR="00B9225C">
        <w:rPr>
          <w:rFonts w:ascii="Calibri Light" w:hAnsi="Calibri Light" w:cs="Calibri Light"/>
        </w:rPr>
        <w:t>s</w:t>
      </w:r>
      <w:r w:rsidRPr="00EA3DA8">
        <w:rPr>
          <w:rFonts w:ascii="Calibri Light" w:hAnsi="Calibri Light" w:cs="Calibri Light"/>
        </w:rPr>
        <w:t xml:space="preserve"> </w:t>
      </w:r>
      <w:r w:rsidR="00AE45F5">
        <w:rPr>
          <w:rFonts w:ascii="Calibri Light" w:hAnsi="Calibri Light" w:cs="Calibri Light"/>
        </w:rPr>
        <w:t>de la Gironde</w:t>
      </w:r>
      <w:r w:rsidRPr="00EA3DA8">
        <w:rPr>
          <w:rFonts w:ascii="Calibri Light" w:hAnsi="Calibri Light" w:cs="Calibri Light"/>
        </w:rPr>
        <w:t xml:space="preserve">, </w:t>
      </w:r>
      <w:r w:rsidR="00AE45F5">
        <w:rPr>
          <w:rFonts w:ascii="Calibri Light" w:hAnsi="Calibri Light" w:cs="Calibri Light"/>
        </w:rPr>
        <w:t>5,8</w:t>
      </w:r>
      <w:r w:rsidRPr="00EA3DA8">
        <w:rPr>
          <w:rFonts w:ascii="Calibri Light" w:hAnsi="Calibri Light" w:cs="Calibri Light"/>
          <w:color w:val="000000"/>
        </w:rPr>
        <w:t xml:space="preserve"> </w:t>
      </w:r>
      <w:r w:rsidRPr="003D2D41">
        <w:rPr>
          <w:rFonts w:ascii="Calibri Light" w:hAnsi="Calibri Light" w:cs="Calibri Light"/>
          <w:color w:val="000000"/>
        </w:rPr>
        <w:t>tCO2e</w:t>
      </w:r>
      <w:r w:rsidRPr="00EA3DA8">
        <w:rPr>
          <w:rFonts w:ascii="Calibri Light" w:hAnsi="Calibri Light" w:cs="Calibri Light"/>
          <w:color w:val="000000"/>
        </w:rPr>
        <w:t>/</w:t>
      </w:r>
      <w:proofErr w:type="spellStart"/>
      <w:r w:rsidRPr="00EA3DA8">
        <w:rPr>
          <w:rFonts w:ascii="Calibri Light" w:hAnsi="Calibri Light" w:cs="Calibri Light"/>
          <w:color w:val="000000"/>
        </w:rPr>
        <w:t>hab</w:t>
      </w:r>
      <w:proofErr w:type="spellEnd"/>
      <w:r w:rsidRPr="00EA3DA8">
        <w:rPr>
          <w:rFonts w:ascii="Calibri Light" w:hAnsi="Calibri Light" w:cs="Calibri Light"/>
          <w:color w:val="000000"/>
        </w:rPr>
        <w:t xml:space="preserve">, et régionale de Nouvelle-Aquitaine, 8,3 </w:t>
      </w:r>
      <w:r w:rsidRPr="003D2D41">
        <w:rPr>
          <w:rFonts w:ascii="Calibri Light" w:hAnsi="Calibri Light" w:cs="Calibri Light"/>
          <w:color w:val="000000"/>
        </w:rPr>
        <w:t>tCO2e/hab</w:t>
      </w:r>
      <w:r w:rsidRPr="00EA3DA8">
        <w:rPr>
          <w:rFonts w:ascii="Calibri Light" w:hAnsi="Calibri Light" w:cs="Calibri Light"/>
        </w:rPr>
        <w:t>.</w:t>
      </w:r>
    </w:p>
    <w:p w14:paraId="52D9C349" w14:textId="77777777" w:rsidR="00116430" w:rsidRPr="003D2D41" w:rsidRDefault="00116430" w:rsidP="00E22E42">
      <w:pPr>
        <w:spacing w:after="0" w:line="240" w:lineRule="auto"/>
        <w:jc w:val="both"/>
        <w:rPr>
          <w:rFonts w:ascii="Calibri Light" w:hAnsi="Calibri Light" w:cs="Calibri Light"/>
          <w:color w:val="000000"/>
        </w:rPr>
      </w:pPr>
    </w:p>
    <w:p w14:paraId="072599DF" w14:textId="77777777" w:rsidR="00116430" w:rsidRPr="003D2D41" w:rsidRDefault="00116430" w:rsidP="00E22E42">
      <w:pPr>
        <w:spacing w:after="0" w:line="240" w:lineRule="auto"/>
        <w:jc w:val="both"/>
        <w:rPr>
          <w:rFonts w:ascii="Calibri Light" w:hAnsi="Calibri Light" w:cs="Calibri Light"/>
          <w:color w:val="000000"/>
        </w:rPr>
      </w:pPr>
      <w:r w:rsidRPr="003D2D41">
        <w:rPr>
          <w:rFonts w:ascii="Calibri Light" w:hAnsi="Calibri Light" w:cs="Calibri Light"/>
          <w:color w:val="000000"/>
        </w:rPr>
        <w:t xml:space="preserve">Les principaux secteurs émetteurs sont à </w:t>
      </w:r>
      <w:r w:rsidR="00D73197">
        <w:rPr>
          <w:rFonts w:ascii="Calibri Light" w:hAnsi="Calibri Light" w:cs="Calibri Light"/>
          <w:color w:val="000000"/>
        </w:rPr>
        <w:t>75</w:t>
      </w:r>
      <w:r w:rsidRPr="003D2D41">
        <w:rPr>
          <w:rFonts w:ascii="Calibri Light" w:hAnsi="Calibri Light" w:cs="Calibri Light"/>
          <w:color w:val="000000"/>
        </w:rPr>
        <w:t>% le transport, puis le résidentiel à 1</w:t>
      </w:r>
      <w:r w:rsidR="00D73197">
        <w:rPr>
          <w:rFonts w:ascii="Calibri Light" w:hAnsi="Calibri Light" w:cs="Calibri Light"/>
          <w:color w:val="000000"/>
        </w:rPr>
        <w:t>5</w:t>
      </w:r>
      <w:r w:rsidRPr="003D2D41">
        <w:rPr>
          <w:rFonts w:ascii="Calibri Light" w:hAnsi="Calibri Light" w:cs="Calibri Light"/>
          <w:color w:val="000000"/>
        </w:rPr>
        <w:t>%.</w:t>
      </w:r>
    </w:p>
    <w:p w14:paraId="488CA507" w14:textId="77777777" w:rsidR="00116430" w:rsidRPr="003D2D41" w:rsidRDefault="00AE45F5" w:rsidP="00E22E42">
      <w:pPr>
        <w:pStyle w:val="Lgende"/>
        <w:spacing w:line="240" w:lineRule="auto"/>
        <w:rPr>
          <w:rFonts w:cs="Calibri Light"/>
        </w:rPr>
      </w:pPr>
      <w:bookmarkStart w:id="107" w:name="_Toc8983564"/>
      <w:r>
        <w:rPr>
          <w:noProof/>
          <w:lang w:val="fr-FR" w:eastAsia="fr-FR"/>
        </w:rPr>
        <w:drawing>
          <wp:inline distT="0" distB="0" distL="0" distR="0" wp14:anchorId="76D5DC18" wp14:editId="05697EEE">
            <wp:extent cx="4000500" cy="2352675"/>
            <wp:effectExtent l="0" t="0" r="0"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00500" cy="2352675"/>
                    </a:xfrm>
                    <a:prstGeom prst="rect">
                      <a:avLst/>
                    </a:prstGeom>
                  </pic:spPr>
                </pic:pic>
              </a:graphicData>
            </a:graphic>
          </wp:inline>
        </w:drawing>
      </w:r>
    </w:p>
    <w:p w14:paraId="56A3CD0A" w14:textId="0A21F991" w:rsidR="00116430" w:rsidRPr="00D73197" w:rsidRDefault="00116430" w:rsidP="00E22E42">
      <w:pPr>
        <w:pStyle w:val="Lgende"/>
        <w:spacing w:line="240" w:lineRule="auto"/>
        <w:rPr>
          <w:rFonts w:cs="Calibri Light"/>
          <w:lang w:val="fr-FR"/>
        </w:rPr>
      </w:pPr>
      <w:bookmarkStart w:id="108" w:name="_Toc34214852"/>
      <w:r w:rsidRPr="003D2D41">
        <w:rPr>
          <w:rFonts w:cs="Calibri Light"/>
        </w:rPr>
        <w:t xml:space="preserve">Figure </w:t>
      </w:r>
      <w:r w:rsidRPr="003D2D41">
        <w:rPr>
          <w:rFonts w:cs="Calibri Light"/>
        </w:rPr>
        <w:fldChar w:fldCharType="begin"/>
      </w:r>
      <w:r w:rsidRPr="003D2D41">
        <w:rPr>
          <w:rFonts w:cs="Calibri Light"/>
        </w:rPr>
        <w:instrText xml:space="preserve"> SEQ Figure \* ARABIC </w:instrText>
      </w:r>
      <w:r w:rsidRPr="003D2D41">
        <w:rPr>
          <w:rFonts w:cs="Calibri Light"/>
        </w:rPr>
        <w:fldChar w:fldCharType="separate"/>
      </w:r>
      <w:r w:rsidR="003A28E6">
        <w:rPr>
          <w:rFonts w:cs="Calibri Light"/>
          <w:noProof/>
        </w:rPr>
        <w:t>10</w:t>
      </w:r>
      <w:r w:rsidRPr="003D2D41">
        <w:rPr>
          <w:rFonts w:cs="Calibri Light"/>
        </w:rPr>
        <w:fldChar w:fldCharType="end"/>
      </w:r>
      <w:r w:rsidRPr="003D2D41">
        <w:rPr>
          <w:rFonts w:cs="Calibri Light"/>
        </w:rPr>
        <w:t xml:space="preserve"> : Emissions de GES du territoire de </w:t>
      </w:r>
      <w:r w:rsidR="00D73197">
        <w:rPr>
          <w:rFonts w:cs="Calibri Light"/>
          <w:lang w:val="fr-FR"/>
        </w:rPr>
        <w:t>la CCGC</w:t>
      </w:r>
      <w:r w:rsidRPr="003D2D41">
        <w:rPr>
          <w:rFonts w:cs="Calibri Light"/>
        </w:rPr>
        <w:t xml:space="preserve"> par secteur en 201</w:t>
      </w:r>
      <w:r w:rsidR="00D73197">
        <w:rPr>
          <w:rFonts w:cs="Calibri Light"/>
          <w:lang w:val="fr-FR"/>
        </w:rPr>
        <w:t>5</w:t>
      </w:r>
      <w:r w:rsidRPr="003D2D41">
        <w:rPr>
          <w:rFonts w:cs="Calibri Light"/>
        </w:rPr>
        <w:t xml:space="preserve">, source : </w:t>
      </w:r>
      <w:bookmarkEnd w:id="107"/>
      <w:r w:rsidR="00D73197">
        <w:rPr>
          <w:rFonts w:cs="Calibri Light"/>
          <w:lang w:val="fr-FR"/>
        </w:rPr>
        <w:t>ALEC</w:t>
      </w:r>
      <w:bookmarkEnd w:id="108"/>
    </w:p>
    <w:p w14:paraId="64FDEE1E" w14:textId="77777777" w:rsidR="00116430" w:rsidRPr="003D2D41" w:rsidRDefault="00116430" w:rsidP="00E22E42">
      <w:pPr>
        <w:tabs>
          <w:tab w:val="left" w:pos="240"/>
        </w:tabs>
        <w:spacing w:after="0" w:line="240" w:lineRule="auto"/>
        <w:rPr>
          <w:rFonts w:ascii="Calibri Light" w:hAnsi="Calibri Light" w:cs="Calibri Light"/>
        </w:rPr>
      </w:pPr>
    </w:p>
    <w:p w14:paraId="7CA4EDE7" w14:textId="77777777" w:rsidR="00116430" w:rsidRDefault="00116430" w:rsidP="00E22E42">
      <w:pPr>
        <w:spacing w:after="0" w:line="240" w:lineRule="auto"/>
        <w:jc w:val="both"/>
        <w:rPr>
          <w:rFonts w:ascii="Calibri Light" w:hAnsi="Calibri Light" w:cs="Calibri Light"/>
        </w:rPr>
      </w:pPr>
      <w:r w:rsidRPr="003D2D41">
        <w:rPr>
          <w:rFonts w:ascii="Calibri Light" w:hAnsi="Calibri Light" w:cs="Calibri Light"/>
        </w:rPr>
        <w:t xml:space="preserve">Le secteur du transport, le plus consommateur d’énergie </w:t>
      </w:r>
      <w:r w:rsidR="00D73197">
        <w:rPr>
          <w:rFonts w:ascii="Calibri Light" w:hAnsi="Calibri Light" w:cs="Calibri Light"/>
        </w:rPr>
        <w:t>(60</w:t>
      </w:r>
      <w:r w:rsidRPr="003D2D41">
        <w:rPr>
          <w:rFonts w:ascii="Calibri Light" w:hAnsi="Calibri Light" w:cs="Calibri Light"/>
        </w:rPr>
        <w:t>%), est le 1</w:t>
      </w:r>
      <w:r w:rsidRPr="003D2D41">
        <w:rPr>
          <w:rFonts w:ascii="Calibri Light" w:hAnsi="Calibri Light" w:cs="Calibri Light"/>
          <w:vertAlign w:val="superscript"/>
        </w:rPr>
        <w:t>er</w:t>
      </w:r>
      <w:r w:rsidRPr="003D2D41">
        <w:rPr>
          <w:rFonts w:ascii="Calibri Light" w:hAnsi="Calibri Light" w:cs="Calibri Light"/>
        </w:rPr>
        <w:t xml:space="preserve"> émetteur de GES (</w:t>
      </w:r>
      <w:r w:rsidR="00D73197">
        <w:rPr>
          <w:rFonts w:ascii="Calibri Light" w:hAnsi="Calibri Light" w:cs="Calibri Light"/>
        </w:rPr>
        <w:t>75</w:t>
      </w:r>
      <w:r w:rsidRPr="003D2D41">
        <w:rPr>
          <w:rFonts w:ascii="Calibri Light" w:hAnsi="Calibri Light" w:cs="Calibri Light"/>
        </w:rPr>
        <w:t xml:space="preserve">%). </w:t>
      </w:r>
      <w:r w:rsidR="00D73197">
        <w:rPr>
          <w:rFonts w:ascii="Calibri Light" w:hAnsi="Calibri Light" w:cs="Calibri Light"/>
        </w:rPr>
        <w:t>L’</w:t>
      </w:r>
      <w:r w:rsidRPr="003D2D41">
        <w:rPr>
          <w:rFonts w:ascii="Calibri Light" w:hAnsi="Calibri Light" w:cs="Calibri Light"/>
        </w:rPr>
        <w:t>habitat, 2</w:t>
      </w:r>
      <w:r w:rsidRPr="003D2D41">
        <w:rPr>
          <w:rFonts w:ascii="Calibri Light" w:hAnsi="Calibri Light" w:cs="Calibri Light"/>
          <w:vertAlign w:val="superscript"/>
        </w:rPr>
        <w:t>nd</w:t>
      </w:r>
      <w:r w:rsidRPr="003D2D41">
        <w:rPr>
          <w:rFonts w:ascii="Calibri Light" w:hAnsi="Calibri Light" w:cs="Calibri Light"/>
        </w:rPr>
        <w:t xml:space="preserve"> consommateur d’énergie (3</w:t>
      </w:r>
      <w:r w:rsidR="00D73197">
        <w:rPr>
          <w:rFonts w:ascii="Calibri Light" w:hAnsi="Calibri Light" w:cs="Calibri Light"/>
        </w:rPr>
        <w:t>3</w:t>
      </w:r>
      <w:r w:rsidRPr="003D2D41">
        <w:rPr>
          <w:rFonts w:ascii="Calibri Light" w:hAnsi="Calibri Light" w:cs="Calibri Light"/>
        </w:rPr>
        <w:t>%), génère 1</w:t>
      </w:r>
      <w:r w:rsidR="00D73197">
        <w:rPr>
          <w:rFonts w:ascii="Calibri Light" w:hAnsi="Calibri Light" w:cs="Calibri Light"/>
        </w:rPr>
        <w:t>5</w:t>
      </w:r>
      <w:r w:rsidRPr="003D2D41">
        <w:rPr>
          <w:rFonts w:ascii="Calibri Light" w:hAnsi="Calibri Light" w:cs="Calibri Light"/>
        </w:rPr>
        <w:t>% des émissions des GES. En effet, les déplacements reposent presqu’en totalité sur l’utilisation des énergies fossiles, alors que l’habitat utilise d’autres sources d’énergie (notamment le bois-énergie</w:t>
      </w:r>
      <w:r w:rsidR="00D73197">
        <w:rPr>
          <w:rFonts w:ascii="Calibri Light" w:hAnsi="Calibri Light" w:cs="Calibri Light"/>
        </w:rPr>
        <w:t xml:space="preserve"> et l’électricité</w:t>
      </w:r>
      <w:r w:rsidRPr="003D2D41">
        <w:rPr>
          <w:rFonts w:ascii="Calibri Light" w:hAnsi="Calibri Light" w:cs="Calibri Light"/>
        </w:rPr>
        <w:t xml:space="preserve">). </w:t>
      </w:r>
    </w:p>
    <w:p w14:paraId="5E47C488" w14:textId="77777777" w:rsidR="00D73197" w:rsidRPr="003D2D41" w:rsidRDefault="00D73197" w:rsidP="00E22E42">
      <w:pPr>
        <w:spacing w:after="0" w:line="240" w:lineRule="auto"/>
        <w:jc w:val="both"/>
        <w:rPr>
          <w:rFonts w:ascii="Calibri Light" w:hAnsi="Calibri Light" w:cs="Calibri Light"/>
        </w:rPr>
      </w:pPr>
    </w:p>
    <w:p w14:paraId="024B7AF0" w14:textId="77777777" w:rsidR="00116430" w:rsidRPr="003D2D41" w:rsidRDefault="00116430" w:rsidP="00E22E42">
      <w:pPr>
        <w:spacing w:after="0" w:line="240" w:lineRule="auto"/>
        <w:jc w:val="both"/>
        <w:rPr>
          <w:rFonts w:ascii="Calibri Light" w:hAnsi="Calibri Light" w:cs="Calibri Light"/>
        </w:rPr>
      </w:pPr>
      <w:r w:rsidRPr="003D2D41">
        <w:rPr>
          <w:rFonts w:ascii="Calibri Light" w:hAnsi="Calibri Light" w:cs="Calibri Light"/>
        </w:rPr>
        <w:t>Ces émissions de GES peuvent avoir deux origines :</w:t>
      </w:r>
    </w:p>
    <w:p w14:paraId="24B80163" w14:textId="77777777" w:rsidR="00116430" w:rsidRPr="003D2D41" w:rsidRDefault="00116430" w:rsidP="00E22E42">
      <w:pPr>
        <w:pStyle w:val="Paragraphedeliste"/>
        <w:numPr>
          <w:ilvl w:val="0"/>
          <w:numId w:val="18"/>
        </w:numPr>
        <w:spacing w:before="120" w:line="240" w:lineRule="auto"/>
        <w:ind w:left="714" w:hanging="357"/>
        <w:contextualSpacing w:val="0"/>
        <w:rPr>
          <w:rFonts w:ascii="Calibri Light" w:hAnsi="Calibri Light" w:cs="Calibri Light"/>
        </w:rPr>
      </w:pPr>
      <w:proofErr w:type="gramStart"/>
      <w:r w:rsidRPr="003D2D41">
        <w:rPr>
          <w:rFonts w:ascii="Calibri Light" w:hAnsi="Calibri Light" w:cs="Calibri Light"/>
        </w:rPr>
        <w:t>énergétiques</w:t>
      </w:r>
      <w:proofErr w:type="gramEnd"/>
      <w:r w:rsidRPr="003D2D41">
        <w:rPr>
          <w:rFonts w:ascii="Calibri Light" w:hAnsi="Calibri Light" w:cs="Calibri Light"/>
        </w:rPr>
        <w:t>, c’est-à-dire liées à la combustion d’énergies fossiles (produits pétroliers, gaz). C’est le cas notamment pour le transport routier, l’habitat (chauffage) et l’agriculture (engins agricoles). Le principal marquer de GES est le CO2 ;</w:t>
      </w:r>
    </w:p>
    <w:p w14:paraId="4219EF49" w14:textId="77777777" w:rsidR="00116430" w:rsidRPr="003D2D41" w:rsidRDefault="00116430" w:rsidP="00E22E42">
      <w:pPr>
        <w:pStyle w:val="Paragraphedeliste"/>
        <w:numPr>
          <w:ilvl w:val="0"/>
          <w:numId w:val="18"/>
        </w:numPr>
        <w:spacing w:line="240" w:lineRule="auto"/>
        <w:contextualSpacing w:val="0"/>
        <w:rPr>
          <w:rFonts w:ascii="Calibri Light" w:hAnsi="Calibri Light" w:cs="Calibri Light"/>
        </w:rPr>
      </w:pPr>
      <w:proofErr w:type="gramStart"/>
      <w:r w:rsidRPr="003D2D41">
        <w:rPr>
          <w:rFonts w:ascii="Calibri Light" w:hAnsi="Calibri Light" w:cs="Calibri Light"/>
        </w:rPr>
        <w:lastRenderedPageBreak/>
        <w:t>non</w:t>
      </w:r>
      <w:proofErr w:type="gramEnd"/>
      <w:r w:rsidRPr="003D2D41">
        <w:rPr>
          <w:rFonts w:ascii="Calibri Light" w:hAnsi="Calibri Light" w:cs="Calibri Light"/>
        </w:rPr>
        <w:t xml:space="preserve"> énergétiques, c’est-à-dire liées à des activités non consommatrices d’énergie, comme l’utilisation d’engrais azotés et l’élevage pour l’agriculture. Les principaux marqueurs sont le CH4 et le N2O.</w:t>
      </w:r>
    </w:p>
    <w:p w14:paraId="77FD9676" w14:textId="77777777" w:rsidR="00116430" w:rsidRPr="003D2D41" w:rsidRDefault="00116430" w:rsidP="00E22E42">
      <w:pPr>
        <w:spacing w:after="0" w:line="240" w:lineRule="auto"/>
        <w:jc w:val="both"/>
        <w:rPr>
          <w:rFonts w:ascii="Calibri Light" w:hAnsi="Calibri Light" w:cs="Calibri Light"/>
        </w:rPr>
      </w:pPr>
    </w:p>
    <w:p w14:paraId="56822FFE" w14:textId="77777777" w:rsidR="00116430" w:rsidRPr="003D2D41" w:rsidRDefault="00116430" w:rsidP="00E22E42">
      <w:pPr>
        <w:spacing w:after="0" w:line="240" w:lineRule="auto"/>
        <w:jc w:val="both"/>
        <w:rPr>
          <w:rFonts w:ascii="Calibri Light" w:hAnsi="Calibri Light" w:cs="Calibri Light"/>
        </w:rPr>
      </w:pPr>
      <w:r w:rsidRPr="003D2D41">
        <w:rPr>
          <w:rFonts w:ascii="Calibri Light" w:hAnsi="Calibri Light" w:cs="Calibri Light"/>
        </w:rPr>
        <w:t>Les émissions de GES étant principalement d’origine énergétique, les leviers d’actions pour limiter les GES sont similaires à ceux visant à réduire les consommations d’énergie, notamment dans l’habitat et le transport.</w:t>
      </w:r>
    </w:p>
    <w:p w14:paraId="5B77F851" w14:textId="77777777" w:rsidR="00116430" w:rsidRPr="003D2D41" w:rsidRDefault="00116430" w:rsidP="00E22E42">
      <w:pPr>
        <w:spacing w:after="0" w:line="240" w:lineRule="auto"/>
        <w:jc w:val="both"/>
        <w:rPr>
          <w:rFonts w:ascii="Calibri Light" w:hAnsi="Calibri Light" w:cs="Calibri Light"/>
        </w:rPr>
      </w:pPr>
    </w:p>
    <w:p w14:paraId="247E1B7C" w14:textId="77777777" w:rsidR="00116430" w:rsidRPr="003D2D41" w:rsidRDefault="00116430" w:rsidP="00E22E42">
      <w:pPr>
        <w:spacing w:after="0" w:line="240" w:lineRule="auto"/>
        <w:jc w:val="both"/>
        <w:rPr>
          <w:rFonts w:ascii="Calibri Light" w:hAnsi="Calibri Light" w:cs="Calibri Light"/>
        </w:rPr>
      </w:pPr>
    </w:p>
    <w:p w14:paraId="14F138A5" w14:textId="77777777" w:rsidR="00116430" w:rsidRPr="00B43F59" w:rsidRDefault="00116430" w:rsidP="00E22E42">
      <w:pPr>
        <w:pStyle w:val="Titre3"/>
        <w:keepNext w:val="0"/>
        <w:keepLines w:val="0"/>
        <w:numPr>
          <w:ilvl w:val="2"/>
          <w:numId w:val="2"/>
        </w:numPr>
        <w:spacing w:before="0" w:line="240" w:lineRule="auto"/>
        <w:jc w:val="both"/>
        <w:rPr>
          <w:b/>
          <w:bCs/>
          <w:lang w:eastAsia="fr-FR"/>
        </w:rPr>
      </w:pPr>
      <w:bookmarkStart w:id="109" w:name="_Toc6560799"/>
      <w:bookmarkStart w:id="110" w:name="_Toc16172704"/>
      <w:bookmarkStart w:id="111" w:name="_Toc16174724"/>
      <w:bookmarkStart w:id="112" w:name="_Toc16174968"/>
      <w:bookmarkStart w:id="113" w:name="_Toc16177377"/>
      <w:bookmarkStart w:id="114" w:name="_Toc17732447"/>
      <w:bookmarkStart w:id="115" w:name="_Toc21439573"/>
      <w:bookmarkStart w:id="116" w:name="_Toc34214885"/>
      <w:r w:rsidRPr="00B43F59">
        <w:rPr>
          <w:b/>
          <w:bCs/>
          <w:lang w:eastAsia="fr-FR"/>
        </w:rPr>
        <w:t>Les émissions de polluants atmosphériques</w:t>
      </w:r>
      <w:bookmarkEnd w:id="109"/>
      <w:bookmarkEnd w:id="110"/>
      <w:bookmarkEnd w:id="111"/>
      <w:bookmarkEnd w:id="112"/>
      <w:bookmarkEnd w:id="113"/>
      <w:bookmarkEnd w:id="114"/>
      <w:bookmarkEnd w:id="115"/>
      <w:bookmarkEnd w:id="116"/>
    </w:p>
    <w:p w14:paraId="0516C832" w14:textId="77777777" w:rsidR="00116430" w:rsidRPr="003D2D41" w:rsidRDefault="00116430" w:rsidP="00E22E42">
      <w:pPr>
        <w:spacing w:after="0" w:line="240" w:lineRule="auto"/>
        <w:jc w:val="both"/>
        <w:rPr>
          <w:rFonts w:ascii="Calibri Light" w:hAnsi="Calibri Light" w:cs="Calibri Light"/>
          <w:color w:val="000000"/>
        </w:rPr>
      </w:pPr>
    </w:p>
    <w:p w14:paraId="560AC6C2" w14:textId="77777777" w:rsidR="00116430" w:rsidRPr="003D2D41" w:rsidRDefault="00116430" w:rsidP="00E22E42">
      <w:pPr>
        <w:spacing w:after="0" w:line="240" w:lineRule="auto"/>
        <w:jc w:val="both"/>
        <w:rPr>
          <w:rFonts w:ascii="Calibri Light" w:hAnsi="Calibri Light" w:cs="Calibri Light"/>
          <w:color w:val="000000"/>
        </w:rPr>
      </w:pPr>
      <w:r w:rsidRPr="003D2D41">
        <w:rPr>
          <w:rFonts w:ascii="Calibri Light" w:hAnsi="Calibri Light" w:cs="Calibri Light"/>
          <w:color w:val="000000"/>
        </w:rPr>
        <w:t xml:space="preserve">D’un point de vue réglementaire, il est demandé aux EPCI de prendre en compte six polluants dans leur diagnostic de PCAET : les oxydes d’azote (NOx), les particules fines (PM10 et PM2.5), les Composés Organiques Volatiles Non Méthaniques (COVNM), les dioxydes de soufres (SO2) et l’ammoniac (NH3). </w:t>
      </w:r>
    </w:p>
    <w:p w14:paraId="7677DAD6" w14:textId="77777777" w:rsidR="00116430" w:rsidRPr="00EA3DA8" w:rsidRDefault="00116430" w:rsidP="00E22E42">
      <w:pPr>
        <w:spacing w:after="0" w:line="240" w:lineRule="auto"/>
        <w:jc w:val="both"/>
        <w:rPr>
          <w:rFonts w:ascii="Calibri Light" w:hAnsi="Calibri Light" w:cs="Calibri Light"/>
          <w:lang w:eastAsia="fr-FR"/>
        </w:rPr>
      </w:pPr>
    </w:p>
    <w:p w14:paraId="6F134631" w14:textId="77777777" w:rsidR="00116430" w:rsidRPr="003D2D41" w:rsidRDefault="00116430" w:rsidP="00E22E42">
      <w:pPr>
        <w:spacing w:after="0" w:line="240" w:lineRule="auto"/>
        <w:jc w:val="both"/>
        <w:rPr>
          <w:rFonts w:ascii="Calibri Light" w:hAnsi="Calibri Light" w:cs="Calibri Light"/>
          <w:color w:val="000000"/>
        </w:rPr>
      </w:pPr>
      <w:r w:rsidRPr="003D2D41">
        <w:rPr>
          <w:rFonts w:ascii="Calibri Light" w:hAnsi="Calibri Light" w:cs="Calibri Light"/>
          <w:color w:val="000000"/>
        </w:rPr>
        <w:t xml:space="preserve">Le diagnostic qui nous permet cette analyse thématique sur le territoire de </w:t>
      </w:r>
      <w:r w:rsidR="00D73197">
        <w:rPr>
          <w:rFonts w:ascii="Calibri Light" w:hAnsi="Calibri Light" w:cs="Calibri Light"/>
          <w:color w:val="000000"/>
        </w:rPr>
        <w:t>la CCGC</w:t>
      </w:r>
      <w:r w:rsidRPr="003D2D41">
        <w:rPr>
          <w:rFonts w:ascii="Calibri Light" w:hAnsi="Calibri Light" w:cs="Calibri Light"/>
          <w:color w:val="000000"/>
        </w:rPr>
        <w:t xml:space="preserve"> a été réalisé par </w:t>
      </w:r>
      <w:proofErr w:type="spellStart"/>
      <w:r w:rsidRPr="003D2D41">
        <w:rPr>
          <w:rFonts w:ascii="Calibri Light" w:hAnsi="Calibri Light" w:cs="Calibri Light"/>
          <w:color w:val="000000"/>
        </w:rPr>
        <w:t>Atmo</w:t>
      </w:r>
      <w:proofErr w:type="spellEnd"/>
      <w:r w:rsidRPr="003D2D41">
        <w:rPr>
          <w:rFonts w:ascii="Calibri Light" w:hAnsi="Calibri Light" w:cs="Calibri Light"/>
          <w:color w:val="000000"/>
        </w:rPr>
        <w:t xml:space="preserve"> Nouvelle-Aquitaine. </w:t>
      </w:r>
    </w:p>
    <w:p w14:paraId="5178A8C8" w14:textId="77777777" w:rsidR="00116430" w:rsidRPr="003D2D41" w:rsidRDefault="00116430" w:rsidP="00E22E42">
      <w:pPr>
        <w:pStyle w:val="Paragraphedeliste"/>
        <w:numPr>
          <w:ilvl w:val="0"/>
          <w:numId w:val="20"/>
        </w:numPr>
        <w:spacing w:before="120" w:line="240" w:lineRule="auto"/>
        <w:ind w:left="714" w:hanging="357"/>
        <w:contextualSpacing w:val="0"/>
        <w:rPr>
          <w:rFonts w:ascii="Calibri Light" w:hAnsi="Calibri Light" w:cs="Calibri Light"/>
          <w:color w:val="000000"/>
        </w:rPr>
      </w:pPr>
      <w:r w:rsidRPr="003D2D41">
        <w:rPr>
          <w:rFonts w:ascii="Calibri Light" w:hAnsi="Calibri Light" w:cs="Calibri Light"/>
          <w:color w:val="000000"/>
        </w:rPr>
        <w:t xml:space="preserve">Les </w:t>
      </w:r>
      <w:r w:rsidRPr="00BC7251">
        <w:rPr>
          <w:rFonts w:ascii="Calibri Light" w:hAnsi="Calibri Light" w:cs="Calibri Light"/>
          <w:b/>
          <w:color w:val="000000"/>
        </w:rPr>
        <w:t xml:space="preserve">oxydes </w:t>
      </w:r>
      <w:r w:rsidRPr="00BC7251">
        <w:rPr>
          <w:rFonts w:ascii="Calibri Light" w:hAnsi="Calibri Light" w:cs="Calibri Light"/>
          <w:b/>
          <w:lang w:eastAsia="fr-FR"/>
        </w:rPr>
        <w:t>d’azote</w:t>
      </w:r>
      <w:r w:rsidRPr="003D2D41">
        <w:rPr>
          <w:rFonts w:ascii="Calibri Light" w:hAnsi="Calibri Light" w:cs="Calibri Light"/>
          <w:color w:val="000000"/>
        </w:rPr>
        <w:t xml:space="preserve"> </w:t>
      </w:r>
      <w:r w:rsidRPr="00BC7251">
        <w:rPr>
          <w:rFonts w:ascii="Calibri Light" w:hAnsi="Calibri Light" w:cs="Calibri Light"/>
          <w:b/>
          <w:color w:val="000000"/>
        </w:rPr>
        <w:t>(NOx)</w:t>
      </w:r>
      <w:r w:rsidRPr="003D2D41">
        <w:rPr>
          <w:rFonts w:ascii="Calibri Light" w:hAnsi="Calibri Light" w:cs="Calibri Light"/>
          <w:color w:val="000000"/>
        </w:rPr>
        <w:t xml:space="preserve"> proviennent de la combustion d’énergie fossile et de l’utilisation d’engrais azotés : ils sont principalement émis par les secteurs transport, habitat et agriculture. Ce sont </w:t>
      </w:r>
      <w:r w:rsidRPr="00EA3DA8">
        <w:rPr>
          <w:rFonts w:ascii="Calibri Light" w:hAnsi="Calibri Light" w:cs="Calibri Light"/>
          <w:lang w:eastAsia="fr-FR"/>
        </w:rPr>
        <w:t>des gaz irritants pour les bronches, qui augmentent la fréquence et la gravité des crises chez les asthmatiques et favorisent les infections pulmonaires infantiles.</w:t>
      </w:r>
    </w:p>
    <w:p w14:paraId="1CEFD88D" w14:textId="77777777" w:rsidR="00116430" w:rsidRPr="003D2D41" w:rsidRDefault="00116430" w:rsidP="00E22E42">
      <w:pPr>
        <w:pStyle w:val="Paragraphedeliste"/>
        <w:spacing w:before="120" w:line="240" w:lineRule="auto"/>
        <w:ind w:left="714"/>
        <w:contextualSpacing w:val="0"/>
        <w:rPr>
          <w:rFonts w:ascii="Calibri Light" w:hAnsi="Calibri Light" w:cs="Calibri Light"/>
          <w:color w:val="000000"/>
        </w:rPr>
      </w:pPr>
      <w:r w:rsidRPr="00EA3DA8">
        <w:rPr>
          <w:rFonts w:ascii="Calibri Light" w:hAnsi="Calibri Light" w:cs="Calibri Light"/>
          <w:lang w:eastAsia="fr-FR"/>
        </w:rPr>
        <w:t>Sur le territoire d</w:t>
      </w:r>
      <w:r w:rsidR="00D73197">
        <w:rPr>
          <w:rFonts w:ascii="Calibri Light" w:hAnsi="Calibri Light" w:cs="Calibri Light"/>
          <w:lang w:eastAsia="fr-FR"/>
        </w:rPr>
        <w:t>e la CCGC</w:t>
      </w:r>
      <w:r w:rsidRPr="00EA3DA8">
        <w:rPr>
          <w:rFonts w:ascii="Calibri Light" w:hAnsi="Calibri Light" w:cs="Calibri Light"/>
          <w:lang w:eastAsia="fr-FR"/>
        </w:rPr>
        <w:t xml:space="preserve">, les </w:t>
      </w:r>
      <w:r w:rsidRPr="00BC7251">
        <w:rPr>
          <w:rFonts w:ascii="Calibri Light" w:hAnsi="Calibri Light" w:cs="Calibri Light"/>
          <w:b/>
          <w:lang w:eastAsia="fr-FR"/>
        </w:rPr>
        <w:t>NOx</w:t>
      </w:r>
      <w:r w:rsidRPr="00EA3DA8">
        <w:rPr>
          <w:rFonts w:ascii="Calibri Light" w:hAnsi="Calibri Light" w:cs="Calibri Light"/>
          <w:lang w:eastAsia="fr-FR"/>
        </w:rPr>
        <w:t xml:space="preserve"> sont principalement émis par les </w:t>
      </w:r>
      <w:r w:rsidRPr="00BC7251">
        <w:rPr>
          <w:rFonts w:ascii="Calibri Light" w:hAnsi="Calibri Light" w:cs="Calibri Light"/>
          <w:b/>
          <w:lang w:eastAsia="fr-FR"/>
        </w:rPr>
        <w:t>secteurs transport (</w:t>
      </w:r>
      <w:r w:rsidR="00D73197" w:rsidRPr="00BC7251">
        <w:rPr>
          <w:rFonts w:ascii="Calibri Light" w:hAnsi="Calibri Light" w:cs="Calibri Light"/>
          <w:b/>
          <w:lang w:eastAsia="fr-FR"/>
        </w:rPr>
        <w:t>90</w:t>
      </w:r>
      <w:r w:rsidRPr="00BC7251">
        <w:rPr>
          <w:rFonts w:ascii="Calibri Light" w:hAnsi="Calibri Light" w:cs="Calibri Light"/>
          <w:b/>
          <w:lang w:eastAsia="fr-FR"/>
        </w:rPr>
        <w:t>%)</w:t>
      </w:r>
      <w:r w:rsidR="00D73197" w:rsidRPr="00BC7251">
        <w:rPr>
          <w:rFonts w:ascii="Calibri Light" w:hAnsi="Calibri Light" w:cs="Calibri Light"/>
          <w:b/>
          <w:lang w:eastAsia="fr-FR"/>
        </w:rPr>
        <w:t>.</w:t>
      </w:r>
    </w:p>
    <w:p w14:paraId="38534F2C" w14:textId="77777777" w:rsidR="00116430" w:rsidRPr="00EA3DA8" w:rsidRDefault="00116430" w:rsidP="00E22E42">
      <w:pPr>
        <w:pStyle w:val="Paragraphedeliste"/>
        <w:numPr>
          <w:ilvl w:val="0"/>
          <w:numId w:val="20"/>
        </w:numPr>
        <w:spacing w:before="120" w:line="240" w:lineRule="auto"/>
        <w:ind w:left="714" w:hanging="357"/>
        <w:contextualSpacing w:val="0"/>
        <w:rPr>
          <w:rFonts w:ascii="Calibri Light" w:hAnsi="Calibri Light" w:cs="Calibri Light"/>
          <w:lang w:eastAsia="fr-FR"/>
        </w:rPr>
      </w:pPr>
      <w:r w:rsidRPr="00EA3DA8">
        <w:rPr>
          <w:rFonts w:ascii="Calibri Light" w:hAnsi="Calibri Light" w:cs="Calibri Light"/>
          <w:lang w:eastAsia="fr-FR"/>
        </w:rPr>
        <w:t xml:space="preserve">Les </w:t>
      </w:r>
      <w:r w:rsidRPr="00BC7251">
        <w:rPr>
          <w:rFonts w:ascii="Calibri Light" w:hAnsi="Calibri Light" w:cs="Calibri Light"/>
          <w:b/>
          <w:lang w:eastAsia="fr-FR"/>
        </w:rPr>
        <w:t>particules en suspension (PM)</w:t>
      </w:r>
      <w:r w:rsidRPr="00EA3DA8">
        <w:rPr>
          <w:rFonts w:ascii="Calibri Light" w:hAnsi="Calibri Light" w:cs="Calibri Light"/>
          <w:lang w:eastAsia="fr-FR"/>
        </w:rPr>
        <w:t xml:space="preserve"> sont classées en fonction de leur taille : les particules inférieures à 10 micromètres (PM10) et les particules inférieures à 2,5 micromètres (PM2,5). Elles sont issues de toutes les combustions liées aux activités industrielles ou domestiques (chauffage au bois, …) et aux transports (moteurs, abrasion des freins, des pneus et des routes). Elles sont aussi émises par l’activité agricole (épandage, remise en suspension des poussières, travail du sol, …). Les PM10 sont retenues au niveau du nez et des voies aériennes supérieures, les PM2.5 pénètrent plus profondément dans l’appareil respiratoire.</w:t>
      </w:r>
    </w:p>
    <w:p w14:paraId="6F111C6E" w14:textId="77777777" w:rsidR="00D73197" w:rsidRDefault="00116430" w:rsidP="00E22E42">
      <w:pPr>
        <w:spacing w:before="120" w:after="0" w:line="240" w:lineRule="auto"/>
        <w:ind w:left="708"/>
        <w:jc w:val="both"/>
        <w:rPr>
          <w:rFonts w:ascii="Calibri Light" w:hAnsi="Calibri Light" w:cs="Calibri Light"/>
          <w:lang w:eastAsia="fr-FR"/>
        </w:rPr>
      </w:pPr>
      <w:r w:rsidRPr="00EA3DA8">
        <w:rPr>
          <w:rFonts w:ascii="Calibri Light" w:hAnsi="Calibri Light" w:cs="Calibri Light"/>
          <w:lang w:eastAsia="fr-FR"/>
        </w:rPr>
        <w:t xml:space="preserve">Sur le territoire de </w:t>
      </w:r>
      <w:r w:rsidR="00D73197">
        <w:rPr>
          <w:rFonts w:ascii="Calibri Light" w:hAnsi="Calibri Light" w:cs="Calibri Light"/>
          <w:lang w:eastAsia="fr-FR"/>
        </w:rPr>
        <w:t>la CCGC</w:t>
      </w:r>
      <w:r w:rsidRPr="00EA3DA8">
        <w:rPr>
          <w:rFonts w:ascii="Calibri Light" w:hAnsi="Calibri Light" w:cs="Calibri Light"/>
          <w:lang w:eastAsia="fr-FR"/>
        </w:rPr>
        <w:t xml:space="preserve">, les </w:t>
      </w:r>
      <w:r w:rsidRPr="009B7F55">
        <w:rPr>
          <w:rFonts w:ascii="Calibri Light" w:hAnsi="Calibri Light" w:cs="Calibri Light"/>
          <w:b/>
          <w:lang w:eastAsia="fr-FR"/>
        </w:rPr>
        <w:t>PM10</w:t>
      </w:r>
      <w:r w:rsidRPr="00EA3DA8">
        <w:rPr>
          <w:rFonts w:ascii="Calibri Light" w:hAnsi="Calibri Light" w:cs="Calibri Light"/>
          <w:lang w:eastAsia="fr-FR"/>
        </w:rPr>
        <w:t xml:space="preserve"> sont principalement émis par les </w:t>
      </w:r>
      <w:r w:rsidRPr="009B7F55">
        <w:rPr>
          <w:rFonts w:ascii="Calibri Light" w:hAnsi="Calibri Light" w:cs="Calibri Light"/>
          <w:b/>
          <w:lang w:eastAsia="fr-FR"/>
        </w:rPr>
        <w:t xml:space="preserve">secteurs </w:t>
      </w:r>
      <w:r w:rsidR="00D73197" w:rsidRPr="009B7F55">
        <w:rPr>
          <w:rFonts w:ascii="Calibri Light" w:hAnsi="Calibri Light" w:cs="Calibri Light"/>
          <w:b/>
          <w:lang w:eastAsia="fr-FR"/>
        </w:rPr>
        <w:t>transport (41%</w:t>
      </w:r>
      <w:r w:rsidR="00D73197">
        <w:rPr>
          <w:rFonts w:ascii="Calibri Light" w:hAnsi="Calibri Light" w:cs="Calibri Light"/>
          <w:lang w:eastAsia="fr-FR"/>
        </w:rPr>
        <w:t xml:space="preserve"> et </w:t>
      </w:r>
      <w:r w:rsidR="00D73197" w:rsidRPr="009B7F55">
        <w:rPr>
          <w:rFonts w:ascii="Calibri Light" w:hAnsi="Calibri Light" w:cs="Calibri Light"/>
          <w:b/>
          <w:lang w:eastAsia="fr-FR"/>
        </w:rPr>
        <w:t>habitat (41%)</w:t>
      </w:r>
      <w:r w:rsidR="00D73197">
        <w:rPr>
          <w:rFonts w:ascii="Calibri Light" w:hAnsi="Calibri Light" w:cs="Calibri Light"/>
          <w:lang w:eastAsia="fr-FR"/>
        </w:rPr>
        <w:t xml:space="preserve">. </w:t>
      </w:r>
      <w:r w:rsidRPr="00EA3DA8">
        <w:rPr>
          <w:rFonts w:ascii="Calibri Light" w:hAnsi="Calibri Light" w:cs="Calibri Light"/>
          <w:lang w:eastAsia="fr-FR"/>
        </w:rPr>
        <w:t xml:space="preserve">Les </w:t>
      </w:r>
      <w:r w:rsidRPr="009B7F55">
        <w:rPr>
          <w:rFonts w:ascii="Calibri Light" w:hAnsi="Calibri Light" w:cs="Calibri Light"/>
          <w:b/>
          <w:lang w:eastAsia="fr-FR"/>
        </w:rPr>
        <w:t>PM2.5</w:t>
      </w:r>
      <w:r w:rsidRPr="00EA3DA8">
        <w:rPr>
          <w:rFonts w:ascii="Calibri Light" w:hAnsi="Calibri Light" w:cs="Calibri Light"/>
          <w:lang w:eastAsia="fr-FR"/>
        </w:rPr>
        <w:t xml:space="preserve"> proviennent des </w:t>
      </w:r>
      <w:r w:rsidRPr="009B7F55">
        <w:rPr>
          <w:rFonts w:ascii="Calibri Light" w:hAnsi="Calibri Light" w:cs="Calibri Light"/>
          <w:b/>
          <w:lang w:eastAsia="fr-FR"/>
        </w:rPr>
        <w:t>secteurs résidentiel</w:t>
      </w:r>
      <w:r w:rsidRPr="009B7F55">
        <w:rPr>
          <w:rFonts w:ascii="Calibri Light" w:hAnsi="Calibri Light" w:cs="Calibri Light"/>
          <w:b/>
          <w:color w:val="FF0000"/>
          <w:lang w:eastAsia="fr-FR"/>
        </w:rPr>
        <w:t xml:space="preserve"> </w:t>
      </w:r>
      <w:r w:rsidRPr="009B7F55">
        <w:rPr>
          <w:rFonts w:ascii="Calibri Light" w:hAnsi="Calibri Light" w:cs="Calibri Light"/>
          <w:b/>
          <w:lang w:eastAsia="fr-FR"/>
        </w:rPr>
        <w:t>(</w:t>
      </w:r>
      <w:r w:rsidR="00D73197" w:rsidRPr="009B7F55">
        <w:rPr>
          <w:rFonts w:ascii="Calibri Light" w:hAnsi="Calibri Light" w:cs="Calibri Light"/>
          <w:b/>
          <w:lang w:eastAsia="fr-FR"/>
        </w:rPr>
        <w:t>50</w:t>
      </w:r>
      <w:r w:rsidRPr="009B7F55">
        <w:rPr>
          <w:rFonts w:ascii="Calibri Light" w:hAnsi="Calibri Light" w:cs="Calibri Light"/>
          <w:b/>
          <w:lang w:eastAsia="fr-FR"/>
        </w:rPr>
        <w:t>%)</w:t>
      </w:r>
      <w:r w:rsidRPr="00EA3DA8">
        <w:rPr>
          <w:rFonts w:ascii="Calibri Light" w:hAnsi="Calibri Light" w:cs="Calibri Light"/>
          <w:lang w:eastAsia="fr-FR"/>
        </w:rPr>
        <w:t xml:space="preserve">, </w:t>
      </w:r>
      <w:r w:rsidR="00D73197">
        <w:rPr>
          <w:rFonts w:ascii="Calibri Light" w:hAnsi="Calibri Light" w:cs="Calibri Light"/>
          <w:lang w:eastAsia="fr-FR"/>
        </w:rPr>
        <w:t xml:space="preserve">et </w:t>
      </w:r>
      <w:r w:rsidR="00D73197" w:rsidRPr="009B7F55">
        <w:rPr>
          <w:rFonts w:ascii="Calibri Light" w:hAnsi="Calibri Light" w:cs="Calibri Light"/>
          <w:b/>
          <w:lang w:eastAsia="fr-FR"/>
        </w:rPr>
        <w:t>transport (37%)</w:t>
      </w:r>
      <w:r w:rsidR="00D73197">
        <w:rPr>
          <w:rFonts w:ascii="Calibri Light" w:hAnsi="Calibri Light" w:cs="Calibri Light"/>
          <w:lang w:eastAsia="fr-FR"/>
        </w:rPr>
        <w:t>.</w:t>
      </w:r>
    </w:p>
    <w:p w14:paraId="7E7C92CE" w14:textId="77777777" w:rsidR="00116430" w:rsidRPr="00EA3DA8" w:rsidRDefault="00116430" w:rsidP="00E22E42">
      <w:pPr>
        <w:pStyle w:val="Paragraphedeliste"/>
        <w:numPr>
          <w:ilvl w:val="0"/>
          <w:numId w:val="20"/>
        </w:numPr>
        <w:spacing w:before="120" w:line="240" w:lineRule="auto"/>
        <w:contextualSpacing w:val="0"/>
        <w:rPr>
          <w:rFonts w:ascii="Calibri Light" w:hAnsi="Calibri Light"/>
          <w:noProof/>
          <w:lang w:eastAsia="fr-FR"/>
        </w:rPr>
      </w:pPr>
      <w:r w:rsidRPr="00EA3DA8">
        <w:rPr>
          <w:rFonts w:ascii="Calibri Light" w:hAnsi="Calibri Light"/>
          <w:noProof/>
          <w:lang w:eastAsia="fr-FR"/>
        </w:rPr>
        <w:t xml:space="preserve">Les </w:t>
      </w:r>
      <w:r w:rsidRPr="009B7F55">
        <w:rPr>
          <w:rFonts w:ascii="Calibri Light" w:hAnsi="Calibri Light" w:cs="Calibri Light"/>
          <w:b/>
          <w:color w:val="000000"/>
        </w:rPr>
        <w:t xml:space="preserve">Composés Organiques Volatiles Non Méthaniques </w:t>
      </w:r>
      <w:r w:rsidRPr="009B7F55">
        <w:rPr>
          <w:rFonts w:ascii="Calibri Light" w:hAnsi="Calibri Light"/>
          <w:b/>
          <w:noProof/>
          <w:lang w:eastAsia="fr-FR"/>
        </w:rPr>
        <w:t>(COVNM)</w:t>
      </w:r>
      <w:r w:rsidRPr="00EA3DA8">
        <w:rPr>
          <w:rFonts w:ascii="Calibri Light" w:hAnsi="Calibri Light"/>
          <w:noProof/>
          <w:lang w:eastAsia="fr-FR"/>
        </w:rPr>
        <w:t xml:space="preserve"> proviennent notamment des transports (pots d’échappement, évaporation de réservoirs…), ainsi que des activités industrielles telles que les activités chimiques, d’imprimerie, d’application de peintures et de vernies. La majorité des molécules de ce polluants provient du phénomène d’évaporation au cours de la fabrication et la mise en œuvre de produits contenant des solvants. On les retrouve ainsi dans l’habitat. Outre leurs impacts directs sur la santé, ils interviennent dans le processus de production de l’ozone de basse atmosphère. </w:t>
      </w:r>
    </w:p>
    <w:p w14:paraId="0C18E9F1" w14:textId="77777777" w:rsidR="00116430" w:rsidRPr="00EA3DA8" w:rsidRDefault="00116430" w:rsidP="00E22E42">
      <w:pPr>
        <w:pStyle w:val="Paragraphedeliste"/>
        <w:spacing w:before="120" w:line="240" w:lineRule="auto"/>
        <w:contextualSpacing w:val="0"/>
        <w:rPr>
          <w:rFonts w:ascii="Calibri Light" w:hAnsi="Calibri Light"/>
          <w:noProof/>
          <w:lang w:eastAsia="fr-FR"/>
        </w:rPr>
      </w:pPr>
      <w:r w:rsidRPr="00EA3DA8">
        <w:rPr>
          <w:rFonts w:ascii="Calibri Light" w:hAnsi="Calibri Light" w:cs="Calibri Light"/>
          <w:lang w:eastAsia="fr-FR"/>
        </w:rPr>
        <w:t xml:space="preserve">Sur le territoire de </w:t>
      </w:r>
      <w:r w:rsidR="00D73197">
        <w:rPr>
          <w:rFonts w:ascii="Calibri Light" w:hAnsi="Calibri Light" w:cs="Calibri Light"/>
          <w:lang w:eastAsia="fr-FR"/>
        </w:rPr>
        <w:t>la CCGC</w:t>
      </w:r>
      <w:r w:rsidRPr="00EA3DA8">
        <w:rPr>
          <w:rFonts w:ascii="Calibri Light" w:hAnsi="Calibri Light" w:cs="Calibri Light"/>
          <w:lang w:eastAsia="fr-FR"/>
        </w:rPr>
        <w:t xml:space="preserve">, les </w:t>
      </w:r>
      <w:r w:rsidRPr="009B7F55">
        <w:rPr>
          <w:rFonts w:ascii="Calibri Light" w:hAnsi="Calibri Light" w:cs="Calibri Light"/>
          <w:b/>
          <w:lang w:eastAsia="fr-FR"/>
        </w:rPr>
        <w:t>COVNM</w:t>
      </w:r>
      <w:r w:rsidRPr="00EA3DA8">
        <w:rPr>
          <w:rFonts w:ascii="Calibri Light" w:hAnsi="Calibri Light" w:cs="Calibri Light"/>
          <w:lang w:eastAsia="fr-FR"/>
        </w:rPr>
        <w:t xml:space="preserve"> sont principalement émis par </w:t>
      </w:r>
      <w:r w:rsidRPr="004A77DD">
        <w:rPr>
          <w:rFonts w:ascii="Calibri Light" w:hAnsi="Calibri Light" w:cs="Calibri Light"/>
          <w:b/>
          <w:lang w:eastAsia="fr-FR"/>
        </w:rPr>
        <w:t>le</w:t>
      </w:r>
      <w:r w:rsidRPr="004A77DD">
        <w:rPr>
          <w:rFonts w:ascii="Calibri Light" w:hAnsi="Calibri Light" w:cs="Calibri Light"/>
          <w:b/>
          <w:strike/>
          <w:color w:val="FF0000"/>
          <w:lang w:eastAsia="fr-FR"/>
        </w:rPr>
        <w:t>s</w:t>
      </w:r>
      <w:r w:rsidRPr="004A77DD">
        <w:rPr>
          <w:rFonts w:ascii="Calibri Light" w:hAnsi="Calibri Light" w:cs="Calibri Light"/>
          <w:b/>
          <w:lang w:eastAsia="fr-FR"/>
        </w:rPr>
        <w:t xml:space="preserve"> secteur</w:t>
      </w:r>
      <w:r w:rsidRPr="004A77DD">
        <w:rPr>
          <w:rFonts w:ascii="Calibri Light" w:hAnsi="Calibri Light" w:cs="Calibri Light"/>
          <w:b/>
          <w:strike/>
          <w:color w:val="FF0000"/>
          <w:lang w:eastAsia="fr-FR"/>
        </w:rPr>
        <w:t>s</w:t>
      </w:r>
      <w:r w:rsidRPr="004A77DD">
        <w:rPr>
          <w:rFonts w:ascii="Calibri Light" w:hAnsi="Calibri Light" w:cs="Calibri Light"/>
          <w:b/>
          <w:lang w:eastAsia="fr-FR"/>
        </w:rPr>
        <w:t xml:space="preserve"> résidentiel (</w:t>
      </w:r>
      <w:r w:rsidR="00D73197" w:rsidRPr="004A77DD">
        <w:rPr>
          <w:rFonts w:ascii="Calibri Light" w:hAnsi="Calibri Light" w:cs="Calibri Light"/>
          <w:b/>
          <w:lang w:eastAsia="fr-FR"/>
        </w:rPr>
        <w:t>71</w:t>
      </w:r>
      <w:r w:rsidRPr="004A77DD">
        <w:rPr>
          <w:rFonts w:ascii="Calibri Light" w:hAnsi="Calibri Light" w:cs="Calibri Light"/>
          <w:b/>
          <w:lang w:eastAsia="fr-FR"/>
        </w:rPr>
        <w:t>%)</w:t>
      </w:r>
      <w:r w:rsidR="00D73197" w:rsidRPr="004A77DD">
        <w:rPr>
          <w:rFonts w:ascii="Calibri Light" w:hAnsi="Calibri Light" w:cs="Calibri Light"/>
          <w:b/>
          <w:lang w:eastAsia="fr-FR"/>
        </w:rPr>
        <w:t>.</w:t>
      </w:r>
    </w:p>
    <w:p w14:paraId="32D374D4" w14:textId="77777777" w:rsidR="00116430" w:rsidRPr="00EA3DA8" w:rsidRDefault="00116430" w:rsidP="00E22E42">
      <w:pPr>
        <w:pStyle w:val="Paragraphedeliste"/>
        <w:numPr>
          <w:ilvl w:val="0"/>
          <w:numId w:val="20"/>
        </w:numPr>
        <w:spacing w:before="120" w:line="240" w:lineRule="auto"/>
        <w:contextualSpacing w:val="0"/>
        <w:rPr>
          <w:rFonts w:ascii="Calibri Light" w:hAnsi="Calibri Light"/>
          <w:noProof/>
          <w:lang w:eastAsia="fr-FR"/>
        </w:rPr>
      </w:pPr>
      <w:r w:rsidRPr="00EA3DA8">
        <w:rPr>
          <w:rFonts w:ascii="Calibri Light" w:hAnsi="Calibri Light"/>
          <w:noProof/>
          <w:lang w:eastAsia="fr-FR"/>
        </w:rPr>
        <w:t xml:space="preserve">Le </w:t>
      </w:r>
      <w:r w:rsidRPr="009B7F55">
        <w:rPr>
          <w:rFonts w:ascii="Calibri Light" w:hAnsi="Calibri Light"/>
          <w:b/>
          <w:noProof/>
          <w:lang w:eastAsia="fr-FR"/>
        </w:rPr>
        <w:t>dioxyde de souffre (SO2)</w:t>
      </w:r>
      <w:r w:rsidRPr="00EA3DA8">
        <w:rPr>
          <w:rFonts w:ascii="Calibri Light" w:hAnsi="Calibri Light"/>
          <w:noProof/>
          <w:vertAlign w:val="subscript"/>
          <w:lang w:eastAsia="fr-FR"/>
        </w:rPr>
        <w:t xml:space="preserve"> </w:t>
      </w:r>
      <w:r w:rsidRPr="00EA3DA8">
        <w:rPr>
          <w:rFonts w:ascii="Calibri Light" w:hAnsi="Calibri Light"/>
          <w:noProof/>
          <w:lang w:eastAsia="fr-FR"/>
        </w:rPr>
        <w:t>est produit par la combustion des énergies fossiles (charbon et pétrole) et la fonte des minerais de fer contenant du soufre. La source anthropique prinicipale de SO2</w:t>
      </w:r>
      <w:r w:rsidRPr="00EA3DA8">
        <w:rPr>
          <w:rFonts w:ascii="Calibri Light" w:hAnsi="Calibri Light"/>
          <w:noProof/>
          <w:vertAlign w:val="subscript"/>
          <w:lang w:eastAsia="fr-FR"/>
        </w:rPr>
        <w:t xml:space="preserve"> </w:t>
      </w:r>
      <w:r w:rsidRPr="00EA3DA8">
        <w:rPr>
          <w:rFonts w:ascii="Calibri Light" w:hAnsi="Calibri Light"/>
          <w:noProof/>
          <w:lang w:eastAsia="fr-FR"/>
        </w:rPr>
        <w:t>est la combustion d’énergie fossile contenant du souffre pour le chauffage domestique, la production d’électricité ou les véhicules à moteur. Ce polluant</w:t>
      </w:r>
      <w:r w:rsidRPr="00EA3DA8">
        <w:rPr>
          <w:rFonts w:ascii="Calibri Light" w:hAnsi="Calibri Light"/>
          <w:noProof/>
          <w:vertAlign w:val="subscript"/>
          <w:lang w:eastAsia="fr-FR"/>
        </w:rPr>
        <w:t xml:space="preserve"> </w:t>
      </w:r>
      <w:r w:rsidRPr="00EA3DA8">
        <w:rPr>
          <w:rFonts w:ascii="Calibri Light" w:hAnsi="Calibri Light"/>
          <w:noProof/>
          <w:lang w:eastAsia="fr-FR"/>
        </w:rPr>
        <w:t xml:space="preserve">affecte le système respiratoire, le fonctionnement des poumons et des irritations oculaires. </w:t>
      </w:r>
    </w:p>
    <w:p w14:paraId="7535BE48" w14:textId="77777777" w:rsidR="00116430" w:rsidRPr="00EA3DA8" w:rsidRDefault="00116430" w:rsidP="00E22E42">
      <w:pPr>
        <w:pStyle w:val="Paragraphedeliste"/>
        <w:spacing w:before="120" w:line="240" w:lineRule="auto"/>
        <w:contextualSpacing w:val="0"/>
        <w:rPr>
          <w:rFonts w:ascii="Calibri Light" w:hAnsi="Calibri Light" w:cs="Calibri Light"/>
          <w:lang w:eastAsia="fr-FR"/>
        </w:rPr>
      </w:pPr>
      <w:r w:rsidRPr="00EA3DA8">
        <w:rPr>
          <w:rFonts w:ascii="Calibri Light" w:hAnsi="Calibri Light" w:cs="Calibri Light"/>
          <w:lang w:eastAsia="fr-FR"/>
        </w:rPr>
        <w:t xml:space="preserve">Sur le territoire de </w:t>
      </w:r>
      <w:r w:rsidR="00D73197">
        <w:rPr>
          <w:rFonts w:ascii="Calibri Light" w:hAnsi="Calibri Light" w:cs="Calibri Light"/>
          <w:lang w:eastAsia="fr-FR"/>
        </w:rPr>
        <w:t>la CCGC</w:t>
      </w:r>
      <w:r w:rsidRPr="00EA3DA8">
        <w:rPr>
          <w:rFonts w:ascii="Calibri Light" w:hAnsi="Calibri Light" w:cs="Calibri Light"/>
          <w:lang w:eastAsia="fr-FR"/>
        </w:rPr>
        <w:t xml:space="preserve">, les </w:t>
      </w:r>
      <w:r w:rsidRPr="009B7F55">
        <w:rPr>
          <w:rFonts w:ascii="Calibri Light" w:hAnsi="Calibri Light" w:cs="Calibri Light"/>
          <w:b/>
          <w:lang w:eastAsia="fr-FR"/>
        </w:rPr>
        <w:t>SO2</w:t>
      </w:r>
      <w:r w:rsidRPr="00EA3DA8">
        <w:rPr>
          <w:rFonts w:ascii="Calibri Light" w:hAnsi="Calibri Light" w:cs="Calibri Light"/>
          <w:lang w:eastAsia="fr-FR"/>
        </w:rPr>
        <w:t xml:space="preserve"> proviennent essentiellement des secteurs </w:t>
      </w:r>
      <w:r w:rsidRPr="009B7F55">
        <w:rPr>
          <w:rFonts w:ascii="Calibri Light" w:hAnsi="Calibri Light" w:cs="Calibri Light"/>
          <w:b/>
          <w:lang w:eastAsia="fr-FR"/>
        </w:rPr>
        <w:t>résidentiel (</w:t>
      </w:r>
      <w:r w:rsidR="00D73197" w:rsidRPr="009B7F55">
        <w:rPr>
          <w:rFonts w:ascii="Calibri Light" w:hAnsi="Calibri Light" w:cs="Calibri Light"/>
          <w:b/>
          <w:lang w:eastAsia="fr-FR"/>
        </w:rPr>
        <w:t>60</w:t>
      </w:r>
      <w:r w:rsidRPr="009B7F55">
        <w:rPr>
          <w:rFonts w:ascii="Calibri Light" w:hAnsi="Calibri Light" w:cs="Calibri Light"/>
          <w:b/>
          <w:lang w:eastAsia="fr-FR"/>
        </w:rPr>
        <w:t>%)</w:t>
      </w:r>
      <w:r w:rsidRPr="00EA3DA8">
        <w:rPr>
          <w:rFonts w:ascii="Calibri Light" w:hAnsi="Calibri Light" w:cs="Calibri Light"/>
          <w:lang w:eastAsia="fr-FR"/>
        </w:rPr>
        <w:t xml:space="preserve">, </w:t>
      </w:r>
      <w:r w:rsidRPr="009B7F55">
        <w:rPr>
          <w:rFonts w:ascii="Calibri Light" w:hAnsi="Calibri Light" w:cs="Calibri Light"/>
          <w:b/>
          <w:lang w:eastAsia="fr-FR"/>
        </w:rPr>
        <w:t xml:space="preserve">tertiaire </w:t>
      </w:r>
      <w:r w:rsidR="00D73197" w:rsidRPr="009B7F55">
        <w:rPr>
          <w:rFonts w:ascii="Calibri Light" w:hAnsi="Calibri Light" w:cs="Calibri Light"/>
          <w:b/>
          <w:lang w:eastAsia="fr-FR"/>
        </w:rPr>
        <w:t>(16</w:t>
      </w:r>
      <w:r w:rsidRPr="009B7F55">
        <w:rPr>
          <w:rFonts w:ascii="Calibri Light" w:hAnsi="Calibri Light" w:cs="Calibri Light"/>
          <w:b/>
          <w:lang w:eastAsia="fr-FR"/>
        </w:rPr>
        <w:t>%)</w:t>
      </w:r>
      <w:r w:rsidRPr="00EA3DA8">
        <w:rPr>
          <w:rFonts w:ascii="Calibri Light" w:hAnsi="Calibri Light" w:cs="Calibri Light"/>
          <w:lang w:eastAsia="fr-FR"/>
        </w:rPr>
        <w:t xml:space="preserve"> et </w:t>
      </w:r>
      <w:r w:rsidR="00D73197" w:rsidRPr="009B7F55">
        <w:rPr>
          <w:rFonts w:ascii="Calibri Light" w:hAnsi="Calibri Light" w:cs="Calibri Light"/>
          <w:b/>
          <w:lang w:eastAsia="fr-FR"/>
        </w:rPr>
        <w:t>agricole</w:t>
      </w:r>
      <w:r w:rsidRPr="009B7F55">
        <w:rPr>
          <w:rFonts w:ascii="Calibri Light" w:hAnsi="Calibri Light" w:cs="Calibri Light"/>
          <w:b/>
          <w:lang w:eastAsia="fr-FR"/>
        </w:rPr>
        <w:t xml:space="preserve"> (1</w:t>
      </w:r>
      <w:r w:rsidR="00D73197" w:rsidRPr="009B7F55">
        <w:rPr>
          <w:rFonts w:ascii="Calibri Light" w:hAnsi="Calibri Light" w:cs="Calibri Light"/>
          <w:b/>
          <w:lang w:eastAsia="fr-FR"/>
        </w:rPr>
        <w:t>7</w:t>
      </w:r>
      <w:r w:rsidRPr="009B7F55">
        <w:rPr>
          <w:rFonts w:ascii="Calibri Light" w:hAnsi="Calibri Light" w:cs="Calibri Light"/>
          <w:b/>
          <w:lang w:eastAsia="fr-FR"/>
        </w:rPr>
        <w:t>%).</w:t>
      </w:r>
    </w:p>
    <w:p w14:paraId="29D1C51F" w14:textId="77777777" w:rsidR="00116430" w:rsidRPr="00EA3DA8" w:rsidRDefault="00116430" w:rsidP="00E22E42">
      <w:pPr>
        <w:pStyle w:val="Paragraphedeliste"/>
        <w:numPr>
          <w:ilvl w:val="0"/>
          <w:numId w:val="20"/>
        </w:numPr>
        <w:spacing w:before="120" w:line="240" w:lineRule="auto"/>
        <w:ind w:left="714" w:hanging="357"/>
        <w:contextualSpacing w:val="0"/>
        <w:rPr>
          <w:rFonts w:ascii="Calibri Light" w:hAnsi="Calibri Light" w:cs="Calibri Light"/>
          <w:lang w:eastAsia="fr-FR"/>
        </w:rPr>
      </w:pPr>
      <w:r w:rsidRPr="009B7F55">
        <w:rPr>
          <w:rFonts w:ascii="Calibri Light" w:hAnsi="Calibri Light"/>
          <w:b/>
          <w:noProof/>
          <w:lang w:eastAsia="fr-FR"/>
        </w:rPr>
        <w:lastRenderedPageBreak/>
        <w:t>L’ammoniac (NH3)</w:t>
      </w:r>
      <w:r w:rsidRPr="00EA3DA8">
        <w:rPr>
          <w:rFonts w:ascii="Calibri Light" w:hAnsi="Calibri Light"/>
          <w:noProof/>
          <w:lang w:eastAsia="fr-FR"/>
        </w:rPr>
        <w:t xml:space="preserve"> est essentiellement rejeté par les activités agricoles lors des épandages d’engrais et du stockage des effluents d’élevage. C’est un gaz irritant qui s’avère toxique lo</w:t>
      </w:r>
      <w:r>
        <w:rPr>
          <w:rFonts w:ascii="Calibri Light" w:hAnsi="Calibri Light"/>
          <w:noProof/>
          <w:lang w:eastAsia="fr-FR"/>
        </w:rPr>
        <w:t>r</w:t>
      </w:r>
      <w:r w:rsidRPr="00EA3DA8">
        <w:rPr>
          <w:rFonts w:ascii="Calibri Light" w:hAnsi="Calibri Light"/>
          <w:noProof/>
          <w:lang w:eastAsia="fr-FR"/>
        </w:rPr>
        <w:t xml:space="preserve">squ’il est inhalé à des doses importantes. Il provoque également une eutrophisation et une acidification des eaux et des sols. </w:t>
      </w:r>
    </w:p>
    <w:p w14:paraId="6F83FE91" w14:textId="77777777" w:rsidR="00116430" w:rsidRPr="00EA3DA8" w:rsidRDefault="00116430" w:rsidP="00E22E42">
      <w:pPr>
        <w:pStyle w:val="Paragraphedeliste"/>
        <w:spacing w:before="120" w:line="240" w:lineRule="auto"/>
        <w:contextualSpacing w:val="0"/>
        <w:rPr>
          <w:rFonts w:ascii="Calibri Light" w:hAnsi="Calibri Light" w:cs="Calibri Light"/>
          <w:lang w:eastAsia="fr-FR"/>
        </w:rPr>
      </w:pPr>
      <w:r w:rsidRPr="00EA3DA8">
        <w:rPr>
          <w:rFonts w:ascii="Calibri Light" w:hAnsi="Calibri Light" w:cs="Calibri Light"/>
          <w:lang w:eastAsia="fr-FR"/>
        </w:rPr>
        <w:t xml:space="preserve">Sur le territoire de </w:t>
      </w:r>
      <w:r w:rsidR="00D73197">
        <w:rPr>
          <w:rFonts w:ascii="Calibri Light" w:hAnsi="Calibri Light" w:cs="Calibri Light"/>
          <w:lang w:eastAsia="fr-FR"/>
        </w:rPr>
        <w:t>la CCGC</w:t>
      </w:r>
      <w:r w:rsidRPr="00EA3DA8">
        <w:rPr>
          <w:rFonts w:ascii="Calibri Light" w:hAnsi="Calibri Light" w:cs="Calibri Light"/>
          <w:lang w:eastAsia="fr-FR"/>
        </w:rPr>
        <w:t xml:space="preserve">, le </w:t>
      </w:r>
      <w:r w:rsidRPr="009B7F55">
        <w:rPr>
          <w:rFonts w:ascii="Calibri Light" w:hAnsi="Calibri Light" w:cs="Calibri Light"/>
          <w:b/>
          <w:lang w:eastAsia="fr-FR"/>
        </w:rPr>
        <w:t>NH3</w:t>
      </w:r>
      <w:r w:rsidRPr="00EA3DA8">
        <w:rPr>
          <w:rFonts w:ascii="Calibri Light" w:hAnsi="Calibri Light" w:cs="Calibri Light"/>
          <w:lang w:eastAsia="fr-FR"/>
        </w:rPr>
        <w:t xml:space="preserve"> provient principalement du </w:t>
      </w:r>
      <w:r w:rsidRPr="009B7F55">
        <w:rPr>
          <w:rFonts w:ascii="Calibri Light" w:hAnsi="Calibri Light" w:cs="Calibri Light"/>
          <w:b/>
          <w:lang w:eastAsia="fr-FR"/>
        </w:rPr>
        <w:t>secteur agriculture (</w:t>
      </w:r>
      <w:r w:rsidR="00D73197" w:rsidRPr="009B7F55">
        <w:rPr>
          <w:rFonts w:ascii="Calibri Light" w:hAnsi="Calibri Light" w:cs="Calibri Light"/>
          <w:b/>
          <w:lang w:eastAsia="fr-FR"/>
        </w:rPr>
        <w:t>86</w:t>
      </w:r>
      <w:r w:rsidRPr="009B7F55">
        <w:rPr>
          <w:rFonts w:ascii="Calibri Light" w:hAnsi="Calibri Light" w:cs="Calibri Light"/>
          <w:b/>
          <w:lang w:eastAsia="fr-FR"/>
        </w:rPr>
        <w:t>%).</w:t>
      </w:r>
    </w:p>
    <w:p w14:paraId="35C9E561" w14:textId="77777777" w:rsidR="00116430" w:rsidRPr="00EA3DA8" w:rsidRDefault="00116430" w:rsidP="00E22E42">
      <w:pPr>
        <w:pStyle w:val="Paragraphedeliste"/>
        <w:spacing w:before="120" w:line="240" w:lineRule="auto"/>
        <w:contextualSpacing w:val="0"/>
        <w:rPr>
          <w:rFonts w:ascii="Calibri Light" w:hAnsi="Calibri Light" w:cs="Calibri Light"/>
          <w:lang w:eastAsia="fr-FR"/>
        </w:rPr>
      </w:pPr>
    </w:p>
    <w:p w14:paraId="1D7198E0" w14:textId="77777777" w:rsidR="00116430" w:rsidRPr="003D2D41" w:rsidRDefault="00E33975" w:rsidP="00E22E42">
      <w:pPr>
        <w:spacing w:after="0" w:line="240" w:lineRule="auto"/>
        <w:jc w:val="center"/>
        <w:rPr>
          <w:rFonts w:ascii="Calibri Light" w:hAnsi="Calibri Light" w:cs="Calibri Light"/>
          <w:color w:val="000000"/>
        </w:rPr>
      </w:pPr>
      <w:r>
        <w:rPr>
          <w:noProof/>
          <w:lang w:eastAsia="fr-FR"/>
        </w:rPr>
        <w:drawing>
          <wp:inline distT="0" distB="0" distL="0" distR="0" wp14:anchorId="3B372DD4" wp14:editId="4EE5EECA">
            <wp:extent cx="5025600" cy="3679200"/>
            <wp:effectExtent l="0" t="0" r="381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25600" cy="3679200"/>
                    </a:xfrm>
                    <a:prstGeom prst="rect">
                      <a:avLst/>
                    </a:prstGeom>
                  </pic:spPr>
                </pic:pic>
              </a:graphicData>
            </a:graphic>
          </wp:inline>
        </w:drawing>
      </w:r>
    </w:p>
    <w:p w14:paraId="2A028CAA" w14:textId="10A6F531" w:rsidR="00116430" w:rsidRPr="003D2D41" w:rsidRDefault="00116430" w:rsidP="00E22E42">
      <w:pPr>
        <w:pStyle w:val="Lgende"/>
        <w:spacing w:line="240" w:lineRule="auto"/>
        <w:rPr>
          <w:rFonts w:cs="Calibri Light"/>
        </w:rPr>
      </w:pPr>
      <w:bookmarkStart w:id="117" w:name="_Toc8983565"/>
      <w:bookmarkStart w:id="118" w:name="_Toc34214853"/>
      <w:r w:rsidRPr="00EA3DA8">
        <w:t xml:space="preserve">Figure </w:t>
      </w:r>
      <w:r w:rsidR="00150051">
        <w:rPr>
          <w:noProof/>
        </w:rPr>
        <w:fldChar w:fldCharType="begin"/>
      </w:r>
      <w:r w:rsidR="00150051">
        <w:rPr>
          <w:noProof/>
        </w:rPr>
        <w:instrText xml:space="preserve"> SEQ Figure \* ARABIC </w:instrText>
      </w:r>
      <w:r w:rsidR="00150051">
        <w:rPr>
          <w:noProof/>
        </w:rPr>
        <w:fldChar w:fldCharType="separate"/>
      </w:r>
      <w:r w:rsidR="003A28E6">
        <w:rPr>
          <w:noProof/>
        </w:rPr>
        <w:t>11</w:t>
      </w:r>
      <w:r w:rsidR="00150051">
        <w:rPr>
          <w:noProof/>
        </w:rPr>
        <w:fldChar w:fldCharType="end"/>
      </w:r>
      <w:r w:rsidRPr="003D2D41">
        <w:rPr>
          <w:rFonts w:cs="Calibri Light"/>
        </w:rPr>
        <w:t xml:space="preserve"> : Emissions de polluants du territoire de </w:t>
      </w:r>
      <w:r w:rsidR="00E33975">
        <w:rPr>
          <w:rFonts w:cs="Calibri Light"/>
          <w:lang w:val="fr-FR"/>
        </w:rPr>
        <w:t>la CCGC</w:t>
      </w:r>
      <w:r w:rsidRPr="003D2D41">
        <w:rPr>
          <w:rFonts w:cs="Calibri Light"/>
        </w:rPr>
        <w:t xml:space="preserve"> par secteur en 201</w:t>
      </w:r>
      <w:r w:rsidR="00E33975">
        <w:rPr>
          <w:rFonts w:cs="Calibri Light"/>
          <w:lang w:val="fr-FR"/>
        </w:rPr>
        <w:t>2</w:t>
      </w:r>
      <w:r w:rsidRPr="003D2D41">
        <w:rPr>
          <w:rFonts w:cs="Calibri Light"/>
        </w:rPr>
        <w:t xml:space="preserve">, source : </w:t>
      </w:r>
      <w:proofErr w:type="spellStart"/>
      <w:r w:rsidRPr="003D2D41">
        <w:rPr>
          <w:rFonts w:cs="Calibri Light"/>
        </w:rPr>
        <w:t>Atmo</w:t>
      </w:r>
      <w:proofErr w:type="spellEnd"/>
      <w:r w:rsidRPr="003D2D41">
        <w:rPr>
          <w:rFonts w:cs="Calibri Light"/>
        </w:rPr>
        <w:t xml:space="preserve"> Nouvelle-Aquitaine</w:t>
      </w:r>
      <w:bookmarkEnd w:id="117"/>
      <w:bookmarkEnd w:id="118"/>
    </w:p>
    <w:p w14:paraId="3EDB0D94" w14:textId="77777777" w:rsidR="00116430" w:rsidRPr="003D2D41" w:rsidRDefault="00116430" w:rsidP="00E22E42">
      <w:pPr>
        <w:spacing w:after="0" w:line="240" w:lineRule="auto"/>
        <w:jc w:val="both"/>
        <w:rPr>
          <w:rFonts w:ascii="Calibri Light" w:hAnsi="Calibri Light" w:cs="Calibri Light"/>
          <w:color w:val="000000"/>
        </w:rPr>
      </w:pPr>
    </w:p>
    <w:p w14:paraId="74A4CCF7" w14:textId="77777777" w:rsidR="00116430" w:rsidRPr="003D2D41" w:rsidRDefault="00116430" w:rsidP="00E22E42">
      <w:pPr>
        <w:spacing w:after="0" w:line="240" w:lineRule="auto"/>
        <w:jc w:val="both"/>
        <w:rPr>
          <w:rFonts w:ascii="Calibri Light" w:hAnsi="Calibri Light" w:cs="Calibri Light"/>
        </w:rPr>
      </w:pPr>
      <w:r w:rsidRPr="003D2D41">
        <w:rPr>
          <w:rFonts w:ascii="Calibri Light" w:hAnsi="Calibri Light" w:cs="Calibri Light"/>
        </w:rPr>
        <w:t>La question de la qualité de l’air est abordée de manière transversale, en lien notamment les axes stratégiques « </w:t>
      </w:r>
      <w:r w:rsidR="00E33975" w:rsidRPr="00E33975">
        <w:rPr>
          <w:rFonts w:ascii="Calibri Light" w:hAnsi="Calibri Light" w:cs="Calibri Light"/>
        </w:rPr>
        <w:t>Favoriser une mobilité sobre en carbone</w:t>
      </w:r>
      <w:r w:rsidR="00E33975">
        <w:rPr>
          <w:rFonts w:ascii="Calibri Light" w:hAnsi="Calibri Light" w:cs="Calibri Light"/>
        </w:rPr>
        <w:t xml:space="preserve"> </w:t>
      </w:r>
      <w:r w:rsidRPr="003D2D41">
        <w:rPr>
          <w:rFonts w:ascii="Calibri Light" w:hAnsi="Calibri Light" w:cs="Calibri Light"/>
        </w:rPr>
        <w:t>»</w:t>
      </w:r>
      <w:r w:rsidR="00E33975">
        <w:rPr>
          <w:rFonts w:ascii="Calibri Light" w:hAnsi="Calibri Light" w:cs="Calibri Light"/>
        </w:rPr>
        <w:t xml:space="preserve">, </w:t>
      </w:r>
      <w:r w:rsidRPr="003D2D41">
        <w:rPr>
          <w:rFonts w:ascii="Calibri Light" w:hAnsi="Calibri Light" w:cs="Calibri Light"/>
        </w:rPr>
        <w:t>« </w:t>
      </w:r>
      <w:r w:rsidR="00E33975" w:rsidRPr="00E33975">
        <w:rPr>
          <w:rFonts w:ascii="Calibri Light" w:hAnsi="Calibri Light" w:cs="Calibri Light"/>
        </w:rPr>
        <w:t>Sobriété et transition énergétique</w:t>
      </w:r>
      <w:r w:rsidRPr="003D2D41">
        <w:rPr>
          <w:rFonts w:ascii="Calibri Light" w:hAnsi="Calibri Light" w:cs="Calibri Light"/>
        </w:rPr>
        <w:t> », « </w:t>
      </w:r>
      <w:r w:rsidR="00E33975" w:rsidRPr="00E33975">
        <w:rPr>
          <w:rFonts w:ascii="Calibri Light" w:hAnsi="Calibri Light" w:cs="Calibri Light"/>
        </w:rPr>
        <w:t>Développer un territoire durable</w:t>
      </w:r>
      <w:r w:rsidRPr="003D2D41">
        <w:rPr>
          <w:rFonts w:ascii="Calibri Light" w:hAnsi="Calibri Light" w:cs="Calibri Light"/>
        </w:rPr>
        <w:t> ».</w:t>
      </w:r>
    </w:p>
    <w:p w14:paraId="715816A4" w14:textId="77777777" w:rsidR="00116430" w:rsidRPr="003D2D41" w:rsidRDefault="00116430" w:rsidP="00E22E42">
      <w:pPr>
        <w:spacing w:after="0" w:line="240" w:lineRule="auto"/>
        <w:jc w:val="both"/>
        <w:rPr>
          <w:rFonts w:ascii="Calibri Light" w:hAnsi="Calibri Light" w:cs="Calibri Light"/>
          <w:color w:val="000000"/>
        </w:rPr>
      </w:pPr>
    </w:p>
    <w:p w14:paraId="5B69759B" w14:textId="77777777" w:rsidR="00116430" w:rsidRPr="003D2D41" w:rsidRDefault="00116430" w:rsidP="00E22E42">
      <w:pPr>
        <w:spacing w:after="0" w:line="240" w:lineRule="auto"/>
        <w:jc w:val="both"/>
        <w:rPr>
          <w:rFonts w:ascii="Calibri Light" w:hAnsi="Calibri Light" w:cs="Calibri Light"/>
          <w:color w:val="000000"/>
        </w:rPr>
      </w:pPr>
    </w:p>
    <w:p w14:paraId="77D1A807" w14:textId="77777777" w:rsidR="00116430" w:rsidRPr="00CD2233" w:rsidRDefault="00116430" w:rsidP="00E22E42">
      <w:pPr>
        <w:pStyle w:val="Titre3"/>
        <w:keepNext w:val="0"/>
        <w:keepLines w:val="0"/>
        <w:numPr>
          <w:ilvl w:val="2"/>
          <w:numId w:val="2"/>
        </w:numPr>
        <w:spacing w:before="0" w:line="240" w:lineRule="auto"/>
        <w:jc w:val="both"/>
        <w:rPr>
          <w:b/>
          <w:bCs/>
          <w:lang w:eastAsia="fr-FR"/>
        </w:rPr>
      </w:pPr>
      <w:bookmarkStart w:id="119" w:name="_Toc6560800"/>
      <w:bookmarkStart w:id="120" w:name="_Toc16172705"/>
      <w:bookmarkStart w:id="121" w:name="_Toc16174725"/>
      <w:bookmarkStart w:id="122" w:name="_Toc16174969"/>
      <w:bookmarkStart w:id="123" w:name="_Toc16177378"/>
      <w:bookmarkStart w:id="124" w:name="_Toc17732448"/>
      <w:bookmarkStart w:id="125" w:name="_Toc21439574"/>
      <w:bookmarkStart w:id="126" w:name="_Toc34214886"/>
      <w:r w:rsidRPr="00CD2233">
        <w:rPr>
          <w:b/>
          <w:bCs/>
          <w:lang w:eastAsia="fr-FR"/>
        </w:rPr>
        <w:t>La séquestration carbone</w:t>
      </w:r>
      <w:bookmarkEnd w:id="119"/>
      <w:bookmarkEnd w:id="120"/>
      <w:bookmarkEnd w:id="121"/>
      <w:bookmarkEnd w:id="122"/>
      <w:bookmarkEnd w:id="123"/>
      <w:bookmarkEnd w:id="124"/>
      <w:bookmarkEnd w:id="125"/>
      <w:bookmarkEnd w:id="126"/>
    </w:p>
    <w:p w14:paraId="412803E3" w14:textId="77777777" w:rsidR="00116430" w:rsidRPr="003D2D41" w:rsidRDefault="00116430" w:rsidP="00E22E42">
      <w:pPr>
        <w:spacing w:after="0" w:line="240" w:lineRule="auto"/>
        <w:jc w:val="both"/>
        <w:rPr>
          <w:rFonts w:ascii="Calibri Light" w:hAnsi="Calibri Light" w:cs="Calibri Light"/>
          <w:color w:val="000000"/>
        </w:rPr>
      </w:pPr>
    </w:p>
    <w:p w14:paraId="3729F24F" w14:textId="77777777" w:rsidR="00116430" w:rsidRPr="003D2D41" w:rsidRDefault="00116430" w:rsidP="00E22E42">
      <w:pPr>
        <w:spacing w:after="0" w:line="240" w:lineRule="auto"/>
        <w:jc w:val="both"/>
        <w:rPr>
          <w:rFonts w:ascii="Calibri Light" w:hAnsi="Calibri Light" w:cs="Calibri Light"/>
          <w:color w:val="000000"/>
        </w:rPr>
      </w:pPr>
      <w:r w:rsidRPr="003D2D41">
        <w:rPr>
          <w:rFonts w:ascii="Calibri Light" w:hAnsi="Calibri Light" w:cs="Calibri Light"/>
          <w:color w:val="000000"/>
        </w:rPr>
        <w:t xml:space="preserve">La séquestration carbone correspond au captage et au stockage du CO2 dans les écosystèmes et les produits issus du bois. </w:t>
      </w:r>
    </w:p>
    <w:p w14:paraId="5F41882E" w14:textId="77777777" w:rsidR="00116430" w:rsidRPr="003D2D41" w:rsidRDefault="00116430" w:rsidP="00E22E42">
      <w:pPr>
        <w:spacing w:after="0" w:line="240" w:lineRule="auto"/>
        <w:jc w:val="both"/>
        <w:rPr>
          <w:rFonts w:ascii="Calibri Light" w:hAnsi="Calibri Light" w:cs="Calibri Light"/>
          <w:color w:val="000000"/>
        </w:rPr>
      </w:pPr>
    </w:p>
    <w:p w14:paraId="7012317D" w14:textId="77777777" w:rsidR="00116430" w:rsidRDefault="00116430" w:rsidP="00E22E42">
      <w:pPr>
        <w:spacing w:after="0" w:line="240" w:lineRule="auto"/>
        <w:jc w:val="both"/>
        <w:rPr>
          <w:rFonts w:ascii="Calibri Light" w:hAnsi="Calibri Light" w:cs="Calibri Light"/>
          <w:color w:val="000000"/>
        </w:rPr>
      </w:pPr>
      <w:r w:rsidRPr="003D2D41">
        <w:rPr>
          <w:rFonts w:ascii="Calibri Light" w:hAnsi="Calibri Light" w:cs="Calibri Light"/>
          <w:color w:val="000000"/>
        </w:rPr>
        <w:t>Le territoire d</w:t>
      </w:r>
      <w:r w:rsidR="00E33975">
        <w:rPr>
          <w:rFonts w:ascii="Calibri Light" w:hAnsi="Calibri Light" w:cs="Calibri Light"/>
          <w:color w:val="000000"/>
        </w:rPr>
        <w:t xml:space="preserve">u Grand Cubzaguais </w:t>
      </w:r>
      <w:r w:rsidRPr="003D2D41">
        <w:rPr>
          <w:rFonts w:ascii="Calibri Light" w:hAnsi="Calibri Light" w:cs="Calibri Light"/>
          <w:color w:val="000000"/>
        </w:rPr>
        <w:t xml:space="preserve">séquestre annuellement </w:t>
      </w:r>
      <w:r w:rsidR="00E33975">
        <w:rPr>
          <w:rFonts w:ascii="Calibri Light" w:hAnsi="Calibri Light" w:cs="Calibri Light"/>
          <w:color w:val="000000"/>
        </w:rPr>
        <w:t>1</w:t>
      </w:r>
      <w:r w:rsidRPr="003D2D41">
        <w:rPr>
          <w:rFonts w:ascii="Calibri Light" w:hAnsi="Calibri Light" w:cs="Calibri Light"/>
          <w:color w:val="000000"/>
        </w:rPr>
        <w:t>% de ses émissions de GES</w:t>
      </w:r>
      <w:r w:rsidR="00E33975">
        <w:rPr>
          <w:rFonts w:ascii="Calibri Light" w:hAnsi="Calibri Light" w:cs="Calibri Light"/>
          <w:color w:val="000000"/>
        </w:rPr>
        <w:t>, soit environ 1 850 tCO2e</w:t>
      </w:r>
      <w:r w:rsidRPr="003D2D41">
        <w:rPr>
          <w:rFonts w:ascii="Calibri Light" w:hAnsi="Calibri Light" w:cs="Calibri Light"/>
          <w:color w:val="000000"/>
        </w:rPr>
        <w:t xml:space="preserve">. </w:t>
      </w:r>
    </w:p>
    <w:p w14:paraId="05016E04" w14:textId="77777777" w:rsidR="00E33975" w:rsidRPr="003D2D41" w:rsidRDefault="00E33975" w:rsidP="00E22E42">
      <w:pPr>
        <w:spacing w:after="0" w:line="240" w:lineRule="auto"/>
        <w:jc w:val="both"/>
        <w:rPr>
          <w:rFonts w:ascii="Calibri Light" w:hAnsi="Calibri Light" w:cs="Calibri Light"/>
        </w:rPr>
      </w:pPr>
    </w:p>
    <w:p w14:paraId="22E64E9F" w14:textId="77777777" w:rsidR="00116430" w:rsidRPr="003D2D41" w:rsidRDefault="00116430" w:rsidP="00E22E42">
      <w:pPr>
        <w:spacing w:after="0" w:line="240" w:lineRule="auto"/>
        <w:jc w:val="both"/>
        <w:rPr>
          <w:rFonts w:ascii="Calibri Light" w:hAnsi="Calibri Light" w:cs="Calibri Light"/>
        </w:rPr>
      </w:pPr>
      <w:r w:rsidRPr="003D2D41">
        <w:rPr>
          <w:rFonts w:ascii="Calibri Light" w:hAnsi="Calibri Light" w:cs="Calibri Light"/>
        </w:rPr>
        <w:t xml:space="preserve">Les enjeux sur cette thématique portent d’une part sur </w:t>
      </w:r>
      <w:r w:rsidRPr="006978F4">
        <w:rPr>
          <w:rFonts w:ascii="Calibri Light" w:hAnsi="Calibri Light" w:cs="Calibri Light"/>
          <w:b/>
          <w:bCs/>
        </w:rPr>
        <w:t>la préservation des espaces agricoles</w:t>
      </w:r>
      <w:r w:rsidR="00E33975" w:rsidRPr="006978F4">
        <w:rPr>
          <w:rFonts w:ascii="Calibri Light" w:hAnsi="Calibri Light" w:cs="Calibri Light"/>
          <w:b/>
          <w:bCs/>
        </w:rPr>
        <w:t>/viticoles</w:t>
      </w:r>
      <w:r w:rsidRPr="006978F4">
        <w:rPr>
          <w:rFonts w:ascii="Calibri Light" w:hAnsi="Calibri Light" w:cs="Calibri Light"/>
          <w:b/>
          <w:bCs/>
        </w:rPr>
        <w:t xml:space="preserve"> et naturels</w:t>
      </w:r>
      <w:r w:rsidRPr="003D2D41">
        <w:rPr>
          <w:rFonts w:ascii="Calibri Light" w:hAnsi="Calibri Light" w:cs="Calibri Light"/>
        </w:rPr>
        <w:t xml:space="preserve">, comme puits de carbone, mais également par </w:t>
      </w:r>
      <w:r w:rsidRPr="006978F4">
        <w:rPr>
          <w:rFonts w:ascii="Calibri Light" w:hAnsi="Calibri Light" w:cs="Calibri Light"/>
          <w:b/>
          <w:bCs/>
        </w:rPr>
        <w:t>l’utilisation de matériaux biosourcés</w:t>
      </w:r>
      <w:r w:rsidRPr="003D2D41">
        <w:rPr>
          <w:rFonts w:ascii="Calibri Light" w:hAnsi="Calibri Light" w:cs="Calibri Light"/>
        </w:rPr>
        <w:t xml:space="preserve"> dans l’habitat.</w:t>
      </w:r>
    </w:p>
    <w:p w14:paraId="7862E1F4" w14:textId="77777777" w:rsidR="00116430" w:rsidRPr="003D2D41" w:rsidRDefault="00116430" w:rsidP="00E22E42">
      <w:pPr>
        <w:spacing w:after="0" w:line="240" w:lineRule="auto"/>
        <w:rPr>
          <w:rFonts w:ascii="Calibri Light" w:hAnsi="Calibri Light" w:cs="Calibri Light"/>
        </w:rPr>
      </w:pPr>
    </w:p>
    <w:p w14:paraId="048356B0" w14:textId="77777777" w:rsidR="00116430" w:rsidRDefault="00116430" w:rsidP="00E22E42">
      <w:pPr>
        <w:spacing w:after="0" w:line="240" w:lineRule="auto"/>
        <w:rPr>
          <w:rFonts w:ascii="Calibri Light" w:hAnsi="Calibri Light" w:cs="Calibri Light"/>
        </w:rPr>
      </w:pPr>
    </w:p>
    <w:p w14:paraId="2FD6BD28" w14:textId="77777777" w:rsidR="002B24F1" w:rsidRDefault="002B24F1" w:rsidP="00E22E42">
      <w:pPr>
        <w:spacing w:after="0" w:line="240" w:lineRule="auto"/>
        <w:rPr>
          <w:rFonts w:ascii="Calibri Light" w:hAnsi="Calibri Light" w:cs="Calibri Light"/>
        </w:rPr>
      </w:pPr>
    </w:p>
    <w:p w14:paraId="5C236C77" w14:textId="77777777" w:rsidR="002B24F1" w:rsidRDefault="002B24F1" w:rsidP="00E22E42">
      <w:pPr>
        <w:spacing w:after="0" w:line="240" w:lineRule="auto"/>
        <w:rPr>
          <w:rFonts w:ascii="Calibri Light" w:hAnsi="Calibri Light" w:cs="Calibri Light"/>
        </w:rPr>
      </w:pPr>
    </w:p>
    <w:p w14:paraId="5604EF44" w14:textId="77777777" w:rsidR="002B24F1" w:rsidRPr="003D2D41" w:rsidRDefault="002B24F1" w:rsidP="00E22E42">
      <w:pPr>
        <w:spacing w:after="0" w:line="240" w:lineRule="auto"/>
        <w:rPr>
          <w:rFonts w:ascii="Calibri Light" w:hAnsi="Calibri Light" w:cs="Calibri Light"/>
        </w:rPr>
      </w:pPr>
    </w:p>
    <w:p w14:paraId="3DA159F5" w14:textId="77777777" w:rsidR="00116430" w:rsidRPr="00CD2233" w:rsidRDefault="00116430" w:rsidP="00E22E42">
      <w:pPr>
        <w:pStyle w:val="Titre2"/>
        <w:numPr>
          <w:ilvl w:val="1"/>
          <w:numId w:val="2"/>
        </w:numPr>
        <w:spacing w:before="0" w:after="0" w:line="240" w:lineRule="auto"/>
        <w:rPr>
          <w:lang w:val="fr-FR"/>
        </w:rPr>
      </w:pPr>
      <w:bookmarkStart w:id="127" w:name="_Toc6560801"/>
      <w:bookmarkStart w:id="128" w:name="_Toc34214887"/>
      <w:r w:rsidRPr="00CD2233">
        <w:rPr>
          <w:lang w:val="fr-FR"/>
        </w:rPr>
        <w:lastRenderedPageBreak/>
        <w:t>La vulnérabilité aux changements climatiques</w:t>
      </w:r>
      <w:bookmarkEnd w:id="127"/>
      <w:bookmarkEnd w:id="128"/>
    </w:p>
    <w:p w14:paraId="7204D26F" w14:textId="77777777" w:rsidR="00116430" w:rsidRPr="003D2D41" w:rsidRDefault="00116430" w:rsidP="00E22E42">
      <w:pPr>
        <w:spacing w:after="0" w:line="240" w:lineRule="auto"/>
        <w:jc w:val="both"/>
        <w:rPr>
          <w:rFonts w:ascii="Calibri Light" w:hAnsi="Calibri Light" w:cs="Calibri Light"/>
          <w:color w:val="000000"/>
        </w:rPr>
      </w:pPr>
    </w:p>
    <w:p w14:paraId="3E09E2A3" w14:textId="77777777" w:rsidR="00116430" w:rsidRPr="003D2D41" w:rsidRDefault="00116430" w:rsidP="00E22E42">
      <w:pPr>
        <w:spacing w:after="0" w:line="240" w:lineRule="auto"/>
        <w:jc w:val="both"/>
        <w:rPr>
          <w:rFonts w:ascii="Calibri Light" w:hAnsi="Calibri Light" w:cs="Calibri Light"/>
        </w:rPr>
      </w:pPr>
      <w:r w:rsidRPr="003D2D41">
        <w:rPr>
          <w:rFonts w:ascii="Calibri Light" w:hAnsi="Calibri Light" w:cs="Calibri Light"/>
        </w:rPr>
        <w:t>Les observations de température disponibles depuis la fin du XIXème siècle indiquent que le climat de la Nouvelle-Aquitaine s’est réchauffé d’environ +1,4 °C (de +1,0 °C à +1,8 °C) au cours de la période 1959-2016.  Ce phénomène est davantage marqué au printemps et en été, plutôt qu’en automne. A noter que cette valeur de +1,4°C est sensiblement plus importante que le réchauffement planétaire observé en moyenne depuis le début du siècle (environ +1°C).</w:t>
      </w:r>
    </w:p>
    <w:p w14:paraId="1C4859DD" w14:textId="77777777" w:rsidR="00116430" w:rsidRPr="003D2D41" w:rsidRDefault="00116430" w:rsidP="00E22E42">
      <w:pPr>
        <w:spacing w:after="0" w:line="240" w:lineRule="auto"/>
        <w:jc w:val="both"/>
        <w:rPr>
          <w:rFonts w:ascii="Calibri Light" w:hAnsi="Calibri Light" w:cs="Calibri Light"/>
        </w:rPr>
      </w:pPr>
    </w:p>
    <w:p w14:paraId="1EAC342D" w14:textId="34E51CAA" w:rsidR="00116430" w:rsidRPr="003D2D41" w:rsidRDefault="00116430" w:rsidP="00E22E42">
      <w:pPr>
        <w:spacing w:after="0" w:line="240" w:lineRule="auto"/>
        <w:jc w:val="both"/>
        <w:rPr>
          <w:rFonts w:ascii="Calibri Light" w:hAnsi="Calibri Light" w:cs="Calibri Light"/>
        </w:rPr>
      </w:pPr>
      <w:r w:rsidRPr="003D2D41">
        <w:rPr>
          <w:rFonts w:ascii="Calibri Light" w:hAnsi="Calibri Light" w:cs="Calibri Light"/>
        </w:rPr>
        <w:t>A l’horizon 2050, le changement climatique envisagé </w:t>
      </w:r>
      <w:r w:rsidR="006978F4">
        <w:rPr>
          <w:rFonts w:ascii="Calibri Light" w:hAnsi="Calibri Light" w:cs="Calibri Light"/>
        </w:rPr>
        <w:t xml:space="preserve">par le GIEC </w:t>
      </w:r>
      <w:r w:rsidRPr="003D2D41">
        <w:rPr>
          <w:rFonts w:ascii="Calibri Light" w:hAnsi="Calibri Light" w:cs="Calibri Light"/>
        </w:rPr>
        <w:t xml:space="preserve">est le suivant : en hiver, une augmentation des températures de +0,6°C à +1°C et en été une hausse de +1,2°C. </w:t>
      </w:r>
    </w:p>
    <w:p w14:paraId="4F5A615D" w14:textId="77777777" w:rsidR="00116430" w:rsidRPr="003D2D41" w:rsidRDefault="00116430" w:rsidP="00E22E42">
      <w:pPr>
        <w:spacing w:after="0" w:line="240" w:lineRule="auto"/>
        <w:jc w:val="both"/>
        <w:rPr>
          <w:rFonts w:ascii="Calibri Light" w:hAnsi="Calibri Light" w:cs="Calibri Light"/>
        </w:rPr>
      </w:pPr>
    </w:p>
    <w:p w14:paraId="5955FD68" w14:textId="77777777" w:rsidR="00116430" w:rsidRPr="003D2D41" w:rsidRDefault="00116430" w:rsidP="00E22E42">
      <w:pPr>
        <w:spacing w:after="0" w:line="240" w:lineRule="auto"/>
        <w:jc w:val="both"/>
        <w:rPr>
          <w:rFonts w:ascii="Calibri Light" w:hAnsi="Calibri Light" w:cs="Calibri Light"/>
        </w:rPr>
      </w:pPr>
      <w:r w:rsidRPr="003D2D41">
        <w:rPr>
          <w:rFonts w:ascii="Calibri Light" w:hAnsi="Calibri Light" w:cs="Calibri Light"/>
        </w:rPr>
        <w:t>La lutte contre le changement climatique se joue sur deux niveaux d’intervention :</w:t>
      </w:r>
    </w:p>
    <w:p w14:paraId="52E769B4" w14:textId="77777777" w:rsidR="00116430" w:rsidRPr="003D2D41" w:rsidRDefault="00116430" w:rsidP="00E22E42">
      <w:pPr>
        <w:pStyle w:val="Paragraphedeliste"/>
        <w:numPr>
          <w:ilvl w:val="0"/>
          <w:numId w:val="21"/>
        </w:numPr>
        <w:spacing w:before="120" w:line="240" w:lineRule="auto"/>
        <w:rPr>
          <w:rFonts w:ascii="Calibri Light" w:hAnsi="Calibri Light" w:cs="Calibri Light"/>
        </w:rPr>
      </w:pPr>
      <w:r w:rsidRPr="003D2D41">
        <w:rPr>
          <w:rFonts w:ascii="Calibri Light" w:hAnsi="Calibri Light" w:cs="Calibri Light"/>
        </w:rPr>
        <w:t>L’atténuation, avec des mesures visant à réduire et limiter les causes anthropiques du changement climatique ;</w:t>
      </w:r>
    </w:p>
    <w:p w14:paraId="12CEFFF3" w14:textId="77777777" w:rsidR="00116430" w:rsidRPr="003D2D41" w:rsidRDefault="00116430" w:rsidP="00E22E42">
      <w:pPr>
        <w:pStyle w:val="Paragraphedeliste"/>
        <w:numPr>
          <w:ilvl w:val="0"/>
          <w:numId w:val="21"/>
        </w:numPr>
        <w:spacing w:line="240" w:lineRule="auto"/>
        <w:rPr>
          <w:rFonts w:ascii="Calibri Light" w:hAnsi="Calibri Light" w:cs="Calibri Light"/>
        </w:rPr>
      </w:pPr>
      <w:r w:rsidRPr="003D2D41">
        <w:rPr>
          <w:rFonts w:ascii="Calibri Light" w:hAnsi="Calibri Light" w:cs="Calibri Light"/>
        </w:rPr>
        <w:t>L’adaptation du territoire, c’est-à-dire l’anticipation des effets du changement climatique.</w:t>
      </w:r>
    </w:p>
    <w:p w14:paraId="2A3DD3C9" w14:textId="77777777" w:rsidR="00116430" w:rsidRPr="003D2D41" w:rsidRDefault="00116430" w:rsidP="00E22E42">
      <w:pPr>
        <w:pStyle w:val="Paragraphedeliste"/>
        <w:spacing w:line="240" w:lineRule="auto"/>
        <w:rPr>
          <w:rFonts w:ascii="Calibri Light" w:hAnsi="Calibri Light" w:cs="Calibri Light"/>
        </w:rPr>
      </w:pPr>
    </w:p>
    <w:p w14:paraId="20F29CF0" w14:textId="77777777" w:rsidR="00116430" w:rsidRPr="003D2D41" w:rsidRDefault="00116430" w:rsidP="00E22E42">
      <w:pPr>
        <w:spacing w:after="0" w:line="240" w:lineRule="auto"/>
        <w:jc w:val="both"/>
        <w:rPr>
          <w:rFonts w:ascii="Calibri Light" w:hAnsi="Calibri Light" w:cs="Calibri Light"/>
        </w:rPr>
      </w:pPr>
      <w:r w:rsidRPr="003D2D41">
        <w:rPr>
          <w:rFonts w:ascii="Calibri Light" w:hAnsi="Calibri Light" w:cs="Calibri Light"/>
        </w:rPr>
        <w:t>Prendre en compte dès aujourd’hui ces effets permettra de réduire les coûts induits : le GIEC, dans son 5</w:t>
      </w:r>
      <w:r w:rsidRPr="003D2D41">
        <w:rPr>
          <w:rFonts w:ascii="Calibri Light" w:hAnsi="Calibri Light" w:cs="Calibri Light"/>
          <w:vertAlign w:val="superscript"/>
        </w:rPr>
        <w:t>ème</w:t>
      </w:r>
      <w:r w:rsidRPr="003D2D41">
        <w:rPr>
          <w:rFonts w:ascii="Calibri Light" w:hAnsi="Calibri Light" w:cs="Calibri Light"/>
        </w:rPr>
        <w:t xml:space="preserve"> rapport publié en octobre 2018, souligne qu’une hausse de +2°C pourrait entraîner une perte de 0,2 % à 2 % des revenus annuels mondiaux à l’horizon 2100.</w:t>
      </w:r>
    </w:p>
    <w:p w14:paraId="167B71A4" w14:textId="77777777" w:rsidR="00116430" w:rsidRPr="003D2D41" w:rsidRDefault="00116430" w:rsidP="00E22E42">
      <w:pPr>
        <w:spacing w:after="0" w:line="240" w:lineRule="auto"/>
        <w:jc w:val="both"/>
        <w:rPr>
          <w:rFonts w:ascii="Calibri Light" w:hAnsi="Calibri Light" w:cs="Calibri Light"/>
        </w:rPr>
      </w:pPr>
    </w:p>
    <w:p w14:paraId="18C35AE0" w14:textId="77777777" w:rsidR="00116430" w:rsidRPr="003D2D41" w:rsidRDefault="00116430" w:rsidP="00E22E42">
      <w:pPr>
        <w:spacing w:after="0" w:line="240" w:lineRule="auto"/>
        <w:rPr>
          <w:rFonts w:ascii="Calibri Light" w:hAnsi="Calibri Light" w:cs="Calibri Light"/>
        </w:rPr>
      </w:pPr>
      <w:r w:rsidRPr="003D2D41">
        <w:rPr>
          <w:rFonts w:ascii="Calibri Light" w:hAnsi="Calibri Light" w:cs="Calibri Light"/>
        </w:rPr>
        <w:t xml:space="preserve">A l’échelle du territoire de </w:t>
      </w:r>
      <w:r w:rsidR="00E33975">
        <w:rPr>
          <w:rFonts w:ascii="Calibri Light" w:hAnsi="Calibri Light" w:cs="Calibri Light"/>
        </w:rPr>
        <w:t>la CCGC</w:t>
      </w:r>
      <w:r w:rsidRPr="003D2D41">
        <w:rPr>
          <w:rFonts w:ascii="Calibri Light" w:hAnsi="Calibri Light" w:cs="Calibri Light"/>
        </w:rPr>
        <w:t>, plusieurs vulnérabilités sont à prendre en compte.</w:t>
      </w:r>
    </w:p>
    <w:p w14:paraId="198202FE" w14:textId="77777777" w:rsidR="00116430" w:rsidRPr="006978F4" w:rsidRDefault="00116430" w:rsidP="00E22E42">
      <w:pPr>
        <w:autoSpaceDE w:val="0"/>
        <w:autoSpaceDN w:val="0"/>
        <w:adjustRightInd w:val="0"/>
        <w:spacing w:before="240" w:after="0" w:line="240" w:lineRule="auto"/>
        <w:jc w:val="both"/>
        <w:rPr>
          <w:rFonts w:ascii="Calibri Light" w:hAnsi="Calibri Light" w:cs="Calibri Light"/>
          <w:b/>
          <w:bCs/>
          <w:u w:val="single"/>
        </w:rPr>
      </w:pPr>
      <w:r w:rsidRPr="006978F4">
        <w:rPr>
          <w:rFonts w:ascii="Calibri Light" w:hAnsi="Calibri Light" w:cs="Calibri Light"/>
          <w:b/>
          <w:bCs/>
          <w:u w:val="single"/>
        </w:rPr>
        <w:t>Impacts et conséquences sur les milieux naturels</w:t>
      </w:r>
      <w:r w:rsidRPr="006978F4">
        <w:rPr>
          <w:rFonts w:ascii="Calibri Light" w:hAnsi="Calibri Light" w:cs="Calibri Light"/>
          <w:b/>
          <w:bCs/>
        </w:rPr>
        <w:t xml:space="preserve"> :</w:t>
      </w:r>
      <w:r w:rsidRPr="006978F4">
        <w:rPr>
          <w:rFonts w:ascii="Calibri Light" w:hAnsi="Calibri Light" w:cs="Calibri Light"/>
          <w:b/>
          <w:bCs/>
          <w:u w:val="single"/>
        </w:rPr>
        <w:t xml:space="preserve"> </w:t>
      </w:r>
    </w:p>
    <w:p w14:paraId="2BB985EB" w14:textId="77777777" w:rsidR="00116430" w:rsidRPr="003D2D41" w:rsidRDefault="00116430" w:rsidP="00E22E42">
      <w:pPr>
        <w:pStyle w:val="Paragraphedeliste"/>
        <w:numPr>
          <w:ilvl w:val="0"/>
          <w:numId w:val="22"/>
        </w:numPr>
        <w:autoSpaceDE w:val="0"/>
        <w:autoSpaceDN w:val="0"/>
        <w:adjustRightInd w:val="0"/>
        <w:spacing w:before="120" w:line="240" w:lineRule="auto"/>
        <w:rPr>
          <w:rFonts w:ascii="Calibri Light" w:hAnsi="Calibri Light" w:cs="Calibri Light"/>
        </w:rPr>
      </w:pPr>
      <w:r w:rsidRPr="003D2D41">
        <w:rPr>
          <w:rFonts w:ascii="Calibri Light" w:hAnsi="Calibri Light" w:cs="Calibri Light"/>
        </w:rPr>
        <w:t xml:space="preserve">Baisse de la </w:t>
      </w:r>
      <w:r w:rsidRPr="006978F4">
        <w:rPr>
          <w:rFonts w:ascii="Calibri Light" w:hAnsi="Calibri Light" w:cs="Calibri Light"/>
          <w:b/>
          <w:bCs/>
        </w:rPr>
        <w:t>ressource en eau</w:t>
      </w:r>
      <w:r w:rsidRPr="003D2D41">
        <w:rPr>
          <w:rFonts w:ascii="Calibri Light" w:hAnsi="Calibri Light" w:cs="Calibri Light"/>
        </w:rPr>
        <w:t xml:space="preserve"> disponible : situations déficitaires d’approvisionnement en eau potable, baisse de la qualité de l’eau (concentration des polluants), asséchement des horizons supérieurs des sols (et donc la disponibilité en eau pour la flore) liés à l’évaporation. </w:t>
      </w:r>
    </w:p>
    <w:p w14:paraId="07535254" w14:textId="77777777" w:rsidR="00116430" w:rsidRPr="003D2D41" w:rsidRDefault="00116430" w:rsidP="00E22E42">
      <w:pPr>
        <w:pStyle w:val="Paragraphedeliste"/>
        <w:numPr>
          <w:ilvl w:val="0"/>
          <w:numId w:val="22"/>
        </w:numPr>
        <w:autoSpaceDE w:val="0"/>
        <w:autoSpaceDN w:val="0"/>
        <w:adjustRightInd w:val="0"/>
        <w:spacing w:line="240" w:lineRule="auto"/>
        <w:contextualSpacing w:val="0"/>
        <w:rPr>
          <w:rFonts w:ascii="Calibri Light" w:hAnsi="Calibri Light" w:cs="Calibri Light"/>
        </w:rPr>
      </w:pPr>
      <w:r w:rsidRPr="003D2D41">
        <w:rPr>
          <w:rFonts w:ascii="Calibri Light" w:hAnsi="Calibri Light" w:cs="Calibri Light"/>
        </w:rPr>
        <w:t xml:space="preserve">Accentuation des </w:t>
      </w:r>
      <w:r w:rsidRPr="006978F4">
        <w:rPr>
          <w:rFonts w:ascii="Calibri Light" w:hAnsi="Calibri Light" w:cs="Calibri Light"/>
          <w:b/>
          <w:bCs/>
        </w:rPr>
        <w:t>évènements naturels</w:t>
      </w:r>
      <w:r w:rsidRPr="003D2D41">
        <w:rPr>
          <w:rFonts w:ascii="Calibri Light" w:hAnsi="Calibri Light" w:cs="Calibri Light"/>
        </w:rPr>
        <w:t xml:space="preserve"> (ruissellements, inondations, épisodes de fortes grêles sur les cultures et orages violents…) : impacts économiques liés aux phénomènes météorologiques, saturation des réseaux d’assainissement (baisse de la qualité de l’eau).</w:t>
      </w:r>
    </w:p>
    <w:p w14:paraId="228A1EB5" w14:textId="77777777" w:rsidR="00116430" w:rsidRPr="003D2D41" w:rsidRDefault="00116430" w:rsidP="00E22E42">
      <w:pPr>
        <w:pStyle w:val="Paragraphedeliste"/>
        <w:numPr>
          <w:ilvl w:val="0"/>
          <w:numId w:val="22"/>
        </w:numPr>
        <w:autoSpaceDE w:val="0"/>
        <w:autoSpaceDN w:val="0"/>
        <w:adjustRightInd w:val="0"/>
        <w:spacing w:line="240" w:lineRule="auto"/>
        <w:contextualSpacing w:val="0"/>
        <w:rPr>
          <w:rFonts w:ascii="Calibri Light" w:hAnsi="Calibri Light" w:cs="Calibri Light"/>
        </w:rPr>
      </w:pPr>
      <w:r w:rsidRPr="003D2D41">
        <w:rPr>
          <w:rFonts w:ascii="Calibri Light" w:hAnsi="Calibri Light" w:cs="Calibri Light"/>
        </w:rPr>
        <w:t xml:space="preserve">Evolution du </w:t>
      </w:r>
      <w:r w:rsidRPr="006978F4">
        <w:rPr>
          <w:rFonts w:ascii="Calibri Light" w:hAnsi="Calibri Light" w:cs="Calibri Light"/>
          <w:b/>
          <w:bCs/>
        </w:rPr>
        <w:t>paysage</w:t>
      </w:r>
      <w:r w:rsidRPr="003D2D41">
        <w:rPr>
          <w:rFonts w:ascii="Calibri Light" w:hAnsi="Calibri Light" w:cs="Calibri Light"/>
        </w:rPr>
        <w:t xml:space="preserve"> et de la </w:t>
      </w:r>
      <w:r w:rsidRPr="006978F4">
        <w:rPr>
          <w:rFonts w:ascii="Calibri Light" w:hAnsi="Calibri Light" w:cs="Calibri Light"/>
          <w:b/>
          <w:bCs/>
        </w:rPr>
        <w:t>biodiversité</w:t>
      </w:r>
      <w:r w:rsidRPr="003D2D41">
        <w:rPr>
          <w:rFonts w:ascii="Calibri Light" w:hAnsi="Calibri Light" w:cs="Calibri Light"/>
        </w:rPr>
        <w:t xml:space="preserve"> locale : modification des aires de répartition des espèces animales et végétales, évolution des conditions de cultures.</w:t>
      </w:r>
    </w:p>
    <w:p w14:paraId="27C8D674" w14:textId="77777777" w:rsidR="00116430" w:rsidRPr="006978F4" w:rsidRDefault="00116430" w:rsidP="00E22E42">
      <w:pPr>
        <w:autoSpaceDE w:val="0"/>
        <w:autoSpaceDN w:val="0"/>
        <w:adjustRightInd w:val="0"/>
        <w:spacing w:before="240" w:after="0" w:line="240" w:lineRule="auto"/>
        <w:jc w:val="both"/>
        <w:rPr>
          <w:rFonts w:ascii="Calibri Light" w:hAnsi="Calibri Light" w:cs="Calibri Light"/>
          <w:b/>
          <w:bCs/>
          <w:u w:val="single"/>
        </w:rPr>
      </w:pPr>
      <w:r w:rsidRPr="006978F4">
        <w:rPr>
          <w:rFonts w:ascii="Calibri Light" w:hAnsi="Calibri Light" w:cs="Calibri Light"/>
          <w:b/>
          <w:bCs/>
          <w:u w:val="single"/>
        </w:rPr>
        <w:t>Impacts et conséquences sur les activités économiques</w:t>
      </w:r>
      <w:r w:rsidRPr="006978F4">
        <w:rPr>
          <w:rFonts w:ascii="Calibri Light" w:hAnsi="Calibri Light" w:cs="Calibri Light"/>
          <w:b/>
          <w:bCs/>
        </w:rPr>
        <w:t xml:space="preserve"> :  </w:t>
      </w:r>
    </w:p>
    <w:p w14:paraId="5ED7EBAB" w14:textId="77777777" w:rsidR="00116430" w:rsidRPr="003D2D41" w:rsidRDefault="00116430" w:rsidP="00E22E42">
      <w:pPr>
        <w:pStyle w:val="Paragraphedeliste"/>
        <w:numPr>
          <w:ilvl w:val="0"/>
          <w:numId w:val="23"/>
        </w:numPr>
        <w:autoSpaceDE w:val="0"/>
        <w:autoSpaceDN w:val="0"/>
        <w:adjustRightInd w:val="0"/>
        <w:spacing w:before="120" w:line="240" w:lineRule="auto"/>
        <w:contextualSpacing w:val="0"/>
        <w:rPr>
          <w:rFonts w:ascii="Calibri Light" w:hAnsi="Calibri Light" w:cs="Calibri Light"/>
        </w:rPr>
      </w:pPr>
      <w:r w:rsidRPr="003D2D41">
        <w:rPr>
          <w:rFonts w:ascii="Calibri Light" w:hAnsi="Calibri Light" w:cs="Calibri Light"/>
        </w:rPr>
        <w:t xml:space="preserve">Avancée des </w:t>
      </w:r>
      <w:r w:rsidRPr="006978F4">
        <w:rPr>
          <w:rFonts w:ascii="Calibri Light" w:hAnsi="Calibri Light" w:cs="Calibri Light"/>
          <w:b/>
          <w:bCs/>
        </w:rPr>
        <w:t>dates des vendanges</w:t>
      </w:r>
      <w:r w:rsidRPr="003D2D41">
        <w:rPr>
          <w:rFonts w:ascii="Calibri Light" w:hAnsi="Calibri Light" w:cs="Calibri Light"/>
        </w:rPr>
        <w:t xml:space="preserve"> : vers une évolution de la typicité des vins et des cépages ? </w:t>
      </w:r>
    </w:p>
    <w:p w14:paraId="1C78DC8F" w14:textId="77777777" w:rsidR="00116430" w:rsidRPr="003D2D41" w:rsidRDefault="00116430" w:rsidP="00E22E42">
      <w:pPr>
        <w:pStyle w:val="Paragraphedeliste"/>
        <w:numPr>
          <w:ilvl w:val="0"/>
          <w:numId w:val="23"/>
        </w:numPr>
        <w:autoSpaceDE w:val="0"/>
        <w:autoSpaceDN w:val="0"/>
        <w:adjustRightInd w:val="0"/>
        <w:spacing w:line="240" w:lineRule="auto"/>
        <w:contextualSpacing w:val="0"/>
        <w:rPr>
          <w:rFonts w:ascii="Calibri Light" w:hAnsi="Calibri Light" w:cs="Calibri Light"/>
        </w:rPr>
      </w:pPr>
      <w:r w:rsidRPr="003D2D41">
        <w:rPr>
          <w:rFonts w:ascii="Calibri Light" w:hAnsi="Calibri Light" w:cs="Calibri Light"/>
        </w:rPr>
        <w:t xml:space="preserve">Modification des </w:t>
      </w:r>
      <w:r w:rsidRPr="006978F4">
        <w:rPr>
          <w:rFonts w:ascii="Calibri Light" w:hAnsi="Calibri Light" w:cs="Calibri Light"/>
          <w:b/>
          <w:bCs/>
        </w:rPr>
        <w:t>rendements agricoles</w:t>
      </w:r>
      <w:r w:rsidRPr="003D2D41">
        <w:rPr>
          <w:rFonts w:ascii="Calibri Light" w:hAnsi="Calibri Light" w:cs="Calibri Light"/>
        </w:rPr>
        <w:t> : pour les cultures les plus dépendantes de l’irrigation.</w:t>
      </w:r>
    </w:p>
    <w:p w14:paraId="63B220D4" w14:textId="77777777" w:rsidR="00116430" w:rsidRPr="003D2D41" w:rsidRDefault="00116430" w:rsidP="00E22E42">
      <w:pPr>
        <w:pStyle w:val="Paragraphedeliste"/>
        <w:numPr>
          <w:ilvl w:val="0"/>
          <w:numId w:val="23"/>
        </w:numPr>
        <w:autoSpaceDE w:val="0"/>
        <w:autoSpaceDN w:val="0"/>
        <w:adjustRightInd w:val="0"/>
        <w:spacing w:line="240" w:lineRule="auto"/>
        <w:contextualSpacing w:val="0"/>
        <w:rPr>
          <w:rFonts w:ascii="Calibri Light" w:hAnsi="Calibri Light" w:cs="Calibri Light"/>
        </w:rPr>
      </w:pPr>
      <w:r w:rsidRPr="003D2D41">
        <w:rPr>
          <w:rFonts w:ascii="Calibri Light" w:hAnsi="Calibri Light" w:cs="Calibri Light"/>
        </w:rPr>
        <w:t>Allongement des saisons touristiques (avant/arrières saisons) : possible diversification des produits touristiques, évolution des besoins (hébergement, restauration, loisirs).</w:t>
      </w:r>
    </w:p>
    <w:p w14:paraId="43A25EC6" w14:textId="77777777" w:rsidR="00116430" w:rsidRPr="006978F4" w:rsidRDefault="00116430" w:rsidP="00E22E42">
      <w:pPr>
        <w:autoSpaceDE w:val="0"/>
        <w:autoSpaceDN w:val="0"/>
        <w:adjustRightInd w:val="0"/>
        <w:spacing w:before="240" w:after="0" w:line="240" w:lineRule="auto"/>
        <w:jc w:val="both"/>
        <w:rPr>
          <w:rFonts w:ascii="Calibri Light" w:hAnsi="Calibri Light" w:cs="Calibri Light"/>
          <w:b/>
          <w:bCs/>
          <w:u w:val="single"/>
        </w:rPr>
      </w:pPr>
      <w:r w:rsidRPr="006978F4">
        <w:rPr>
          <w:rFonts w:ascii="Calibri Light" w:hAnsi="Calibri Light" w:cs="Calibri Light"/>
          <w:b/>
          <w:bCs/>
          <w:u w:val="single"/>
        </w:rPr>
        <w:t xml:space="preserve">Impacts et conséquences sur les populations et l’attractivité du territoire (santé, urbanisme) : </w:t>
      </w:r>
    </w:p>
    <w:p w14:paraId="471AB223" w14:textId="77777777" w:rsidR="00116430" w:rsidRPr="003D2D41" w:rsidRDefault="00116430" w:rsidP="00E22E42">
      <w:pPr>
        <w:pStyle w:val="Paragraphedeliste"/>
        <w:numPr>
          <w:ilvl w:val="0"/>
          <w:numId w:val="23"/>
        </w:numPr>
        <w:autoSpaceDE w:val="0"/>
        <w:autoSpaceDN w:val="0"/>
        <w:adjustRightInd w:val="0"/>
        <w:spacing w:line="240" w:lineRule="auto"/>
        <w:contextualSpacing w:val="0"/>
        <w:rPr>
          <w:rFonts w:ascii="Calibri Light" w:hAnsi="Calibri Light" w:cs="Calibri Light"/>
        </w:rPr>
      </w:pPr>
      <w:r w:rsidRPr="003D2D41">
        <w:rPr>
          <w:rFonts w:ascii="Calibri Light" w:hAnsi="Calibri Light" w:cs="Calibri Light"/>
        </w:rPr>
        <w:t>Un cadre bâti à adapter aux évolutions climatiques futures : intégrer l’énergie et le climat dans les outils de planification (SCOT, PLU).</w:t>
      </w:r>
    </w:p>
    <w:p w14:paraId="6630CB3E" w14:textId="77777777" w:rsidR="00116430" w:rsidRPr="003D2D41" w:rsidRDefault="00116430" w:rsidP="00E22E42">
      <w:pPr>
        <w:pStyle w:val="Paragraphedeliste"/>
        <w:numPr>
          <w:ilvl w:val="0"/>
          <w:numId w:val="23"/>
        </w:numPr>
        <w:autoSpaceDE w:val="0"/>
        <w:autoSpaceDN w:val="0"/>
        <w:adjustRightInd w:val="0"/>
        <w:spacing w:line="240" w:lineRule="auto"/>
        <w:contextualSpacing w:val="0"/>
        <w:rPr>
          <w:rFonts w:ascii="Calibri Light" w:hAnsi="Calibri Light" w:cs="Calibri Light"/>
        </w:rPr>
      </w:pPr>
      <w:r w:rsidRPr="003D2D41">
        <w:rPr>
          <w:rFonts w:ascii="Calibri Light" w:hAnsi="Calibri Light" w:cs="Calibri Light"/>
        </w:rPr>
        <w:t xml:space="preserve">Des </w:t>
      </w:r>
      <w:r w:rsidRPr="006978F4">
        <w:rPr>
          <w:rFonts w:ascii="Calibri Light" w:hAnsi="Calibri Light" w:cs="Calibri Light"/>
          <w:b/>
          <w:bCs/>
        </w:rPr>
        <w:t>risques sanitaires</w:t>
      </w:r>
      <w:r w:rsidRPr="003D2D41">
        <w:rPr>
          <w:rFonts w:ascii="Calibri Light" w:hAnsi="Calibri Light" w:cs="Calibri Light"/>
        </w:rPr>
        <w:t xml:space="preserve"> émergents : exposition des personnes sensibles aux fortes chaleurs, allongement des périodes de pollinisation (allergènes).</w:t>
      </w:r>
    </w:p>
    <w:p w14:paraId="78F20441" w14:textId="77777777" w:rsidR="00116430" w:rsidRPr="009E41AC" w:rsidRDefault="00116430" w:rsidP="00E22E42">
      <w:pPr>
        <w:pStyle w:val="Titre1"/>
        <w:keepNext w:val="0"/>
        <w:keepLines w:val="0"/>
        <w:numPr>
          <w:ilvl w:val="0"/>
          <w:numId w:val="2"/>
        </w:numPr>
        <w:pBdr>
          <w:bottom w:val="single" w:sz="4" w:space="1" w:color="5B9BD5"/>
          <w:right w:val="single" w:sz="4" w:space="4" w:color="5B9BD5"/>
        </w:pBdr>
        <w:spacing w:before="0" w:after="200" w:line="240" w:lineRule="auto"/>
        <w:contextualSpacing/>
        <w:jc w:val="both"/>
      </w:pPr>
      <w:r w:rsidRPr="003D2D41">
        <w:rPr>
          <w:rFonts w:cs="Calibri Light"/>
        </w:rPr>
        <w:br w:type="page"/>
      </w:r>
      <w:bookmarkStart w:id="129" w:name="_Toc9438240"/>
      <w:bookmarkStart w:id="130" w:name="_Toc34214888"/>
      <w:bookmarkEnd w:id="15"/>
      <w:bookmarkEnd w:id="16"/>
      <w:bookmarkEnd w:id="17"/>
      <w:bookmarkEnd w:id="18"/>
      <w:bookmarkEnd w:id="19"/>
      <w:bookmarkEnd w:id="20"/>
      <w:bookmarkEnd w:id="21"/>
      <w:bookmarkEnd w:id="22"/>
      <w:r w:rsidR="00215FEA">
        <w:rPr>
          <w:rFonts w:cs="Calibri Light"/>
        </w:rPr>
        <w:lastRenderedPageBreak/>
        <w:t>S</w:t>
      </w:r>
      <w:r w:rsidRPr="002C403A">
        <w:rPr>
          <w:b/>
          <w:smallCaps/>
          <w:noProof/>
          <w:color w:val="4F81BD"/>
          <w:szCs w:val="36"/>
          <w:lang w:val="x-none" w:eastAsia="x-none"/>
        </w:rPr>
        <w:t>tratégie territoriale</w:t>
      </w:r>
      <w:bookmarkEnd w:id="129"/>
      <w:r w:rsidR="00215FEA">
        <w:rPr>
          <w:b/>
          <w:smallCaps/>
          <w:noProof/>
          <w:color w:val="4F81BD"/>
          <w:szCs w:val="36"/>
          <w:lang w:eastAsia="x-none"/>
        </w:rPr>
        <w:t xml:space="preserve"> et objectifs chiffrés</w:t>
      </w:r>
      <w:bookmarkEnd w:id="130"/>
    </w:p>
    <w:p w14:paraId="779A1FAE" w14:textId="77777777" w:rsidR="00116430" w:rsidRPr="003D2D41" w:rsidRDefault="00116430" w:rsidP="00E22E42">
      <w:pPr>
        <w:spacing w:after="0" w:line="240" w:lineRule="auto"/>
        <w:jc w:val="both"/>
        <w:rPr>
          <w:rFonts w:ascii="Calibri Light" w:hAnsi="Calibri Light" w:cs="Calibri Light"/>
        </w:rPr>
      </w:pPr>
    </w:p>
    <w:p w14:paraId="6EBE4FF8" w14:textId="77777777" w:rsidR="00116430" w:rsidRPr="003D2D41" w:rsidRDefault="00116430" w:rsidP="00E22E42">
      <w:pPr>
        <w:autoSpaceDE w:val="0"/>
        <w:autoSpaceDN w:val="0"/>
        <w:adjustRightInd w:val="0"/>
        <w:spacing w:after="0" w:line="240" w:lineRule="auto"/>
        <w:jc w:val="both"/>
        <w:rPr>
          <w:rFonts w:ascii="Calibri Light" w:hAnsi="Calibri Light" w:cs="Calibri Light"/>
        </w:rPr>
      </w:pPr>
      <w:r w:rsidRPr="003D2D41">
        <w:rPr>
          <w:rFonts w:ascii="Calibri Light" w:hAnsi="Calibri Light" w:cs="Calibri Light"/>
        </w:rPr>
        <w:t xml:space="preserve">L’élaboration de ce PCAET doit permettre avant tout </w:t>
      </w:r>
      <w:r w:rsidR="00A85D46">
        <w:rPr>
          <w:rFonts w:ascii="Calibri Light" w:hAnsi="Calibri Light" w:cs="Calibri Light"/>
        </w:rPr>
        <w:t xml:space="preserve">au Grand Cubzaguais </w:t>
      </w:r>
      <w:r w:rsidRPr="003D2D41">
        <w:rPr>
          <w:rFonts w:ascii="Calibri Light" w:hAnsi="Calibri Light" w:cs="Calibri Light"/>
        </w:rPr>
        <w:t>et à ses communes membres de s’engager à leur niveau dans la lutte contre le changement climatique et la vulnérabilité énergétique portée au niveau régional et national.</w:t>
      </w:r>
    </w:p>
    <w:p w14:paraId="160EBD61" w14:textId="77777777" w:rsidR="00116430" w:rsidRPr="003D2D41" w:rsidRDefault="00116430" w:rsidP="00E22E42">
      <w:pPr>
        <w:spacing w:after="0" w:line="240" w:lineRule="auto"/>
        <w:jc w:val="both"/>
        <w:rPr>
          <w:rFonts w:ascii="Calibri Light" w:hAnsi="Calibri Light" w:cs="Calibri Light"/>
        </w:rPr>
      </w:pPr>
    </w:p>
    <w:p w14:paraId="4E83F573" w14:textId="77777777" w:rsidR="00116430" w:rsidRPr="003D2D41" w:rsidRDefault="00116430" w:rsidP="00E22E42">
      <w:pPr>
        <w:spacing w:after="0" w:line="240" w:lineRule="auto"/>
        <w:jc w:val="both"/>
        <w:rPr>
          <w:rFonts w:ascii="Calibri Light" w:hAnsi="Calibri Light" w:cs="Calibri Light"/>
        </w:rPr>
      </w:pPr>
      <w:r w:rsidRPr="003D2D41">
        <w:rPr>
          <w:rFonts w:ascii="Calibri Light" w:hAnsi="Calibri Light" w:cs="Calibri Light"/>
        </w:rPr>
        <w:t>La démarche de transition énergétique et durable poursuivie</w:t>
      </w:r>
      <w:r w:rsidR="00A85D46">
        <w:rPr>
          <w:rFonts w:ascii="Calibri Light" w:hAnsi="Calibri Light" w:cs="Calibri Light"/>
        </w:rPr>
        <w:t xml:space="preserve"> </w:t>
      </w:r>
      <w:r w:rsidRPr="003D2D41">
        <w:rPr>
          <w:rFonts w:ascii="Calibri Light" w:hAnsi="Calibri Light" w:cs="Calibri Light"/>
        </w:rPr>
        <w:t xml:space="preserve">a été élaborée dans un esprit de transversalité. Au-delà de la diffusion des enjeux énergie-climat-air au sein des politiques portées par la collectivité, il s’agit également de créer des ponts entre les services et de structurer un réseau de partenaires actifs. </w:t>
      </w:r>
    </w:p>
    <w:p w14:paraId="376C13FF" w14:textId="77777777" w:rsidR="00116430" w:rsidRPr="003D2D41" w:rsidRDefault="00116430" w:rsidP="00E22E42">
      <w:pPr>
        <w:spacing w:after="0" w:line="240" w:lineRule="auto"/>
        <w:jc w:val="both"/>
        <w:rPr>
          <w:rFonts w:ascii="Calibri Light" w:hAnsi="Calibri Light" w:cs="Calibri Light"/>
        </w:rPr>
      </w:pPr>
    </w:p>
    <w:p w14:paraId="4847E199" w14:textId="77777777" w:rsidR="00116430" w:rsidRPr="003D2D41" w:rsidRDefault="00116430" w:rsidP="00E22E42">
      <w:pPr>
        <w:spacing w:after="0" w:line="240" w:lineRule="auto"/>
        <w:jc w:val="both"/>
        <w:rPr>
          <w:rFonts w:ascii="Calibri Light" w:hAnsi="Calibri Light" w:cs="Calibri Light"/>
          <w:highlight w:val="yellow"/>
        </w:rPr>
      </w:pPr>
      <w:r w:rsidRPr="003D2D41">
        <w:rPr>
          <w:rFonts w:ascii="Calibri Light" w:hAnsi="Calibri Light" w:cs="Calibri Light"/>
        </w:rPr>
        <w:t xml:space="preserve">La volonté de </w:t>
      </w:r>
      <w:r w:rsidR="00A85D46">
        <w:rPr>
          <w:rFonts w:ascii="Calibri Light" w:hAnsi="Calibri Light" w:cs="Calibri Light"/>
        </w:rPr>
        <w:t>la CCGC</w:t>
      </w:r>
      <w:r w:rsidRPr="003D2D41">
        <w:rPr>
          <w:rFonts w:ascii="Calibri Light" w:hAnsi="Calibri Light" w:cs="Calibri Light"/>
        </w:rPr>
        <w:t xml:space="preserve"> concernant l’élaboration de son PCAET vise à : </w:t>
      </w:r>
    </w:p>
    <w:p w14:paraId="08A67AC2" w14:textId="77777777" w:rsidR="00116430" w:rsidRPr="003D2D41" w:rsidRDefault="00116430" w:rsidP="00E22E42">
      <w:pPr>
        <w:pStyle w:val="Paragraphedeliste"/>
        <w:numPr>
          <w:ilvl w:val="0"/>
          <w:numId w:val="24"/>
        </w:numPr>
        <w:spacing w:before="120" w:line="240" w:lineRule="auto"/>
        <w:ind w:left="714" w:hanging="357"/>
        <w:contextualSpacing w:val="0"/>
        <w:rPr>
          <w:rFonts w:ascii="Calibri Light" w:hAnsi="Calibri Light" w:cs="Calibri Light"/>
        </w:rPr>
      </w:pPr>
      <w:r w:rsidRPr="003D2D41">
        <w:rPr>
          <w:rFonts w:ascii="Calibri Light" w:hAnsi="Calibri Light" w:cs="Calibri Light"/>
        </w:rPr>
        <w:t xml:space="preserve">Mener un projet de territoire pour mettre en place </w:t>
      </w:r>
      <w:r w:rsidRPr="006978F4">
        <w:rPr>
          <w:rFonts w:ascii="Calibri Light" w:hAnsi="Calibri Light" w:cs="Calibri Light"/>
          <w:b/>
          <w:bCs/>
        </w:rPr>
        <w:t>une dynamique collective</w:t>
      </w:r>
      <w:r w:rsidRPr="003D2D41">
        <w:rPr>
          <w:rFonts w:ascii="Calibri Light" w:hAnsi="Calibri Light" w:cs="Calibri Light"/>
        </w:rPr>
        <w:t>, tant au sein de services qu’entre les communes membres ;</w:t>
      </w:r>
    </w:p>
    <w:p w14:paraId="75C02596" w14:textId="77777777" w:rsidR="00116430" w:rsidRPr="003D2D41" w:rsidRDefault="00116430" w:rsidP="00E22E42">
      <w:pPr>
        <w:pStyle w:val="Paragraphedeliste"/>
        <w:numPr>
          <w:ilvl w:val="0"/>
          <w:numId w:val="24"/>
        </w:numPr>
        <w:spacing w:line="240" w:lineRule="auto"/>
        <w:contextualSpacing w:val="0"/>
        <w:rPr>
          <w:rFonts w:ascii="Calibri Light" w:hAnsi="Calibri Light" w:cs="Calibri Light"/>
        </w:rPr>
      </w:pPr>
      <w:r w:rsidRPr="003D2D41">
        <w:rPr>
          <w:rFonts w:ascii="Calibri Light" w:hAnsi="Calibri Light" w:cs="Calibri Light"/>
        </w:rPr>
        <w:t xml:space="preserve">Engager plus en avant </w:t>
      </w:r>
      <w:r w:rsidRPr="006978F4">
        <w:rPr>
          <w:rFonts w:ascii="Calibri Light" w:hAnsi="Calibri Light" w:cs="Calibri Light"/>
          <w:b/>
          <w:bCs/>
        </w:rPr>
        <w:t>le principe de mutualisation</w:t>
      </w:r>
      <w:r w:rsidRPr="003D2D41">
        <w:rPr>
          <w:rFonts w:ascii="Calibri Light" w:hAnsi="Calibri Light" w:cs="Calibri Light"/>
        </w:rPr>
        <w:t xml:space="preserve"> en promouvant des méthodes de travail communes et transverses ;</w:t>
      </w:r>
    </w:p>
    <w:p w14:paraId="676EE5C6" w14:textId="77777777" w:rsidR="00116430" w:rsidRPr="003D2D41" w:rsidRDefault="00116430" w:rsidP="00E22E42">
      <w:pPr>
        <w:pStyle w:val="Paragraphedeliste"/>
        <w:numPr>
          <w:ilvl w:val="0"/>
          <w:numId w:val="24"/>
        </w:numPr>
        <w:spacing w:line="240" w:lineRule="auto"/>
        <w:contextualSpacing w:val="0"/>
        <w:rPr>
          <w:rFonts w:ascii="Calibri Light" w:hAnsi="Calibri Light" w:cs="Calibri Light"/>
        </w:rPr>
      </w:pPr>
      <w:r w:rsidRPr="003D2D41">
        <w:rPr>
          <w:rFonts w:ascii="Calibri Light" w:hAnsi="Calibri Light" w:cs="Calibri Light"/>
        </w:rPr>
        <w:t xml:space="preserve">Créer </w:t>
      </w:r>
      <w:r w:rsidRPr="006978F4">
        <w:rPr>
          <w:rFonts w:ascii="Calibri Light" w:hAnsi="Calibri Light" w:cs="Calibri Light"/>
          <w:b/>
          <w:bCs/>
        </w:rPr>
        <w:t>un réseau partenarial</w:t>
      </w:r>
      <w:r w:rsidRPr="003D2D41">
        <w:rPr>
          <w:rFonts w:ascii="Calibri Light" w:hAnsi="Calibri Light" w:cs="Calibri Light"/>
        </w:rPr>
        <w:t xml:space="preserve"> pour faciliter la collecte d’information, la diffusion des messages et essaimer la réalisation d’actions concrètes et complémentaires.</w:t>
      </w:r>
    </w:p>
    <w:p w14:paraId="2471C78E" w14:textId="77777777" w:rsidR="00116430" w:rsidRPr="003D2D41" w:rsidRDefault="00116430" w:rsidP="00E22E42">
      <w:pPr>
        <w:spacing w:after="0" w:line="240" w:lineRule="auto"/>
        <w:jc w:val="both"/>
        <w:rPr>
          <w:rFonts w:ascii="Calibri Light" w:hAnsi="Calibri Light" w:cs="Calibri Light"/>
        </w:rPr>
      </w:pPr>
    </w:p>
    <w:p w14:paraId="3C015845" w14:textId="77777777" w:rsidR="00116430" w:rsidRPr="003D2D41" w:rsidRDefault="00116430" w:rsidP="00E22E42">
      <w:pPr>
        <w:spacing w:after="0" w:line="240" w:lineRule="auto"/>
        <w:jc w:val="both"/>
        <w:rPr>
          <w:rFonts w:ascii="Calibri Light" w:hAnsi="Calibri Light" w:cs="Calibri Light"/>
        </w:rPr>
      </w:pPr>
      <w:r w:rsidRPr="003D2D41">
        <w:rPr>
          <w:rFonts w:ascii="Calibri Light" w:hAnsi="Calibri Light" w:cs="Calibri Light"/>
        </w:rPr>
        <w:t>Ainsi, l’intercommunalité a positionné la transition énergétique et la lutte contre le changement climatique comme un des piliers de son projet de territoire.</w:t>
      </w:r>
    </w:p>
    <w:p w14:paraId="1AA42610" w14:textId="77777777" w:rsidR="00116430" w:rsidRPr="003D2D41" w:rsidRDefault="00116430" w:rsidP="00E22E42">
      <w:pPr>
        <w:spacing w:after="0" w:line="240" w:lineRule="auto"/>
        <w:jc w:val="both"/>
        <w:rPr>
          <w:rFonts w:ascii="Calibri Light" w:hAnsi="Calibri Light" w:cs="Calibri Light"/>
        </w:rPr>
      </w:pPr>
    </w:p>
    <w:p w14:paraId="2654E2DF" w14:textId="77777777" w:rsidR="00116430" w:rsidRPr="003D2D41" w:rsidRDefault="00116430" w:rsidP="00E22E42">
      <w:pPr>
        <w:spacing w:after="0" w:line="240" w:lineRule="auto"/>
        <w:jc w:val="both"/>
        <w:rPr>
          <w:rFonts w:ascii="Calibri Light" w:hAnsi="Calibri Light" w:cs="Calibri Light"/>
        </w:rPr>
      </w:pPr>
    </w:p>
    <w:p w14:paraId="21903B30" w14:textId="77777777" w:rsidR="00116430" w:rsidRPr="007F4385" w:rsidRDefault="00116430" w:rsidP="00E22E42">
      <w:pPr>
        <w:pStyle w:val="Titre2"/>
        <w:numPr>
          <w:ilvl w:val="1"/>
          <w:numId w:val="2"/>
        </w:numPr>
        <w:spacing w:before="0" w:after="0" w:line="240" w:lineRule="auto"/>
        <w:rPr>
          <w:lang w:val="fr-FR"/>
        </w:rPr>
      </w:pPr>
      <w:bookmarkStart w:id="131" w:name="_Toc9438241"/>
      <w:bookmarkStart w:id="132" w:name="_Toc34214889"/>
      <w:r w:rsidRPr="00402ED1">
        <w:rPr>
          <w:lang w:val="fr-FR"/>
        </w:rPr>
        <w:t>Le cadre de réflexion</w:t>
      </w:r>
      <w:bookmarkEnd w:id="131"/>
      <w:r>
        <w:rPr>
          <w:lang w:val="fr-FR"/>
        </w:rPr>
        <w:t> :</w:t>
      </w:r>
      <w:r w:rsidRPr="007F4385">
        <w:rPr>
          <w:lang w:val="fr-FR"/>
        </w:rPr>
        <w:t xml:space="preserve"> l’application des objectifs nationaux</w:t>
      </w:r>
      <w:bookmarkEnd w:id="132"/>
    </w:p>
    <w:p w14:paraId="353B606D" w14:textId="77777777" w:rsidR="00116430" w:rsidRPr="003D2D41" w:rsidRDefault="00116430" w:rsidP="00E22E42">
      <w:pPr>
        <w:spacing w:after="0" w:line="240" w:lineRule="auto"/>
        <w:jc w:val="both"/>
        <w:rPr>
          <w:rFonts w:ascii="Calibri Light" w:hAnsi="Calibri Light" w:cs="Calibri Light"/>
        </w:rPr>
      </w:pPr>
    </w:p>
    <w:p w14:paraId="41EF1415" w14:textId="58D2177B" w:rsidR="00116430" w:rsidRPr="00B9225C" w:rsidRDefault="00116430" w:rsidP="00E22E42">
      <w:pPr>
        <w:spacing w:after="0" w:line="240" w:lineRule="auto"/>
        <w:jc w:val="both"/>
        <w:rPr>
          <w:rFonts w:ascii="Calibri Light" w:hAnsi="Calibri Light" w:cs="Calibri Light"/>
        </w:rPr>
      </w:pPr>
      <w:r w:rsidRPr="00B9225C">
        <w:rPr>
          <w:rFonts w:ascii="Calibri Light" w:hAnsi="Calibri Light" w:cs="Calibri Light"/>
        </w:rPr>
        <w:t>Un premier travail d’application des ambitions nationales</w:t>
      </w:r>
      <w:r w:rsidR="000338E8" w:rsidRPr="00B9225C">
        <w:rPr>
          <w:rFonts w:ascii="Calibri Light" w:hAnsi="Calibri Light" w:cs="Calibri Light"/>
        </w:rPr>
        <w:t xml:space="preserve"> (Négawatt / Facteur 4)</w:t>
      </w:r>
      <w:r w:rsidRPr="00B9225C">
        <w:rPr>
          <w:rFonts w:ascii="Calibri Light" w:hAnsi="Calibri Light" w:cs="Calibri Light"/>
        </w:rPr>
        <w:t xml:space="preserve"> a </w:t>
      </w:r>
      <w:r w:rsidR="00A85D46" w:rsidRPr="00B9225C">
        <w:rPr>
          <w:rFonts w:ascii="Calibri Light" w:hAnsi="Calibri Light" w:cs="Calibri Light"/>
        </w:rPr>
        <w:t xml:space="preserve">été conduit par l’ALEC : il a </w:t>
      </w:r>
      <w:r w:rsidRPr="00B9225C">
        <w:rPr>
          <w:rFonts w:ascii="Calibri Light" w:hAnsi="Calibri Light" w:cs="Calibri Light"/>
        </w:rPr>
        <w:t>permis de donner un cadre à l’action à engager par le territoire</w:t>
      </w:r>
      <w:r w:rsidR="003013EB" w:rsidRPr="00B9225C">
        <w:rPr>
          <w:rFonts w:ascii="Calibri Light" w:hAnsi="Calibri Light" w:cs="Calibri Light"/>
        </w:rPr>
        <w:t>.</w:t>
      </w:r>
    </w:p>
    <w:p w14:paraId="0BE24558" w14:textId="0FE838B2" w:rsidR="00116430" w:rsidRPr="00B9225C" w:rsidRDefault="00116430" w:rsidP="00E22E42">
      <w:pPr>
        <w:spacing w:after="0" w:line="240" w:lineRule="auto"/>
        <w:jc w:val="both"/>
        <w:rPr>
          <w:rFonts w:ascii="Calibri Light" w:hAnsi="Calibri Light" w:cs="Calibri Light"/>
        </w:rPr>
      </w:pPr>
    </w:p>
    <w:p w14:paraId="0973F5EC" w14:textId="77777777" w:rsidR="000338E8" w:rsidRDefault="000338E8" w:rsidP="000338E8">
      <w:pPr>
        <w:spacing w:after="0"/>
        <w:jc w:val="both"/>
        <w:rPr>
          <w:rFonts w:ascii="Calibri Light" w:hAnsi="Calibri Light"/>
        </w:rPr>
      </w:pPr>
      <w:r w:rsidRPr="00B9225C">
        <w:rPr>
          <w:rFonts w:ascii="Calibri Light" w:hAnsi="Calibri Light"/>
        </w:rPr>
        <w:t>La déclinaison territoriale de ces objectifs nationaux mène donc à l’élaboration de scénarios qui permettent de dimensionner les efforts à fournir localement, c’est-à-dire de quantifier l’ambition de chaque action à mettre en œuvre pour atteindre les objectifs.</w:t>
      </w:r>
    </w:p>
    <w:p w14:paraId="5AD3C686" w14:textId="77777777" w:rsidR="000338E8" w:rsidRDefault="000338E8" w:rsidP="00E22E42">
      <w:pPr>
        <w:spacing w:after="0" w:line="240" w:lineRule="auto"/>
        <w:jc w:val="both"/>
        <w:rPr>
          <w:rFonts w:ascii="Calibri Light" w:hAnsi="Calibri Light" w:cs="Calibri Light"/>
        </w:rPr>
      </w:pPr>
    </w:p>
    <w:p w14:paraId="028B0109" w14:textId="77777777" w:rsidR="00345DDA" w:rsidRPr="003D2D41" w:rsidRDefault="00345DDA" w:rsidP="00E22E42">
      <w:pPr>
        <w:spacing w:after="0" w:line="240" w:lineRule="auto"/>
        <w:jc w:val="both"/>
        <w:rPr>
          <w:rFonts w:ascii="Calibri Light" w:hAnsi="Calibri Light" w:cs="Calibri Light"/>
        </w:rPr>
      </w:pPr>
    </w:p>
    <w:p w14:paraId="29B3755C" w14:textId="77777777" w:rsidR="00116430" w:rsidRPr="00402ED1" w:rsidRDefault="00116430" w:rsidP="00E22E42">
      <w:pPr>
        <w:pStyle w:val="Titre3"/>
        <w:keepNext w:val="0"/>
        <w:keepLines w:val="0"/>
        <w:numPr>
          <w:ilvl w:val="2"/>
          <w:numId w:val="2"/>
        </w:numPr>
        <w:spacing w:before="0" w:line="240" w:lineRule="auto"/>
        <w:jc w:val="both"/>
        <w:rPr>
          <w:b/>
          <w:bCs/>
          <w:lang w:eastAsia="fr-FR"/>
        </w:rPr>
      </w:pPr>
      <w:bookmarkStart w:id="133" w:name="_Toc16172709"/>
      <w:bookmarkStart w:id="134" w:name="_Toc16174729"/>
      <w:bookmarkStart w:id="135" w:name="_Toc16174973"/>
      <w:bookmarkStart w:id="136" w:name="_Toc16177382"/>
      <w:bookmarkStart w:id="137" w:name="_Toc17732452"/>
      <w:bookmarkStart w:id="138" w:name="_Toc21439578"/>
      <w:bookmarkStart w:id="139" w:name="_Toc34214890"/>
      <w:r>
        <w:rPr>
          <w:b/>
          <w:bCs/>
          <w:lang w:val="fr-FR" w:eastAsia="fr-FR"/>
        </w:rPr>
        <w:t>Les</w:t>
      </w:r>
      <w:r w:rsidRPr="00402ED1">
        <w:rPr>
          <w:b/>
          <w:bCs/>
          <w:lang w:eastAsia="fr-FR"/>
        </w:rPr>
        <w:t xml:space="preserve"> objectifs « Consommation d’énergie » à viser</w:t>
      </w:r>
      <w:bookmarkEnd w:id="133"/>
      <w:bookmarkEnd w:id="134"/>
      <w:bookmarkEnd w:id="135"/>
      <w:bookmarkEnd w:id="136"/>
      <w:bookmarkEnd w:id="137"/>
      <w:bookmarkEnd w:id="138"/>
      <w:bookmarkEnd w:id="139"/>
    </w:p>
    <w:p w14:paraId="64AA2203" w14:textId="77777777" w:rsidR="00116430" w:rsidRPr="003D2D41" w:rsidRDefault="00116430" w:rsidP="00E22E42">
      <w:pPr>
        <w:spacing w:after="0" w:line="240" w:lineRule="auto"/>
        <w:jc w:val="both"/>
        <w:rPr>
          <w:rFonts w:ascii="Calibri Light" w:hAnsi="Calibri Light" w:cs="Calibri Light"/>
        </w:rPr>
      </w:pPr>
    </w:p>
    <w:p w14:paraId="6DE7CAE4" w14:textId="77777777" w:rsidR="00116430" w:rsidRDefault="003013EB" w:rsidP="00E22E42">
      <w:pPr>
        <w:spacing w:after="0" w:line="240" w:lineRule="auto"/>
        <w:jc w:val="both"/>
        <w:rPr>
          <w:rFonts w:ascii="Calibri Light" w:hAnsi="Calibri Light" w:cs="Calibri Light"/>
        </w:rPr>
      </w:pPr>
      <w:r w:rsidRPr="003013EB">
        <w:rPr>
          <w:rFonts w:ascii="Calibri Light" w:hAnsi="Calibri Light" w:cs="Calibri Light"/>
        </w:rPr>
        <w:t xml:space="preserve">Pour atteindre l’objectif du Facteur 4 à horizon 2050, </w:t>
      </w:r>
      <w:r w:rsidR="00AC6F91">
        <w:rPr>
          <w:rFonts w:ascii="Calibri Light" w:hAnsi="Calibri Light" w:cs="Calibri Light"/>
        </w:rPr>
        <w:t xml:space="preserve">l’ALEC propose un objectif global de </w:t>
      </w:r>
      <w:r w:rsidRPr="006978F4">
        <w:rPr>
          <w:rFonts w:ascii="Calibri Light" w:hAnsi="Calibri Light" w:cs="Calibri Light"/>
          <w:b/>
          <w:bCs/>
        </w:rPr>
        <w:t xml:space="preserve">réduction des consommations </w:t>
      </w:r>
      <w:r w:rsidR="00AC6F91" w:rsidRPr="006978F4">
        <w:rPr>
          <w:rFonts w:ascii="Calibri Light" w:hAnsi="Calibri Light" w:cs="Calibri Light"/>
          <w:b/>
          <w:bCs/>
        </w:rPr>
        <w:t>d’énergie de 50% en 2050</w:t>
      </w:r>
      <w:r w:rsidR="00AC6F91">
        <w:rPr>
          <w:rFonts w:ascii="Calibri Light" w:hAnsi="Calibri Light" w:cs="Calibri Light"/>
        </w:rPr>
        <w:t xml:space="preserve">, </w:t>
      </w:r>
      <w:r w:rsidRPr="003013EB">
        <w:rPr>
          <w:rFonts w:ascii="Calibri Light" w:hAnsi="Calibri Light" w:cs="Calibri Light"/>
        </w:rPr>
        <w:t>en accord avec les objectifs de la LTECV.</w:t>
      </w:r>
    </w:p>
    <w:p w14:paraId="705F8C0E" w14:textId="77777777" w:rsidR="003013EB" w:rsidRDefault="003013EB" w:rsidP="00E22E42">
      <w:pPr>
        <w:spacing w:after="0" w:line="240" w:lineRule="auto"/>
        <w:jc w:val="both"/>
        <w:rPr>
          <w:rFonts w:ascii="Calibri Light" w:hAnsi="Calibri Light" w:cs="Calibri Light"/>
        </w:rPr>
      </w:pPr>
    </w:p>
    <w:p w14:paraId="1C8CDF69" w14:textId="77777777" w:rsidR="00345DDA" w:rsidRPr="003D2D41" w:rsidRDefault="00345DDA" w:rsidP="00E22E42">
      <w:pPr>
        <w:spacing w:after="0" w:line="240" w:lineRule="auto"/>
        <w:jc w:val="both"/>
        <w:rPr>
          <w:rFonts w:ascii="Calibri Light" w:hAnsi="Calibri Light" w:cs="Calibri Light"/>
        </w:rPr>
      </w:pPr>
      <w:r>
        <w:rPr>
          <w:rFonts w:ascii="Calibri Light" w:hAnsi="Calibri Light"/>
        </w:rPr>
        <w:t>La déclinaison</w:t>
      </w:r>
      <w:r w:rsidRPr="00E548C6">
        <w:rPr>
          <w:rFonts w:ascii="Calibri Light" w:hAnsi="Calibri Light"/>
        </w:rPr>
        <w:t xml:space="preserve"> par secteur</w:t>
      </w:r>
      <w:r>
        <w:rPr>
          <w:rFonts w:ascii="Calibri Light" w:hAnsi="Calibri Light"/>
        </w:rPr>
        <w:t xml:space="preserve"> d’activité</w:t>
      </w:r>
      <w:r w:rsidRPr="00E548C6">
        <w:rPr>
          <w:rFonts w:ascii="Calibri Light" w:hAnsi="Calibri Light"/>
        </w:rPr>
        <w:t xml:space="preserve"> </w:t>
      </w:r>
      <w:r>
        <w:rPr>
          <w:rFonts w:ascii="Calibri Light" w:hAnsi="Calibri Light"/>
        </w:rPr>
        <w:t>permet de</w:t>
      </w:r>
      <w:r w:rsidRPr="00E548C6">
        <w:rPr>
          <w:rFonts w:ascii="Calibri Light" w:hAnsi="Calibri Light"/>
        </w:rPr>
        <w:t xml:space="preserve"> quantifier les efforts à réaliser et apprécier </w:t>
      </w:r>
      <w:r>
        <w:rPr>
          <w:rFonts w:ascii="Calibri Light" w:hAnsi="Calibri Light"/>
        </w:rPr>
        <w:t>la</w:t>
      </w:r>
      <w:r w:rsidRPr="00E548C6">
        <w:rPr>
          <w:rFonts w:ascii="Calibri Light" w:hAnsi="Calibri Light"/>
        </w:rPr>
        <w:t xml:space="preserve"> faisabilité </w:t>
      </w:r>
      <w:r>
        <w:rPr>
          <w:rFonts w:ascii="Calibri Light" w:hAnsi="Calibri Light"/>
        </w:rPr>
        <w:t xml:space="preserve">des objectifs </w:t>
      </w:r>
      <w:r w:rsidRPr="00E548C6">
        <w:rPr>
          <w:rFonts w:ascii="Calibri Light" w:hAnsi="Calibri Light"/>
        </w:rPr>
        <w:t>sur le territoire</w:t>
      </w:r>
      <w:r>
        <w:rPr>
          <w:rFonts w:ascii="Calibri Light" w:hAnsi="Calibri Light"/>
        </w:rPr>
        <w:t>.</w:t>
      </w:r>
    </w:p>
    <w:p w14:paraId="63638F64" w14:textId="77777777" w:rsidR="00345DDA" w:rsidRDefault="00345DDA" w:rsidP="00E22E42">
      <w:pPr>
        <w:spacing w:after="0" w:line="240" w:lineRule="auto"/>
        <w:jc w:val="both"/>
        <w:rPr>
          <w:rFonts w:ascii="Calibri Light" w:hAnsi="Calibri Light" w:cs="Calibri Light"/>
        </w:rPr>
      </w:pPr>
    </w:p>
    <w:p w14:paraId="7D80DDC5" w14:textId="77777777" w:rsidR="003013EB" w:rsidRPr="003D2D41" w:rsidRDefault="003013EB" w:rsidP="00E22E42">
      <w:pPr>
        <w:spacing w:after="0" w:line="240" w:lineRule="auto"/>
        <w:jc w:val="center"/>
        <w:rPr>
          <w:rFonts w:ascii="Calibri Light" w:hAnsi="Calibri Light" w:cs="Calibri Light"/>
        </w:rPr>
      </w:pPr>
      <w:r>
        <w:rPr>
          <w:noProof/>
          <w:lang w:eastAsia="fr-FR"/>
        </w:rPr>
        <w:lastRenderedPageBreak/>
        <w:drawing>
          <wp:inline distT="0" distB="0" distL="0" distR="0" wp14:anchorId="66068DE0" wp14:editId="247DCA0E">
            <wp:extent cx="5400000" cy="30132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00" cy="3013200"/>
                    </a:xfrm>
                    <a:prstGeom prst="rect">
                      <a:avLst/>
                    </a:prstGeom>
                  </pic:spPr>
                </pic:pic>
              </a:graphicData>
            </a:graphic>
          </wp:inline>
        </w:drawing>
      </w:r>
    </w:p>
    <w:p w14:paraId="53C8C4BA" w14:textId="0A9E7BD4" w:rsidR="00345DDA" w:rsidRDefault="00345DDA" w:rsidP="00E22E42">
      <w:pPr>
        <w:pStyle w:val="Lgende"/>
        <w:spacing w:before="120" w:line="240" w:lineRule="auto"/>
        <w:rPr>
          <w:rFonts w:cs="Calibri Light"/>
          <w:lang w:val="fr-FR"/>
        </w:rPr>
      </w:pPr>
      <w:bookmarkStart w:id="140" w:name="_Toc34214854"/>
      <w:r w:rsidRPr="00EA3DA8">
        <w:t xml:space="preserve">Figure </w:t>
      </w:r>
      <w:r w:rsidR="00150051">
        <w:rPr>
          <w:noProof/>
        </w:rPr>
        <w:fldChar w:fldCharType="begin"/>
      </w:r>
      <w:r w:rsidR="00150051">
        <w:rPr>
          <w:noProof/>
        </w:rPr>
        <w:instrText xml:space="preserve"> SEQ Figure \* ARABIC </w:instrText>
      </w:r>
      <w:r w:rsidR="00150051">
        <w:rPr>
          <w:noProof/>
        </w:rPr>
        <w:fldChar w:fldCharType="separate"/>
      </w:r>
      <w:r w:rsidR="003A28E6">
        <w:rPr>
          <w:noProof/>
        </w:rPr>
        <w:t>12</w:t>
      </w:r>
      <w:r w:rsidR="00150051">
        <w:rPr>
          <w:noProof/>
        </w:rPr>
        <w:fldChar w:fldCharType="end"/>
      </w:r>
      <w:r w:rsidRPr="003D2D41">
        <w:rPr>
          <w:rFonts w:cs="Calibri Light"/>
        </w:rPr>
        <w:t xml:space="preserve"> : </w:t>
      </w:r>
      <w:r w:rsidRPr="003D2D41">
        <w:rPr>
          <w:rFonts w:cs="Calibri Light"/>
          <w:lang w:val="fr-FR"/>
        </w:rPr>
        <w:t>Application</w:t>
      </w:r>
      <w:r w:rsidRPr="003D2D41">
        <w:rPr>
          <w:rFonts w:cs="Calibri Light"/>
        </w:rPr>
        <w:t xml:space="preserve"> des objectifs </w:t>
      </w:r>
      <w:r>
        <w:rPr>
          <w:rFonts w:cs="Calibri Light"/>
          <w:lang w:val="fr-FR"/>
        </w:rPr>
        <w:t>nationaux</w:t>
      </w:r>
      <w:r w:rsidRPr="003D2D41">
        <w:rPr>
          <w:rFonts w:cs="Calibri Light"/>
          <w:lang w:val="fr-FR"/>
        </w:rPr>
        <w:t xml:space="preserve"> </w:t>
      </w:r>
      <w:r w:rsidRPr="003D2D41">
        <w:rPr>
          <w:rFonts w:cs="Calibri Light"/>
        </w:rPr>
        <w:t xml:space="preserve">de consommation d’énergie </w:t>
      </w:r>
      <w:r w:rsidRPr="003D2D41">
        <w:rPr>
          <w:rFonts w:cs="Calibri Light"/>
          <w:lang w:val="fr-FR"/>
        </w:rPr>
        <w:t>par secteur</w:t>
      </w:r>
      <w:r w:rsidRPr="003D2D41">
        <w:rPr>
          <w:rFonts w:cs="Calibri Light"/>
        </w:rPr>
        <w:t xml:space="preserve"> </w:t>
      </w:r>
      <w:r w:rsidRPr="003D2D41">
        <w:rPr>
          <w:rFonts w:cs="Calibri Light"/>
          <w:lang w:val="fr-FR"/>
        </w:rPr>
        <w:t>au</w:t>
      </w:r>
      <w:r w:rsidRPr="003D2D41">
        <w:rPr>
          <w:rFonts w:cs="Calibri Light"/>
        </w:rPr>
        <w:t xml:space="preserve"> territoire de </w:t>
      </w:r>
      <w:r>
        <w:rPr>
          <w:rFonts w:cs="Calibri Light"/>
          <w:lang w:val="fr-FR"/>
        </w:rPr>
        <w:t>la CCGC</w:t>
      </w:r>
      <w:r w:rsidR="00AC6F91">
        <w:rPr>
          <w:rFonts w:cs="Calibri Light"/>
          <w:lang w:val="fr-FR"/>
        </w:rPr>
        <w:t>, source : ALEC</w:t>
      </w:r>
      <w:bookmarkEnd w:id="140"/>
    </w:p>
    <w:p w14:paraId="582FFEA4" w14:textId="77777777" w:rsidR="00453F0C" w:rsidRPr="00453F0C" w:rsidRDefault="00453F0C" w:rsidP="00E22E42">
      <w:pPr>
        <w:spacing w:after="0" w:line="240" w:lineRule="auto"/>
        <w:jc w:val="both"/>
        <w:rPr>
          <w:rFonts w:ascii="Calibri Light" w:hAnsi="Calibri Light"/>
        </w:rPr>
      </w:pPr>
    </w:p>
    <w:p w14:paraId="4448C912" w14:textId="77777777" w:rsidR="00345DDA" w:rsidRPr="00345DDA" w:rsidRDefault="00345DDA" w:rsidP="00E22E42">
      <w:pPr>
        <w:spacing w:line="240" w:lineRule="auto"/>
        <w:rPr>
          <w:lang w:eastAsia="x-none"/>
        </w:rPr>
      </w:pPr>
      <w:r>
        <w:rPr>
          <w:noProof/>
          <w:lang w:eastAsia="fr-FR"/>
        </w:rPr>
        <w:drawing>
          <wp:inline distT="0" distB="0" distL="0" distR="0" wp14:anchorId="08BD4259" wp14:editId="5FA6F9D7">
            <wp:extent cx="5759450" cy="2893060"/>
            <wp:effectExtent l="0" t="0" r="0" b="254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2893060"/>
                    </a:xfrm>
                    <a:prstGeom prst="rect">
                      <a:avLst/>
                    </a:prstGeom>
                  </pic:spPr>
                </pic:pic>
              </a:graphicData>
            </a:graphic>
          </wp:inline>
        </w:drawing>
      </w:r>
    </w:p>
    <w:p w14:paraId="37569C2B" w14:textId="3455EEC6" w:rsidR="00345DDA" w:rsidRPr="00345DDA" w:rsidRDefault="00345DDA" w:rsidP="00E22E42">
      <w:pPr>
        <w:pStyle w:val="Lgende"/>
        <w:spacing w:before="120" w:line="240" w:lineRule="auto"/>
        <w:rPr>
          <w:rFonts w:cs="Calibri Light"/>
          <w:lang w:val="fr-FR"/>
        </w:rPr>
      </w:pPr>
      <w:bookmarkStart w:id="141" w:name="_Toc34214855"/>
      <w:r w:rsidRPr="00EA3DA8">
        <w:t xml:space="preserve">Figure </w:t>
      </w:r>
      <w:r w:rsidR="00150051">
        <w:rPr>
          <w:noProof/>
        </w:rPr>
        <w:fldChar w:fldCharType="begin"/>
      </w:r>
      <w:r w:rsidR="00150051">
        <w:rPr>
          <w:noProof/>
        </w:rPr>
        <w:instrText xml:space="preserve"> SEQ Figure \* ARABIC </w:instrText>
      </w:r>
      <w:r w:rsidR="00150051">
        <w:rPr>
          <w:noProof/>
        </w:rPr>
        <w:fldChar w:fldCharType="separate"/>
      </w:r>
      <w:r w:rsidR="003A28E6">
        <w:rPr>
          <w:noProof/>
        </w:rPr>
        <w:t>13</w:t>
      </w:r>
      <w:r w:rsidR="00150051">
        <w:rPr>
          <w:noProof/>
        </w:rPr>
        <w:fldChar w:fldCharType="end"/>
      </w:r>
      <w:r w:rsidRPr="003D2D41">
        <w:rPr>
          <w:rFonts w:cs="Calibri Light"/>
        </w:rPr>
        <w:t xml:space="preserve"> : </w:t>
      </w:r>
      <w:r w:rsidRPr="003D2D41">
        <w:rPr>
          <w:rFonts w:cs="Calibri Light"/>
          <w:lang w:val="fr-FR"/>
        </w:rPr>
        <w:t xml:space="preserve">Application des objectifs </w:t>
      </w:r>
      <w:r>
        <w:rPr>
          <w:rFonts w:cs="Calibri Light"/>
          <w:lang w:val="fr-FR"/>
        </w:rPr>
        <w:t>nationaux</w:t>
      </w:r>
      <w:r w:rsidRPr="003D2D41">
        <w:rPr>
          <w:rFonts w:cs="Calibri Light"/>
          <w:lang w:val="fr-FR"/>
        </w:rPr>
        <w:t xml:space="preserve"> de cons</w:t>
      </w:r>
      <w:r w:rsidRPr="003D2D41">
        <w:rPr>
          <w:rFonts w:cs="Calibri Light"/>
        </w:rPr>
        <w:t>o</w:t>
      </w:r>
      <w:r w:rsidRPr="003D2D41">
        <w:rPr>
          <w:rFonts w:cs="Calibri Light"/>
          <w:lang w:val="fr-FR"/>
        </w:rPr>
        <w:t>m</w:t>
      </w:r>
      <w:proofErr w:type="spellStart"/>
      <w:r w:rsidRPr="003D2D41">
        <w:rPr>
          <w:rFonts w:cs="Calibri Light"/>
        </w:rPr>
        <w:t>mation</w:t>
      </w:r>
      <w:proofErr w:type="spellEnd"/>
      <w:r w:rsidRPr="003D2D41">
        <w:rPr>
          <w:rFonts w:cs="Calibri Light"/>
        </w:rPr>
        <w:t xml:space="preserve"> d’énergie </w:t>
      </w:r>
      <w:r w:rsidRPr="003D2D41">
        <w:rPr>
          <w:rFonts w:cs="Calibri Light"/>
          <w:lang w:val="fr-FR"/>
        </w:rPr>
        <w:t>au</w:t>
      </w:r>
      <w:r w:rsidRPr="003D2D41">
        <w:rPr>
          <w:rFonts w:cs="Calibri Light"/>
        </w:rPr>
        <w:t xml:space="preserve"> territoire de </w:t>
      </w:r>
      <w:r>
        <w:rPr>
          <w:rFonts w:cs="Calibri Light"/>
          <w:lang w:val="fr-FR"/>
        </w:rPr>
        <w:t>la CCGC</w:t>
      </w:r>
      <w:r w:rsidR="00AC6F91">
        <w:rPr>
          <w:rFonts w:cs="Calibri Light"/>
          <w:lang w:val="fr-FR"/>
        </w:rPr>
        <w:t>, source : ALEC</w:t>
      </w:r>
      <w:bookmarkEnd w:id="141"/>
    </w:p>
    <w:p w14:paraId="10B1F54A" w14:textId="77777777" w:rsidR="00116430" w:rsidRPr="003D2D41" w:rsidRDefault="00116430" w:rsidP="00E22E42">
      <w:pPr>
        <w:pStyle w:val="Paragraphedeliste"/>
        <w:spacing w:line="240" w:lineRule="auto"/>
        <w:ind w:left="1440"/>
        <w:jc w:val="left"/>
        <w:rPr>
          <w:rFonts w:ascii="Calibri Light" w:hAnsi="Calibri Light" w:cs="Calibri Light"/>
        </w:rPr>
      </w:pPr>
    </w:p>
    <w:p w14:paraId="161BDF4B" w14:textId="548963DF" w:rsidR="00345DDA" w:rsidRPr="00345DDA" w:rsidRDefault="00345DDA" w:rsidP="00E22E42">
      <w:pPr>
        <w:spacing w:after="0" w:line="240" w:lineRule="auto"/>
        <w:jc w:val="both"/>
        <w:rPr>
          <w:rFonts w:ascii="Calibri Light" w:hAnsi="Calibri Light"/>
        </w:rPr>
      </w:pPr>
      <w:r w:rsidRPr="00345DDA">
        <w:rPr>
          <w:rFonts w:ascii="Calibri Light" w:hAnsi="Calibri Light"/>
        </w:rPr>
        <w:t xml:space="preserve">Le territoire du Grand Cubzaguais doit ainsi économiser 180 </w:t>
      </w:r>
      <w:proofErr w:type="gramStart"/>
      <w:r w:rsidRPr="00345DDA">
        <w:rPr>
          <w:rFonts w:ascii="Calibri Light" w:hAnsi="Calibri Light"/>
        </w:rPr>
        <w:t>GWh</w:t>
      </w:r>
      <w:proofErr w:type="gramEnd"/>
      <w:r w:rsidRPr="00345DDA">
        <w:rPr>
          <w:rFonts w:ascii="Calibri Light" w:hAnsi="Calibri Light"/>
        </w:rPr>
        <w:t xml:space="preserve"> d’ici à 2030, soit une</w:t>
      </w:r>
      <w:r>
        <w:rPr>
          <w:rFonts w:ascii="Calibri Light" w:hAnsi="Calibri Light"/>
        </w:rPr>
        <w:t xml:space="preserve"> </w:t>
      </w:r>
      <w:r w:rsidRPr="00345DDA">
        <w:rPr>
          <w:rFonts w:ascii="Calibri Light" w:hAnsi="Calibri Light"/>
        </w:rPr>
        <w:t>diminution des consommations d’énergie de 1,2 % par an, puis 270 GWh supplémentaires</w:t>
      </w:r>
      <w:r>
        <w:rPr>
          <w:rFonts w:ascii="Calibri Light" w:hAnsi="Calibri Light"/>
        </w:rPr>
        <w:t xml:space="preserve"> </w:t>
      </w:r>
      <w:r w:rsidRPr="00345DDA">
        <w:rPr>
          <w:rFonts w:ascii="Calibri Light" w:hAnsi="Calibri Light"/>
        </w:rPr>
        <w:t>entre 2030 et 2050 (2,3 % par an, soit presque une multiplication des efforts par 2).</w:t>
      </w:r>
      <w:r w:rsidR="006978F4">
        <w:rPr>
          <w:rFonts w:ascii="Calibri Light" w:hAnsi="Calibri Light"/>
        </w:rPr>
        <w:t xml:space="preserve"> </w:t>
      </w:r>
      <w:r w:rsidRPr="00345DDA">
        <w:rPr>
          <w:rFonts w:ascii="Calibri Light" w:hAnsi="Calibri Light"/>
        </w:rPr>
        <w:t>Ces actions d’économie d’énergie sont à engager à tous les niveaux, notamment dans les</w:t>
      </w:r>
      <w:r>
        <w:rPr>
          <w:rFonts w:ascii="Calibri Light" w:hAnsi="Calibri Light"/>
        </w:rPr>
        <w:t xml:space="preserve"> </w:t>
      </w:r>
      <w:r w:rsidRPr="00345DDA">
        <w:rPr>
          <w:rFonts w:ascii="Calibri Light" w:hAnsi="Calibri Light"/>
        </w:rPr>
        <w:t>secteurs de l’habitat/tertiaire et des transports, qui représentent réunis presque 90% des</w:t>
      </w:r>
      <w:r>
        <w:rPr>
          <w:rFonts w:ascii="Calibri Light" w:hAnsi="Calibri Light"/>
        </w:rPr>
        <w:t xml:space="preserve"> </w:t>
      </w:r>
      <w:r w:rsidRPr="00345DDA">
        <w:rPr>
          <w:rFonts w:ascii="Calibri Light" w:hAnsi="Calibri Light"/>
        </w:rPr>
        <w:t>consommations du territoire.</w:t>
      </w:r>
    </w:p>
    <w:p w14:paraId="4651F7B1" w14:textId="77777777" w:rsidR="00116430" w:rsidRDefault="00116430" w:rsidP="00E22E42">
      <w:pPr>
        <w:spacing w:after="0" w:line="240" w:lineRule="auto"/>
        <w:jc w:val="both"/>
        <w:rPr>
          <w:rFonts w:ascii="Calibri Light" w:hAnsi="Calibri Light"/>
        </w:rPr>
      </w:pPr>
    </w:p>
    <w:p w14:paraId="434FD794" w14:textId="2B5AA1C6" w:rsidR="002B24F1" w:rsidRDefault="002B24F1" w:rsidP="00E22E42">
      <w:pPr>
        <w:spacing w:after="0" w:line="240" w:lineRule="auto"/>
        <w:jc w:val="both"/>
        <w:rPr>
          <w:rFonts w:ascii="Calibri Light" w:hAnsi="Calibri Light"/>
        </w:rPr>
      </w:pPr>
    </w:p>
    <w:p w14:paraId="4EFCE087" w14:textId="563E6C57" w:rsidR="00196EF1" w:rsidRDefault="00196EF1" w:rsidP="00E22E42">
      <w:pPr>
        <w:spacing w:after="0" w:line="240" w:lineRule="auto"/>
        <w:jc w:val="both"/>
        <w:rPr>
          <w:rFonts w:ascii="Calibri Light" w:hAnsi="Calibri Light"/>
        </w:rPr>
      </w:pPr>
    </w:p>
    <w:p w14:paraId="33CF2285" w14:textId="73F8C123" w:rsidR="00196EF1" w:rsidRDefault="00196EF1" w:rsidP="00E22E42">
      <w:pPr>
        <w:spacing w:after="0" w:line="240" w:lineRule="auto"/>
        <w:jc w:val="both"/>
        <w:rPr>
          <w:rFonts w:ascii="Calibri Light" w:hAnsi="Calibri Light"/>
        </w:rPr>
      </w:pPr>
    </w:p>
    <w:p w14:paraId="291656E6" w14:textId="0524A19C" w:rsidR="00196EF1" w:rsidRDefault="00196EF1" w:rsidP="00E22E42">
      <w:pPr>
        <w:spacing w:after="0" w:line="240" w:lineRule="auto"/>
        <w:jc w:val="both"/>
        <w:rPr>
          <w:rFonts w:ascii="Calibri Light" w:hAnsi="Calibri Light"/>
        </w:rPr>
      </w:pPr>
    </w:p>
    <w:p w14:paraId="695888D4" w14:textId="1288FAD7" w:rsidR="00196EF1" w:rsidRDefault="00196EF1" w:rsidP="00E22E42">
      <w:pPr>
        <w:spacing w:after="0" w:line="240" w:lineRule="auto"/>
        <w:jc w:val="both"/>
        <w:rPr>
          <w:rFonts w:ascii="Calibri Light" w:hAnsi="Calibri Light"/>
        </w:rPr>
      </w:pPr>
    </w:p>
    <w:p w14:paraId="2C0BB6C4" w14:textId="77777777" w:rsidR="00196EF1" w:rsidRPr="00345DDA" w:rsidRDefault="00196EF1" w:rsidP="00E22E42">
      <w:pPr>
        <w:spacing w:after="0" w:line="240" w:lineRule="auto"/>
        <w:jc w:val="both"/>
        <w:rPr>
          <w:rFonts w:ascii="Calibri Light" w:hAnsi="Calibri Light"/>
        </w:rPr>
      </w:pPr>
    </w:p>
    <w:p w14:paraId="55B76A55" w14:textId="77777777" w:rsidR="00116430" w:rsidRDefault="00116430" w:rsidP="00E22E42">
      <w:pPr>
        <w:pStyle w:val="Titre3"/>
        <w:keepNext w:val="0"/>
        <w:keepLines w:val="0"/>
        <w:numPr>
          <w:ilvl w:val="2"/>
          <w:numId w:val="2"/>
        </w:numPr>
        <w:spacing w:before="0" w:line="240" w:lineRule="auto"/>
        <w:jc w:val="both"/>
        <w:rPr>
          <w:b/>
          <w:bCs/>
          <w:lang w:eastAsia="fr-FR"/>
        </w:rPr>
      </w:pPr>
      <w:bookmarkStart w:id="142" w:name="_Toc16172710"/>
      <w:bookmarkStart w:id="143" w:name="_Toc16174730"/>
      <w:bookmarkStart w:id="144" w:name="_Toc16174974"/>
      <w:bookmarkStart w:id="145" w:name="_Toc16177383"/>
      <w:bookmarkStart w:id="146" w:name="_Toc17732453"/>
      <w:bookmarkStart w:id="147" w:name="_Toc21439579"/>
      <w:bookmarkStart w:id="148" w:name="_Toc34214891"/>
      <w:r>
        <w:rPr>
          <w:b/>
          <w:bCs/>
          <w:lang w:val="fr-FR" w:eastAsia="fr-FR"/>
        </w:rPr>
        <w:lastRenderedPageBreak/>
        <w:t>Les</w:t>
      </w:r>
      <w:r w:rsidRPr="00402ED1">
        <w:rPr>
          <w:b/>
          <w:bCs/>
          <w:lang w:eastAsia="fr-FR"/>
        </w:rPr>
        <w:t xml:space="preserve"> objectifs « </w:t>
      </w:r>
      <w:r>
        <w:rPr>
          <w:b/>
          <w:bCs/>
          <w:lang w:val="fr-FR" w:eastAsia="fr-FR"/>
        </w:rPr>
        <w:t>Production d’énergie renouvelable</w:t>
      </w:r>
      <w:r w:rsidRPr="00402ED1">
        <w:rPr>
          <w:b/>
          <w:bCs/>
          <w:lang w:eastAsia="fr-FR"/>
        </w:rPr>
        <w:t> » à viser</w:t>
      </w:r>
      <w:bookmarkEnd w:id="142"/>
      <w:bookmarkEnd w:id="143"/>
      <w:bookmarkEnd w:id="144"/>
      <w:bookmarkEnd w:id="145"/>
      <w:bookmarkEnd w:id="146"/>
      <w:bookmarkEnd w:id="147"/>
      <w:bookmarkEnd w:id="148"/>
    </w:p>
    <w:p w14:paraId="787720F5" w14:textId="77777777" w:rsidR="00116430" w:rsidRPr="008E59DD" w:rsidRDefault="00116430" w:rsidP="00E22E42">
      <w:pPr>
        <w:spacing w:line="240" w:lineRule="auto"/>
        <w:rPr>
          <w:lang w:val="x-none" w:eastAsia="fr-FR"/>
        </w:rPr>
      </w:pPr>
    </w:p>
    <w:p w14:paraId="0D384E4B" w14:textId="77777777" w:rsidR="006F236A" w:rsidRDefault="006F236A" w:rsidP="00E22E42">
      <w:pPr>
        <w:spacing w:after="0" w:line="240" w:lineRule="auto"/>
        <w:jc w:val="both"/>
        <w:rPr>
          <w:rFonts w:ascii="Calibri Light" w:hAnsi="Calibri Light" w:cs="Calibri Light"/>
        </w:rPr>
      </w:pPr>
      <w:r>
        <w:rPr>
          <w:rFonts w:ascii="Calibri Light" w:hAnsi="Calibri Light" w:cs="Calibri Light"/>
        </w:rPr>
        <w:t xml:space="preserve">Deux scénarios de développement local des énergies renouvelables sont proposés par l’ALEC : </w:t>
      </w:r>
    </w:p>
    <w:p w14:paraId="44204D51" w14:textId="77777777" w:rsidR="006F236A" w:rsidRDefault="006F236A" w:rsidP="00E22E42">
      <w:pPr>
        <w:pStyle w:val="Paragraphedeliste"/>
        <w:numPr>
          <w:ilvl w:val="0"/>
          <w:numId w:val="24"/>
        </w:numPr>
        <w:spacing w:before="120" w:line="240" w:lineRule="auto"/>
        <w:ind w:left="714" w:hanging="357"/>
        <w:rPr>
          <w:rFonts w:ascii="Calibri Light" w:hAnsi="Calibri Light" w:cs="Calibri Light"/>
        </w:rPr>
      </w:pPr>
      <w:r w:rsidRPr="006978F4">
        <w:rPr>
          <w:rFonts w:ascii="Calibri Light" w:hAnsi="Calibri Light" w:cs="Calibri Light"/>
          <w:b/>
          <w:bCs/>
        </w:rPr>
        <w:t>50% de la consommation d’énergie couverte par les ENR en 2050</w:t>
      </w:r>
      <w:r>
        <w:rPr>
          <w:rFonts w:ascii="Calibri Light" w:hAnsi="Calibri Light" w:cs="Calibri Light"/>
        </w:rPr>
        <w:t>, soit une production d’environ 220 GWh</w:t>
      </w:r>
    </w:p>
    <w:p w14:paraId="2642ED80" w14:textId="77777777" w:rsidR="006F236A" w:rsidRDefault="006F236A" w:rsidP="00E22E42">
      <w:pPr>
        <w:pStyle w:val="Paragraphedeliste"/>
        <w:numPr>
          <w:ilvl w:val="0"/>
          <w:numId w:val="24"/>
        </w:numPr>
        <w:spacing w:line="240" w:lineRule="auto"/>
        <w:rPr>
          <w:rFonts w:ascii="Calibri Light" w:hAnsi="Calibri Light" w:cs="Calibri Light"/>
        </w:rPr>
      </w:pPr>
      <w:r w:rsidRPr="006978F4">
        <w:rPr>
          <w:rFonts w:ascii="Calibri Light" w:hAnsi="Calibri Light" w:cs="Calibri Light"/>
          <w:b/>
          <w:bCs/>
        </w:rPr>
        <w:t>100% de la consommation d’énergie couverte par les ENR en 2050</w:t>
      </w:r>
      <w:r>
        <w:rPr>
          <w:rFonts w:ascii="Calibri Light" w:hAnsi="Calibri Light" w:cs="Calibri Light"/>
        </w:rPr>
        <w:t>, soit une production d’environ 440 GWh</w:t>
      </w:r>
    </w:p>
    <w:p w14:paraId="709E0F81" w14:textId="77777777" w:rsidR="006F236A" w:rsidRPr="006F236A" w:rsidRDefault="006F236A" w:rsidP="00E22E42">
      <w:pPr>
        <w:spacing w:after="0" w:line="240" w:lineRule="auto"/>
        <w:jc w:val="both"/>
        <w:rPr>
          <w:rFonts w:ascii="Calibri Light" w:hAnsi="Calibri Light" w:cs="Calibri Light"/>
        </w:rPr>
      </w:pPr>
    </w:p>
    <w:p w14:paraId="7AC5B70E" w14:textId="77777777" w:rsidR="00116430" w:rsidRPr="00453F0C" w:rsidRDefault="00453F0C" w:rsidP="00E22E42">
      <w:pPr>
        <w:spacing w:after="0" w:line="240" w:lineRule="auto"/>
        <w:jc w:val="both"/>
        <w:rPr>
          <w:rFonts w:ascii="Calibri Light" w:hAnsi="Calibri Light" w:cs="Calibri Light"/>
        </w:rPr>
      </w:pPr>
      <w:r>
        <w:rPr>
          <w:rFonts w:ascii="Calibri Light" w:hAnsi="Calibri Light" w:cs="Calibri Light"/>
        </w:rPr>
        <w:t>Voici la mise</w:t>
      </w:r>
      <w:r w:rsidR="006F236A" w:rsidRPr="00453F0C">
        <w:rPr>
          <w:rFonts w:ascii="Calibri Light" w:hAnsi="Calibri Light" w:cs="Calibri Light"/>
        </w:rPr>
        <w:t xml:space="preserve"> en perspective</w:t>
      </w:r>
      <w:r>
        <w:rPr>
          <w:rFonts w:ascii="Calibri Light" w:hAnsi="Calibri Light" w:cs="Calibri Light"/>
        </w:rPr>
        <w:t xml:space="preserve"> de</w:t>
      </w:r>
      <w:r w:rsidR="006F236A" w:rsidRPr="00453F0C">
        <w:rPr>
          <w:rFonts w:ascii="Calibri Light" w:hAnsi="Calibri Light" w:cs="Calibri Light"/>
        </w:rPr>
        <w:t xml:space="preserve"> l’évolution des consommations d’énergie à l’horizo</w:t>
      </w:r>
      <w:r>
        <w:rPr>
          <w:rFonts w:ascii="Calibri Light" w:hAnsi="Calibri Light" w:cs="Calibri Light"/>
        </w:rPr>
        <w:t xml:space="preserve">n </w:t>
      </w:r>
      <w:r w:rsidR="006F236A" w:rsidRPr="00453F0C">
        <w:rPr>
          <w:rFonts w:ascii="Calibri Light" w:hAnsi="Calibri Light" w:cs="Calibri Light"/>
        </w:rPr>
        <w:t>2050 avec la production énergétique actuelle et potentielle (en suivant l’objectif de 50% d’E</w:t>
      </w:r>
      <w:r>
        <w:rPr>
          <w:rFonts w:ascii="Calibri Light" w:hAnsi="Calibri Light" w:cs="Calibri Light"/>
        </w:rPr>
        <w:t>N</w:t>
      </w:r>
      <w:r w:rsidR="006F236A" w:rsidRPr="00453F0C">
        <w:rPr>
          <w:rFonts w:ascii="Calibri Light" w:hAnsi="Calibri Light" w:cs="Calibri Light"/>
        </w:rPr>
        <w:t>R</w:t>
      </w:r>
      <w:r>
        <w:rPr>
          <w:rFonts w:ascii="Calibri Light" w:hAnsi="Calibri Light" w:cs="Calibri Light"/>
        </w:rPr>
        <w:t xml:space="preserve"> </w:t>
      </w:r>
      <w:r w:rsidR="006F236A" w:rsidRPr="00453F0C">
        <w:rPr>
          <w:rFonts w:ascii="Calibri Light" w:hAnsi="Calibri Light" w:cs="Calibri Light"/>
        </w:rPr>
        <w:t>en 2050)</w:t>
      </w:r>
      <w:r>
        <w:rPr>
          <w:rFonts w:ascii="Calibri Light" w:hAnsi="Calibri Light" w:cs="Calibri Light"/>
        </w:rPr>
        <w:t> :</w:t>
      </w:r>
    </w:p>
    <w:p w14:paraId="0E0C8335" w14:textId="77777777" w:rsidR="00116430" w:rsidRDefault="00453F0C" w:rsidP="00E22E42">
      <w:pPr>
        <w:spacing w:before="120" w:after="0" w:line="240" w:lineRule="auto"/>
        <w:jc w:val="both"/>
        <w:rPr>
          <w:rFonts w:ascii="Calibri Light" w:hAnsi="Calibri Light" w:cs="Calibri Light"/>
          <w:szCs w:val="24"/>
        </w:rPr>
      </w:pPr>
      <w:r>
        <w:rPr>
          <w:noProof/>
          <w:lang w:eastAsia="fr-FR"/>
        </w:rPr>
        <w:drawing>
          <wp:inline distT="0" distB="0" distL="0" distR="0" wp14:anchorId="23CB9F13" wp14:editId="55A259F1">
            <wp:extent cx="5759450" cy="2962275"/>
            <wp:effectExtent l="0" t="0" r="0" b="952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2962275"/>
                    </a:xfrm>
                    <a:prstGeom prst="rect">
                      <a:avLst/>
                    </a:prstGeom>
                  </pic:spPr>
                </pic:pic>
              </a:graphicData>
            </a:graphic>
          </wp:inline>
        </w:drawing>
      </w:r>
    </w:p>
    <w:p w14:paraId="11124A1E" w14:textId="2AD64F92" w:rsidR="00453F0C" w:rsidRPr="00345DDA" w:rsidRDefault="00453F0C" w:rsidP="00E22E42">
      <w:pPr>
        <w:pStyle w:val="Lgende"/>
        <w:spacing w:before="120" w:line="240" w:lineRule="auto"/>
        <w:rPr>
          <w:rFonts w:cs="Calibri Light"/>
          <w:lang w:val="fr-FR"/>
        </w:rPr>
      </w:pPr>
      <w:bookmarkStart w:id="149" w:name="_Toc34214856"/>
      <w:r w:rsidRPr="00EA3DA8">
        <w:t xml:space="preserve">Figure </w:t>
      </w:r>
      <w:r w:rsidR="00150051">
        <w:rPr>
          <w:noProof/>
        </w:rPr>
        <w:fldChar w:fldCharType="begin"/>
      </w:r>
      <w:r w:rsidR="00150051">
        <w:rPr>
          <w:noProof/>
        </w:rPr>
        <w:instrText xml:space="preserve"> SEQ Figure \* ARABIC </w:instrText>
      </w:r>
      <w:r w:rsidR="00150051">
        <w:rPr>
          <w:noProof/>
        </w:rPr>
        <w:fldChar w:fldCharType="separate"/>
      </w:r>
      <w:r w:rsidR="003A28E6">
        <w:rPr>
          <w:noProof/>
        </w:rPr>
        <w:t>14</w:t>
      </w:r>
      <w:r w:rsidR="00150051">
        <w:rPr>
          <w:noProof/>
        </w:rPr>
        <w:fldChar w:fldCharType="end"/>
      </w:r>
      <w:r w:rsidRPr="003D2D41">
        <w:rPr>
          <w:rFonts w:cs="Calibri Light"/>
        </w:rPr>
        <w:t xml:space="preserve"> : </w:t>
      </w:r>
      <w:r>
        <w:rPr>
          <w:rFonts w:cs="Calibri Light"/>
          <w:lang w:val="fr-FR"/>
        </w:rPr>
        <w:t xml:space="preserve">Scénarios </w:t>
      </w:r>
      <w:r w:rsidRPr="003D2D41">
        <w:rPr>
          <w:rFonts w:cs="Calibri Light"/>
          <w:lang w:val="fr-FR"/>
        </w:rPr>
        <w:t>de cons</w:t>
      </w:r>
      <w:r w:rsidRPr="003D2D41">
        <w:rPr>
          <w:rFonts w:cs="Calibri Light"/>
        </w:rPr>
        <w:t>o</w:t>
      </w:r>
      <w:r w:rsidRPr="003D2D41">
        <w:rPr>
          <w:rFonts w:cs="Calibri Light"/>
          <w:lang w:val="fr-FR"/>
        </w:rPr>
        <w:t>m</w:t>
      </w:r>
      <w:proofErr w:type="spellStart"/>
      <w:r w:rsidRPr="003D2D41">
        <w:rPr>
          <w:rFonts w:cs="Calibri Light"/>
        </w:rPr>
        <w:t>mation</w:t>
      </w:r>
      <w:proofErr w:type="spellEnd"/>
      <w:r w:rsidRPr="003D2D41">
        <w:rPr>
          <w:rFonts w:cs="Calibri Light"/>
        </w:rPr>
        <w:t xml:space="preserve"> d’énergie </w:t>
      </w:r>
      <w:r>
        <w:rPr>
          <w:rFonts w:cs="Calibri Light"/>
          <w:lang w:val="fr-FR"/>
        </w:rPr>
        <w:t xml:space="preserve">et de production ENR à 50% du </w:t>
      </w:r>
      <w:r w:rsidRPr="003D2D41">
        <w:rPr>
          <w:rFonts w:cs="Calibri Light"/>
        </w:rPr>
        <w:t xml:space="preserve">territoire de </w:t>
      </w:r>
      <w:r>
        <w:rPr>
          <w:rFonts w:cs="Calibri Light"/>
          <w:lang w:val="fr-FR"/>
        </w:rPr>
        <w:t>la CCGC</w:t>
      </w:r>
      <w:r w:rsidR="00AC6F91">
        <w:rPr>
          <w:rFonts w:cs="Calibri Light"/>
          <w:lang w:val="fr-FR"/>
        </w:rPr>
        <w:t>, source : ALEC</w:t>
      </w:r>
      <w:bookmarkEnd w:id="149"/>
    </w:p>
    <w:p w14:paraId="05B22DC7" w14:textId="77777777" w:rsidR="00453F0C" w:rsidRDefault="00453F0C" w:rsidP="00E22E42">
      <w:pPr>
        <w:spacing w:after="0" w:line="240" w:lineRule="auto"/>
        <w:jc w:val="both"/>
        <w:rPr>
          <w:rFonts w:ascii="Calibri Light" w:hAnsi="Calibri Light" w:cs="Calibri Light"/>
          <w:szCs w:val="24"/>
        </w:rPr>
      </w:pPr>
    </w:p>
    <w:p w14:paraId="1F92ECB5" w14:textId="77777777" w:rsidR="00453F0C" w:rsidRPr="003D2D41" w:rsidRDefault="00453F0C" w:rsidP="00E22E42">
      <w:pPr>
        <w:spacing w:after="0" w:line="240" w:lineRule="auto"/>
        <w:jc w:val="both"/>
        <w:rPr>
          <w:rFonts w:ascii="Calibri Light" w:hAnsi="Calibri Light" w:cs="Calibri Light"/>
          <w:szCs w:val="24"/>
        </w:rPr>
      </w:pPr>
    </w:p>
    <w:p w14:paraId="628FA52F" w14:textId="77777777" w:rsidR="00116430" w:rsidRDefault="00116430" w:rsidP="00E22E42">
      <w:pPr>
        <w:pStyle w:val="Titre3"/>
        <w:keepNext w:val="0"/>
        <w:keepLines w:val="0"/>
        <w:numPr>
          <w:ilvl w:val="2"/>
          <w:numId w:val="2"/>
        </w:numPr>
        <w:spacing w:before="0" w:line="240" w:lineRule="auto"/>
        <w:jc w:val="both"/>
        <w:rPr>
          <w:b/>
          <w:bCs/>
          <w:lang w:eastAsia="fr-FR"/>
        </w:rPr>
      </w:pPr>
      <w:bookmarkStart w:id="150" w:name="_Toc16172711"/>
      <w:bookmarkStart w:id="151" w:name="_Toc16174731"/>
      <w:bookmarkStart w:id="152" w:name="_Toc16174975"/>
      <w:bookmarkStart w:id="153" w:name="_Toc16177384"/>
      <w:bookmarkStart w:id="154" w:name="_Toc17732454"/>
      <w:bookmarkStart w:id="155" w:name="_Toc21439580"/>
      <w:bookmarkStart w:id="156" w:name="_Toc34214892"/>
      <w:r>
        <w:rPr>
          <w:b/>
          <w:bCs/>
          <w:lang w:val="fr-FR" w:eastAsia="fr-FR"/>
        </w:rPr>
        <w:t>Les</w:t>
      </w:r>
      <w:r w:rsidRPr="00402ED1">
        <w:rPr>
          <w:b/>
          <w:bCs/>
          <w:lang w:eastAsia="fr-FR"/>
        </w:rPr>
        <w:t xml:space="preserve"> objectifs « </w:t>
      </w:r>
      <w:r>
        <w:rPr>
          <w:b/>
          <w:bCs/>
          <w:lang w:val="fr-FR" w:eastAsia="fr-FR"/>
        </w:rPr>
        <w:t>Emissions de gaz à effet de serre</w:t>
      </w:r>
      <w:r w:rsidRPr="00402ED1">
        <w:rPr>
          <w:b/>
          <w:bCs/>
          <w:lang w:eastAsia="fr-FR"/>
        </w:rPr>
        <w:t> » à viser</w:t>
      </w:r>
      <w:bookmarkEnd w:id="150"/>
      <w:bookmarkEnd w:id="151"/>
      <w:bookmarkEnd w:id="152"/>
      <w:bookmarkEnd w:id="153"/>
      <w:bookmarkEnd w:id="154"/>
      <w:bookmarkEnd w:id="155"/>
      <w:bookmarkEnd w:id="156"/>
    </w:p>
    <w:p w14:paraId="3BC0D637" w14:textId="77777777" w:rsidR="00116430" w:rsidRPr="003D2D41" w:rsidRDefault="00116430" w:rsidP="00E22E42">
      <w:pPr>
        <w:spacing w:after="0" w:line="240" w:lineRule="auto"/>
        <w:jc w:val="both"/>
        <w:rPr>
          <w:rFonts w:ascii="Calibri Light" w:hAnsi="Calibri Light" w:cs="Calibri Light"/>
          <w:szCs w:val="24"/>
        </w:rPr>
      </w:pPr>
    </w:p>
    <w:p w14:paraId="6FE6C329" w14:textId="3D04A639" w:rsidR="00116430" w:rsidRPr="003D2D41" w:rsidRDefault="00116430" w:rsidP="00E22E42">
      <w:pPr>
        <w:spacing w:after="0" w:line="240" w:lineRule="auto"/>
        <w:jc w:val="both"/>
        <w:rPr>
          <w:rFonts w:ascii="Calibri Light" w:hAnsi="Calibri Light" w:cs="Calibri Light"/>
        </w:rPr>
      </w:pPr>
      <w:r w:rsidRPr="003D2D41">
        <w:rPr>
          <w:rFonts w:ascii="Calibri Light" w:hAnsi="Calibri Light" w:cs="Calibri Light"/>
        </w:rPr>
        <w:t>La réduction des émissions de GES est principalement portée par la réduction des consommations d’énergies fossiles ; s’y ajoutent dans une moindre mesure les actions relatives au secteur des déchets (comptabilisation GES uniquement, par convention) et celles liées à l’agriculture sur les émissions non énergétiques (provenant notamment de l’utilisation d’engrais, …).</w:t>
      </w:r>
      <w:r w:rsidR="00AC6F91">
        <w:rPr>
          <w:rFonts w:ascii="Calibri Light" w:hAnsi="Calibri Light" w:cs="Calibri Light"/>
        </w:rPr>
        <w:t xml:space="preserve"> En réponse aux objectifs de consommation d’énergie, l’ALEC propose </w:t>
      </w:r>
      <w:r w:rsidR="00AC6F91" w:rsidRPr="006978F4">
        <w:rPr>
          <w:rFonts w:ascii="Calibri Light" w:hAnsi="Calibri Light" w:cs="Calibri Light"/>
        </w:rPr>
        <w:t>une</w:t>
      </w:r>
      <w:r w:rsidR="00AC6F91" w:rsidRPr="006978F4">
        <w:rPr>
          <w:rFonts w:ascii="Calibri Light" w:hAnsi="Calibri Light" w:cs="Calibri Light"/>
          <w:b/>
          <w:bCs/>
        </w:rPr>
        <w:t xml:space="preserve"> réduction des émissions de GES de 83%</w:t>
      </w:r>
      <w:r w:rsidR="006978F4" w:rsidRPr="006978F4">
        <w:rPr>
          <w:rFonts w:ascii="Calibri Light" w:hAnsi="Calibri Light" w:cs="Calibri Light"/>
          <w:b/>
          <w:bCs/>
        </w:rPr>
        <w:t xml:space="preserve"> </w:t>
      </w:r>
      <w:r w:rsidR="00AC6F91" w:rsidRPr="006978F4">
        <w:rPr>
          <w:rFonts w:ascii="Calibri Light" w:hAnsi="Calibri Light" w:cs="Calibri Light"/>
          <w:b/>
          <w:bCs/>
        </w:rPr>
        <w:t>à l’horizon 2050</w:t>
      </w:r>
      <w:r w:rsidR="00AC6F91">
        <w:rPr>
          <w:rFonts w:ascii="Calibri Light" w:hAnsi="Calibri Light" w:cs="Calibri Light"/>
        </w:rPr>
        <w:t>.</w:t>
      </w:r>
    </w:p>
    <w:p w14:paraId="02D9EB2B" w14:textId="77777777" w:rsidR="00116430" w:rsidRPr="003D2D41" w:rsidRDefault="00116430" w:rsidP="00E22E42">
      <w:pPr>
        <w:spacing w:after="0" w:line="240" w:lineRule="auto"/>
        <w:jc w:val="both"/>
        <w:rPr>
          <w:rFonts w:ascii="Calibri Light" w:hAnsi="Calibri Light" w:cs="Calibri Light"/>
        </w:rPr>
      </w:pPr>
    </w:p>
    <w:p w14:paraId="7D1F7A0E" w14:textId="77777777" w:rsidR="009B42F8" w:rsidRPr="003D2D41" w:rsidRDefault="009B42F8" w:rsidP="00E22E42">
      <w:pPr>
        <w:spacing w:after="0" w:line="240" w:lineRule="auto"/>
        <w:rPr>
          <w:rFonts w:ascii="Calibri Light" w:hAnsi="Calibri Light" w:cs="Calibri Light"/>
        </w:rPr>
      </w:pPr>
    </w:p>
    <w:p w14:paraId="3B9A5616" w14:textId="77777777" w:rsidR="00116430" w:rsidRPr="00402ED1" w:rsidRDefault="00116430" w:rsidP="00E22E42">
      <w:pPr>
        <w:pStyle w:val="Titre2"/>
        <w:numPr>
          <w:ilvl w:val="1"/>
          <w:numId w:val="2"/>
        </w:numPr>
        <w:spacing w:before="0" w:after="0" w:line="240" w:lineRule="auto"/>
        <w:rPr>
          <w:lang w:val="fr-FR"/>
        </w:rPr>
      </w:pPr>
      <w:bookmarkStart w:id="157" w:name="_Toc34214893"/>
      <w:r>
        <w:rPr>
          <w:lang w:val="fr-FR"/>
        </w:rPr>
        <w:t>Les objectifs climat-énergie ajustés au territoire</w:t>
      </w:r>
      <w:bookmarkEnd w:id="157"/>
    </w:p>
    <w:p w14:paraId="2AE5633C" w14:textId="77777777" w:rsidR="00116430" w:rsidRPr="003D2D41" w:rsidRDefault="00116430" w:rsidP="00E22E42">
      <w:pPr>
        <w:spacing w:after="0" w:line="240" w:lineRule="auto"/>
        <w:jc w:val="both"/>
        <w:rPr>
          <w:rFonts w:ascii="Calibri Light" w:hAnsi="Calibri Light" w:cs="Calibri Light"/>
        </w:rPr>
      </w:pPr>
    </w:p>
    <w:p w14:paraId="3D1CB516" w14:textId="558D01B0" w:rsidR="00116430" w:rsidRDefault="00116430" w:rsidP="00E22E42">
      <w:pPr>
        <w:spacing w:after="0" w:line="240" w:lineRule="auto"/>
        <w:jc w:val="both"/>
        <w:rPr>
          <w:rFonts w:ascii="Calibri Light" w:hAnsi="Calibri Light" w:cs="Calibri Light"/>
        </w:rPr>
      </w:pPr>
      <w:r w:rsidRPr="003853AE">
        <w:rPr>
          <w:rFonts w:ascii="Calibri Light" w:hAnsi="Calibri Light" w:cs="Calibri Light"/>
        </w:rPr>
        <w:t>L</w:t>
      </w:r>
      <w:r>
        <w:rPr>
          <w:rFonts w:ascii="Calibri Light" w:hAnsi="Calibri Light" w:cs="Calibri Light"/>
        </w:rPr>
        <w:t>’application des</w:t>
      </w:r>
      <w:r w:rsidRPr="003853AE">
        <w:rPr>
          <w:rFonts w:ascii="Calibri Light" w:hAnsi="Calibri Light" w:cs="Calibri Light"/>
        </w:rPr>
        <w:t xml:space="preserve"> objectifs nationaux</w:t>
      </w:r>
      <w:r>
        <w:rPr>
          <w:rFonts w:ascii="Calibri Light" w:hAnsi="Calibri Light" w:cs="Calibri Light"/>
        </w:rPr>
        <w:t xml:space="preserve"> au profil du territoire </w:t>
      </w:r>
      <w:r w:rsidRPr="003853AE">
        <w:rPr>
          <w:rFonts w:ascii="Calibri Light" w:hAnsi="Calibri Light" w:cs="Calibri Light"/>
        </w:rPr>
        <w:t xml:space="preserve">mène donc à </w:t>
      </w:r>
      <w:r>
        <w:rPr>
          <w:rFonts w:ascii="Calibri Light" w:hAnsi="Calibri Light" w:cs="Calibri Light"/>
        </w:rPr>
        <w:t xml:space="preserve">la définition d’ambitions spécifiques pour le </w:t>
      </w:r>
      <w:r w:rsidR="00FB50AE">
        <w:rPr>
          <w:rFonts w:ascii="Calibri Light" w:hAnsi="Calibri Light" w:cs="Calibri Light"/>
        </w:rPr>
        <w:t>Grand Cubzaguais</w:t>
      </w:r>
      <w:r>
        <w:rPr>
          <w:rFonts w:ascii="Calibri Light" w:hAnsi="Calibri Light" w:cs="Calibri Light"/>
        </w:rPr>
        <w:t xml:space="preserve">. Les répartitions sectorielles, quant à elles, permettent </w:t>
      </w:r>
      <w:r w:rsidRPr="003853AE">
        <w:rPr>
          <w:rFonts w:ascii="Calibri Light" w:hAnsi="Calibri Light" w:cs="Calibri Light"/>
        </w:rPr>
        <w:t xml:space="preserve">de dimensionner les efforts à fournir localement, de quantifier l’ambition de chaque </w:t>
      </w:r>
      <w:r>
        <w:rPr>
          <w:rFonts w:ascii="Calibri Light" w:hAnsi="Calibri Light" w:cs="Calibri Light"/>
        </w:rPr>
        <w:t xml:space="preserve">secteur pour atteindre ces </w:t>
      </w:r>
      <w:r w:rsidRPr="003853AE">
        <w:rPr>
          <w:rFonts w:ascii="Calibri Light" w:hAnsi="Calibri Light" w:cs="Calibri Light"/>
        </w:rPr>
        <w:t>objectif</w:t>
      </w:r>
      <w:r>
        <w:rPr>
          <w:rFonts w:ascii="Calibri Light" w:hAnsi="Calibri Light" w:cs="Calibri Light"/>
        </w:rPr>
        <w:t xml:space="preserve">s </w:t>
      </w:r>
      <w:r w:rsidRPr="003853AE">
        <w:rPr>
          <w:rFonts w:ascii="Calibri Light" w:hAnsi="Calibri Light" w:cs="Calibri Light"/>
        </w:rPr>
        <w:t>défini</w:t>
      </w:r>
      <w:r>
        <w:rPr>
          <w:rFonts w:ascii="Calibri Light" w:hAnsi="Calibri Light" w:cs="Calibri Light"/>
        </w:rPr>
        <w:t>s pour le territoire.</w:t>
      </w:r>
    </w:p>
    <w:p w14:paraId="1D8699A0" w14:textId="4FC05D0D" w:rsidR="000338E8" w:rsidRDefault="000338E8" w:rsidP="00E22E42">
      <w:pPr>
        <w:spacing w:after="0" w:line="240" w:lineRule="auto"/>
        <w:jc w:val="both"/>
        <w:rPr>
          <w:rFonts w:ascii="Calibri Light" w:hAnsi="Calibri Light" w:cs="Calibri Light"/>
        </w:rPr>
      </w:pPr>
    </w:p>
    <w:p w14:paraId="21BE91F8" w14:textId="40F4852B" w:rsidR="000338E8" w:rsidRPr="003853AE" w:rsidRDefault="000338E8" w:rsidP="000338E8">
      <w:pPr>
        <w:spacing w:after="0"/>
        <w:jc w:val="both"/>
        <w:rPr>
          <w:rFonts w:ascii="Calibri Light" w:hAnsi="Calibri Light" w:cs="Calibri Light"/>
        </w:rPr>
      </w:pPr>
      <w:r w:rsidRPr="00B9225C">
        <w:rPr>
          <w:rFonts w:ascii="Calibri Light" w:hAnsi="Calibri Light" w:cs="Calibri Light"/>
        </w:rPr>
        <w:t xml:space="preserve">Ensuite, un travail de croisement entre les atouts et les contraintes du territoire, ainsi que la quantification du plan d’actions, ont permis de proposer un ajustement des objectifs sectoriels pour le territoire. Ainsi, le positionnement du territoire, au regard de ces objectifs nationaux/régionaux définis, </w:t>
      </w:r>
      <w:r w:rsidRPr="00B9225C">
        <w:rPr>
          <w:rFonts w:ascii="Calibri Light" w:hAnsi="Calibri Light" w:cs="Calibri Light"/>
        </w:rPr>
        <w:lastRenderedPageBreak/>
        <w:t>et en fonction de ses potentialités d’actions, de la maturité de ses projets et de son expérience est facilité.</w:t>
      </w:r>
    </w:p>
    <w:p w14:paraId="115BE0FD" w14:textId="77777777" w:rsidR="009B42F8" w:rsidRDefault="009B42F8" w:rsidP="00E22E42">
      <w:pPr>
        <w:spacing w:after="0" w:line="240" w:lineRule="auto"/>
        <w:jc w:val="both"/>
        <w:rPr>
          <w:rFonts w:ascii="Calibri Light" w:hAnsi="Calibri Light" w:cs="Calibri Light"/>
        </w:rPr>
      </w:pPr>
    </w:p>
    <w:p w14:paraId="0CD31524" w14:textId="77777777" w:rsidR="00116430" w:rsidRPr="003853AE" w:rsidRDefault="00116430" w:rsidP="00E22E42">
      <w:pPr>
        <w:spacing w:after="0" w:line="240" w:lineRule="auto"/>
        <w:jc w:val="both"/>
        <w:rPr>
          <w:rFonts w:ascii="Calibri Light" w:hAnsi="Calibri Light" w:cs="Calibri Light"/>
        </w:rPr>
      </w:pPr>
      <w:r>
        <w:rPr>
          <w:rFonts w:ascii="Calibri Light" w:hAnsi="Calibri Light" w:cs="Calibri Light"/>
        </w:rPr>
        <w:t xml:space="preserve">Ensuite, </w:t>
      </w:r>
      <w:r w:rsidRPr="006978F4">
        <w:rPr>
          <w:rFonts w:ascii="Calibri Light" w:hAnsi="Calibri Light" w:cs="Calibri Light"/>
          <w:b/>
          <w:bCs/>
        </w:rPr>
        <w:t>un travail sur la quantification du plan d’actions a permis de proposer un ajustement des objectifs sectoriels</w:t>
      </w:r>
      <w:r w:rsidRPr="003853AE">
        <w:rPr>
          <w:rFonts w:ascii="Calibri Light" w:hAnsi="Calibri Light" w:cs="Calibri Light"/>
        </w:rPr>
        <w:t xml:space="preserve"> </w:t>
      </w:r>
      <w:r w:rsidR="00FB50AE">
        <w:rPr>
          <w:rFonts w:ascii="Calibri Light" w:hAnsi="Calibri Light" w:cs="Calibri Light"/>
        </w:rPr>
        <w:t>à viser</w:t>
      </w:r>
      <w:r w:rsidRPr="003853AE">
        <w:rPr>
          <w:rFonts w:ascii="Calibri Light" w:hAnsi="Calibri Light" w:cs="Calibri Light"/>
        </w:rPr>
        <w:t>.</w:t>
      </w:r>
      <w:r>
        <w:rPr>
          <w:rFonts w:ascii="Calibri Light" w:hAnsi="Calibri Light" w:cs="Calibri Light"/>
        </w:rPr>
        <w:t xml:space="preserve"> Ainsi, le positionnement du territoire, au regard de ces objectifs nationaux</w:t>
      </w:r>
      <w:r w:rsidR="00FB50AE">
        <w:rPr>
          <w:rFonts w:ascii="Calibri Light" w:hAnsi="Calibri Light" w:cs="Calibri Light"/>
        </w:rPr>
        <w:t xml:space="preserve">, </w:t>
      </w:r>
      <w:r>
        <w:rPr>
          <w:rFonts w:ascii="Calibri Light" w:hAnsi="Calibri Light" w:cs="Calibri Light"/>
        </w:rPr>
        <w:t xml:space="preserve">et </w:t>
      </w:r>
      <w:r w:rsidRPr="006978F4">
        <w:rPr>
          <w:rFonts w:ascii="Calibri Light" w:hAnsi="Calibri Light" w:cs="Calibri Light"/>
          <w:b/>
          <w:bCs/>
        </w:rPr>
        <w:t>en fonction de ses potentialités d’actions, de la maturité de ses projets et de son expérience</w:t>
      </w:r>
      <w:r>
        <w:rPr>
          <w:rFonts w:ascii="Calibri Light" w:hAnsi="Calibri Light" w:cs="Calibri Light"/>
        </w:rPr>
        <w:t xml:space="preserve"> est facilité.</w:t>
      </w:r>
    </w:p>
    <w:p w14:paraId="18DEC7A5" w14:textId="77777777" w:rsidR="00116430" w:rsidRDefault="00116430" w:rsidP="00E22E42">
      <w:pPr>
        <w:spacing w:after="0" w:line="240" w:lineRule="auto"/>
        <w:jc w:val="both"/>
        <w:rPr>
          <w:rFonts w:ascii="Calibri Light" w:hAnsi="Calibri Light" w:cs="Calibri Light"/>
        </w:rPr>
      </w:pPr>
    </w:p>
    <w:p w14:paraId="359DB5F2" w14:textId="35C9521B" w:rsidR="00116430" w:rsidRDefault="00116430" w:rsidP="00E22E42">
      <w:pPr>
        <w:spacing w:after="0" w:line="240" w:lineRule="auto"/>
        <w:jc w:val="both"/>
        <w:rPr>
          <w:rFonts w:ascii="Calibri Light" w:hAnsi="Calibri Light" w:cs="Calibri Light"/>
        </w:rPr>
      </w:pPr>
      <w:r>
        <w:rPr>
          <w:rFonts w:ascii="Calibri Light" w:hAnsi="Calibri Light" w:cs="Calibri Light"/>
        </w:rPr>
        <w:t>Sur la base de ces éléments méthodologique</w:t>
      </w:r>
      <w:r w:rsidR="006978F4">
        <w:rPr>
          <w:rFonts w:ascii="Calibri Light" w:hAnsi="Calibri Light" w:cs="Calibri Light"/>
        </w:rPr>
        <w:t>s</w:t>
      </w:r>
      <w:r w:rsidRPr="003853AE">
        <w:rPr>
          <w:rFonts w:ascii="Calibri Light" w:hAnsi="Calibri Light" w:cs="Calibri Light"/>
        </w:rPr>
        <w:t xml:space="preserve">, </w:t>
      </w:r>
      <w:r w:rsidR="00FB50AE">
        <w:rPr>
          <w:rFonts w:ascii="Calibri Light" w:hAnsi="Calibri Light" w:cs="Calibri Light"/>
        </w:rPr>
        <w:t xml:space="preserve">Le Grand Cubzaguais </w:t>
      </w:r>
      <w:r w:rsidRPr="003853AE">
        <w:rPr>
          <w:rFonts w:ascii="Calibri Light" w:hAnsi="Calibri Light" w:cs="Calibri Light"/>
        </w:rPr>
        <w:t xml:space="preserve">s’est positionné sur les objectifs suivants à l’horizon 2030 : </w:t>
      </w:r>
    </w:p>
    <w:p w14:paraId="7E59D6CF" w14:textId="77777777" w:rsidR="00D85B21" w:rsidRPr="006978F4" w:rsidRDefault="00D85B21" w:rsidP="00E22E42">
      <w:pPr>
        <w:pStyle w:val="Paragraphedeliste"/>
        <w:numPr>
          <w:ilvl w:val="0"/>
          <w:numId w:val="19"/>
        </w:numPr>
        <w:spacing w:before="120" w:line="240" w:lineRule="auto"/>
        <w:ind w:left="714" w:hanging="357"/>
        <w:rPr>
          <w:rFonts w:ascii="Calibri Light" w:hAnsi="Calibri Light" w:cs="Calibri Light"/>
          <w:b/>
          <w:bCs/>
        </w:rPr>
      </w:pPr>
      <w:r w:rsidRPr="006978F4">
        <w:rPr>
          <w:rFonts w:ascii="Calibri Light" w:hAnsi="Calibri Light"/>
          <w:b/>
          <w:bCs/>
        </w:rPr>
        <w:t xml:space="preserve">Consommation </w:t>
      </w:r>
      <w:r w:rsidRPr="006978F4">
        <w:rPr>
          <w:rFonts w:ascii="Calibri Light" w:hAnsi="Calibri Light" w:cs="Calibri Light"/>
          <w:b/>
          <w:bCs/>
        </w:rPr>
        <w:t>d’énergie</w:t>
      </w:r>
      <w:r w:rsidRPr="006978F4">
        <w:rPr>
          <w:rFonts w:ascii="Calibri Light" w:hAnsi="Calibri Light"/>
          <w:b/>
          <w:bCs/>
        </w:rPr>
        <w:t xml:space="preserve"> : une </w:t>
      </w:r>
      <w:r w:rsidRPr="006978F4">
        <w:rPr>
          <w:rFonts w:ascii="Calibri Light" w:hAnsi="Calibri Light" w:cs="Calibri Light"/>
          <w:b/>
          <w:bCs/>
        </w:rPr>
        <w:t xml:space="preserve">réduction de </w:t>
      </w:r>
      <w:r w:rsidR="00FB50AE" w:rsidRPr="006978F4">
        <w:rPr>
          <w:rFonts w:ascii="Calibri Light" w:hAnsi="Calibri Light" w:cs="Calibri Light"/>
          <w:b/>
          <w:bCs/>
        </w:rPr>
        <w:t>17</w:t>
      </w:r>
      <w:r w:rsidRPr="006978F4">
        <w:rPr>
          <w:rFonts w:ascii="Calibri Light" w:hAnsi="Calibri Light" w:cs="Calibri Light"/>
          <w:b/>
          <w:bCs/>
        </w:rPr>
        <w:t>% ;</w:t>
      </w:r>
    </w:p>
    <w:p w14:paraId="5792B17E" w14:textId="77777777" w:rsidR="00D85B21" w:rsidRPr="006978F4" w:rsidRDefault="00D85B21" w:rsidP="00E22E42">
      <w:pPr>
        <w:pStyle w:val="Paragraphedeliste"/>
        <w:numPr>
          <w:ilvl w:val="0"/>
          <w:numId w:val="19"/>
        </w:numPr>
        <w:spacing w:before="120" w:line="240" w:lineRule="auto"/>
        <w:ind w:left="714" w:hanging="357"/>
        <w:rPr>
          <w:rFonts w:ascii="Calibri Light" w:hAnsi="Calibri Light"/>
          <w:b/>
          <w:bCs/>
        </w:rPr>
      </w:pPr>
      <w:r w:rsidRPr="006978F4">
        <w:rPr>
          <w:rFonts w:ascii="Calibri Light" w:hAnsi="Calibri Light"/>
          <w:b/>
          <w:bCs/>
        </w:rPr>
        <w:t xml:space="preserve">Production d’énergie renouvelable : un taux de couverture de </w:t>
      </w:r>
      <w:r w:rsidR="00FB50AE" w:rsidRPr="006978F4">
        <w:rPr>
          <w:rFonts w:ascii="Calibri Light" w:hAnsi="Calibri Light"/>
          <w:b/>
          <w:bCs/>
        </w:rPr>
        <w:t>13</w:t>
      </w:r>
      <w:r w:rsidRPr="006978F4">
        <w:rPr>
          <w:rFonts w:ascii="Calibri Light" w:hAnsi="Calibri Light"/>
          <w:b/>
          <w:bCs/>
        </w:rPr>
        <w:t xml:space="preserve">%, soit </w:t>
      </w:r>
      <w:r w:rsidR="00FB50AE" w:rsidRPr="006978F4">
        <w:rPr>
          <w:rFonts w:ascii="Calibri Light" w:hAnsi="Calibri Light"/>
          <w:b/>
          <w:bCs/>
        </w:rPr>
        <w:t>99</w:t>
      </w:r>
      <w:r w:rsidRPr="006978F4">
        <w:rPr>
          <w:rFonts w:ascii="Calibri Light" w:hAnsi="Calibri Light"/>
          <w:b/>
          <w:bCs/>
        </w:rPr>
        <w:t xml:space="preserve"> GWh produits ;</w:t>
      </w:r>
    </w:p>
    <w:p w14:paraId="31B01700" w14:textId="77777777" w:rsidR="00D85B21" w:rsidRPr="006978F4" w:rsidRDefault="00D85B21" w:rsidP="00E22E42">
      <w:pPr>
        <w:pStyle w:val="Paragraphedeliste"/>
        <w:numPr>
          <w:ilvl w:val="0"/>
          <w:numId w:val="19"/>
        </w:numPr>
        <w:spacing w:before="120" w:line="240" w:lineRule="auto"/>
        <w:ind w:left="714" w:hanging="357"/>
        <w:rPr>
          <w:rFonts w:ascii="Calibri Light" w:hAnsi="Calibri Light"/>
          <w:b/>
          <w:bCs/>
        </w:rPr>
      </w:pPr>
      <w:r w:rsidRPr="006978F4">
        <w:rPr>
          <w:rFonts w:ascii="Calibri Light" w:hAnsi="Calibri Light"/>
          <w:b/>
          <w:bCs/>
        </w:rPr>
        <w:t xml:space="preserve">Emissions de GES : </w:t>
      </w:r>
      <w:r w:rsidRPr="006978F4">
        <w:rPr>
          <w:rFonts w:ascii="Calibri Light" w:hAnsi="Calibri Light" w:cs="Calibri Light"/>
          <w:b/>
          <w:bCs/>
        </w:rPr>
        <w:t xml:space="preserve">une réduction de </w:t>
      </w:r>
      <w:r w:rsidR="00FB50AE" w:rsidRPr="006978F4">
        <w:rPr>
          <w:rFonts w:ascii="Calibri Light" w:hAnsi="Calibri Light" w:cs="Calibri Light"/>
          <w:b/>
          <w:bCs/>
        </w:rPr>
        <w:t>30</w:t>
      </w:r>
      <w:r w:rsidRPr="006978F4">
        <w:rPr>
          <w:rFonts w:ascii="Calibri Light" w:hAnsi="Calibri Light" w:cs="Calibri Light"/>
          <w:b/>
          <w:bCs/>
        </w:rPr>
        <w:t xml:space="preserve">% en 2030 </w:t>
      </w:r>
    </w:p>
    <w:p w14:paraId="4B6F27E0" w14:textId="77777777" w:rsidR="00116430" w:rsidRDefault="00116430" w:rsidP="00E22E42">
      <w:pPr>
        <w:spacing w:after="0" w:line="240" w:lineRule="auto"/>
        <w:jc w:val="both"/>
        <w:rPr>
          <w:rFonts w:ascii="Calibri Light" w:hAnsi="Calibri Light" w:cs="Calibri Light"/>
        </w:rPr>
      </w:pPr>
    </w:p>
    <w:p w14:paraId="0259A428" w14:textId="77777777" w:rsidR="00C43733" w:rsidRDefault="00C43733" w:rsidP="00E22E42">
      <w:pPr>
        <w:spacing w:after="0" w:line="240" w:lineRule="auto"/>
        <w:jc w:val="both"/>
        <w:rPr>
          <w:rFonts w:ascii="Calibri Light" w:hAnsi="Calibri Light" w:cs="Calibri Light"/>
          <w:szCs w:val="24"/>
        </w:rPr>
      </w:pPr>
      <w:r w:rsidRPr="00A72F05">
        <w:rPr>
          <w:rFonts w:ascii="Calibri Light" w:hAnsi="Calibri Light" w:cs="Calibri Light"/>
          <w:szCs w:val="24"/>
        </w:rPr>
        <w:t xml:space="preserve">Le territoire </w:t>
      </w:r>
      <w:r>
        <w:rPr>
          <w:rFonts w:ascii="Calibri Light" w:hAnsi="Calibri Light" w:cs="Calibri Light"/>
          <w:szCs w:val="24"/>
        </w:rPr>
        <w:t>a choisi de concentrer ses efforts tant sur la maîtrise de la demande en énergie que sur le développement de la production d’énergie renouvelable.</w:t>
      </w:r>
    </w:p>
    <w:p w14:paraId="43FB3599" w14:textId="77777777" w:rsidR="00C43733" w:rsidRDefault="00C43733" w:rsidP="00E22E42">
      <w:pPr>
        <w:spacing w:after="0" w:line="240" w:lineRule="auto"/>
        <w:jc w:val="both"/>
        <w:rPr>
          <w:rFonts w:ascii="Calibri Light" w:hAnsi="Calibri Light" w:cs="Calibri Light"/>
          <w:szCs w:val="24"/>
        </w:rPr>
      </w:pPr>
    </w:p>
    <w:p w14:paraId="174408BA" w14:textId="77777777" w:rsidR="00C43733" w:rsidRDefault="00C43733" w:rsidP="00E22E42">
      <w:pPr>
        <w:spacing w:after="0" w:line="240" w:lineRule="auto"/>
        <w:jc w:val="both"/>
        <w:rPr>
          <w:rFonts w:ascii="Calibri Light" w:hAnsi="Calibri Light" w:cs="Calibri Light"/>
          <w:szCs w:val="24"/>
        </w:rPr>
      </w:pPr>
      <w:r>
        <w:rPr>
          <w:rFonts w:ascii="Calibri Light" w:hAnsi="Calibri Light" w:cs="Calibri Light"/>
          <w:szCs w:val="24"/>
        </w:rPr>
        <w:t xml:space="preserve">En effet, l’intercommunalité a pleinement conscience de la nécessité de prendre en considération et prioritairement ce volet sur les besoins en énergie. C’est donc en fonction de son contexte et de son expérience, mais aussi de ses potentialités et de ses moyens d’actions, que </w:t>
      </w:r>
      <w:r w:rsidR="00FB50AE">
        <w:rPr>
          <w:rFonts w:ascii="Calibri Light" w:hAnsi="Calibri Light" w:cs="Calibri Light"/>
          <w:szCs w:val="24"/>
        </w:rPr>
        <w:t>le Grand Cubzaguais</w:t>
      </w:r>
      <w:r>
        <w:rPr>
          <w:rFonts w:ascii="Calibri Light" w:hAnsi="Calibri Light" w:cs="Calibri Light"/>
          <w:szCs w:val="24"/>
        </w:rPr>
        <w:t xml:space="preserve"> se fixe comme objectif - </w:t>
      </w:r>
      <w:r w:rsidR="00FB50AE">
        <w:rPr>
          <w:rFonts w:ascii="Calibri Light" w:hAnsi="Calibri Light" w:cs="Calibri Light"/>
          <w:szCs w:val="24"/>
        </w:rPr>
        <w:t>17</w:t>
      </w:r>
      <w:r>
        <w:rPr>
          <w:rFonts w:ascii="Calibri Light" w:hAnsi="Calibri Light" w:cs="Calibri Light"/>
          <w:szCs w:val="24"/>
        </w:rPr>
        <w:t>% sur la consommation d’énergie en 2030.</w:t>
      </w:r>
    </w:p>
    <w:p w14:paraId="280F7F65" w14:textId="77777777" w:rsidR="00C43733" w:rsidRDefault="00C43733" w:rsidP="00E22E42">
      <w:pPr>
        <w:spacing w:after="0" w:line="240" w:lineRule="auto"/>
        <w:jc w:val="both"/>
        <w:rPr>
          <w:rFonts w:ascii="Calibri Light" w:hAnsi="Calibri Light" w:cs="Calibri Light"/>
          <w:szCs w:val="24"/>
        </w:rPr>
      </w:pPr>
    </w:p>
    <w:p w14:paraId="75970587" w14:textId="77777777" w:rsidR="00C43733" w:rsidRDefault="00C43733" w:rsidP="00E22E42">
      <w:pPr>
        <w:spacing w:after="0" w:line="240" w:lineRule="auto"/>
        <w:jc w:val="both"/>
        <w:rPr>
          <w:rFonts w:ascii="Calibri Light" w:hAnsi="Calibri Light" w:cs="Calibri Light"/>
          <w:szCs w:val="24"/>
        </w:rPr>
      </w:pPr>
      <w:r>
        <w:rPr>
          <w:rFonts w:ascii="Calibri Light" w:hAnsi="Calibri Light" w:cs="Calibri Light"/>
          <w:szCs w:val="24"/>
        </w:rPr>
        <w:t xml:space="preserve">D’autre part, le territoire souhaite intensifier son effort sur les énergies renouvelables, pour atteindre un ratio ENR / consommation en 2030 de </w:t>
      </w:r>
      <w:r w:rsidR="00FB50AE">
        <w:rPr>
          <w:rFonts w:ascii="Calibri Light" w:hAnsi="Calibri Light" w:cs="Calibri Light"/>
          <w:szCs w:val="24"/>
        </w:rPr>
        <w:t>13</w:t>
      </w:r>
      <w:r>
        <w:rPr>
          <w:rFonts w:ascii="Calibri Light" w:hAnsi="Calibri Light" w:cs="Calibri Light"/>
          <w:szCs w:val="24"/>
        </w:rPr>
        <w:t>%, en s’appuyant sur les projets existants et le potentiel de développement important.</w:t>
      </w:r>
    </w:p>
    <w:p w14:paraId="3DBC02F4" w14:textId="77777777" w:rsidR="00C43733" w:rsidRDefault="00C43733" w:rsidP="00E22E42">
      <w:pPr>
        <w:spacing w:after="0" w:line="240" w:lineRule="auto"/>
        <w:jc w:val="both"/>
        <w:rPr>
          <w:rFonts w:ascii="Calibri Light" w:hAnsi="Calibri Light" w:cs="Calibri Light"/>
          <w:szCs w:val="24"/>
        </w:rPr>
      </w:pPr>
    </w:p>
    <w:p w14:paraId="70CA2EAB" w14:textId="77777777" w:rsidR="00C43733" w:rsidRDefault="00C43733" w:rsidP="00E22E42">
      <w:pPr>
        <w:spacing w:after="0" w:line="240" w:lineRule="auto"/>
        <w:jc w:val="both"/>
        <w:rPr>
          <w:rFonts w:ascii="Calibri Light" w:hAnsi="Calibri Light" w:cs="Calibri Light"/>
          <w:szCs w:val="24"/>
        </w:rPr>
      </w:pPr>
      <w:r>
        <w:rPr>
          <w:rFonts w:ascii="Calibri Light" w:hAnsi="Calibri Light" w:cs="Calibri Light"/>
          <w:szCs w:val="24"/>
        </w:rPr>
        <w:t>A noter que c</w:t>
      </w:r>
      <w:r w:rsidRPr="007F3EF2">
        <w:rPr>
          <w:rFonts w:ascii="Calibri Light" w:hAnsi="Calibri Light" w:cs="Calibri Light"/>
          <w:szCs w:val="24"/>
        </w:rPr>
        <w:t>es objectifs sont aujourd’hui dépendants non seulement de la mise en œuvre des actions inscrites dans le PCAET</w:t>
      </w:r>
      <w:r>
        <w:rPr>
          <w:rFonts w:ascii="Calibri Light" w:hAnsi="Calibri Light" w:cs="Calibri Light"/>
          <w:szCs w:val="24"/>
        </w:rPr>
        <w:t>,</w:t>
      </w:r>
      <w:r w:rsidRPr="007F3EF2">
        <w:rPr>
          <w:rFonts w:ascii="Calibri Light" w:hAnsi="Calibri Light" w:cs="Calibri Light"/>
          <w:szCs w:val="24"/>
        </w:rPr>
        <w:t xml:space="preserve"> mais aussi de la dynamique de l’ensemble des acteurs, partenaires et citoyens qui s’inscriront activement dans la démarche. Ainsi, si la collectivité peut s’engager des réalisations concrètes et visibles sur le territoire (pistes cyclables, évènement de sensibilisation, …), une partie des paramètres d’atteinte des objectifs lui échappe (évolution technologique et diffusion sur le territoire : parc automobile, process industriel, …)</w:t>
      </w:r>
      <w:r>
        <w:rPr>
          <w:rFonts w:ascii="Calibri Light" w:hAnsi="Calibri Light" w:cs="Calibri Light"/>
          <w:szCs w:val="24"/>
        </w:rPr>
        <w:t xml:space="preserve">. </w:t>
      </w:r>
      <w:r w:rsidRPr="007F3EF2">
        <w:rPr>
          <w:rFonts w:ascii="Calibri Light" w:hAnsi="Calibri Light" w:cs="Calibri Light"/>
          <w:szCs w:val="24"/>
        </w:rPr>
        <w:t>Un bilan sera réalisé à mi-parcours</w:t>
      </w:r>
      <w:r>
        <w:rPr>
          <w:rFonts w:ascii="Calibri Light" w:hAnsi="Calibri Light" w:cs="Calibri Light"/>
          <w:szCs w:val="24"/>
        </w:rPr>
        <w:t>,</w:t>
      </w:r>
      <w:r w:rsidRPr="007F3EF2">
        <w:rPr>
          <w:rFonts w:ascii="Calibri Light" w:hAnsi="Calibri Light" w:cs="Calibri Light"/>
          <w:szCs w:val="24"/>
        </w:rPr>
        <w:t xml:space="preserve"> afin d’identifier les effets quantifiables du plan d’actions. La collectivité pourra ainsi ajuster son action.</w:t>
      </w:r>
    </w:p>
    <w:p w14:paraId="176D42C5" w14:textId="77777777" w:rsidR="00C43733" w:rsidRDefault="00C43733" w:rsidP="00E22E42">
      <w:pPr>
        <w:spacing w:after="0" w:line="240" w:lineRule="auto"/>
        <w:jc w:val="both"/>
        <w:rPr>
          <w:rFonts w:ascii="Calibri Light" w:hAnsi="Calibri Light" w:cs="Calibri Light"/>
          <w:szCs w:val="24"/>
        </w:rPr>
      </w:pPr>
    </w:p>
    <w:p w14:paraId="55A741BA" w14:textId="77777777" w:rsidR="00E73B05" w:rsidRDefault="00E73B05" w:rsidP="00E22E42">
      <w:pPr>
        <w:spacing w:after="0" w:line="240" w:lineRule="auto"/>
        <w:jc w:val="both"/>
        <w:rPr>
          <w:rFonts w:ascii="Calibri Light" w:hAnsi="Calibri Light" w:cs="Calibri Light"/>
          <w:szCs w:val="24"/>
        </w:rPr>
      </w:pPr>
    </w:p>
    <w:p w14:paraId="0C916553" w14:textId="77777777" w:rsidR="00C43733" w:rsidRPr="00E73B05" w:rsidRDefault="00AC43F6" w:rsidP="00E22E42">
      <w:pPr>
        <w:pStyle w:val="Titre3"/>
        <w:keepNext w:val="0"/>
        <w:keepLines w:val="0"/>
        <w:numPr>
          <w:ilvl w:val="2"/>
          <w:numId w:val="2"/>
        </w:numPr>
        <w:spacing w:before="0" w:line="240" w:lineRule="auto"/>
        <w:jc w:val="both"/>
        <w:rPr>
          <w:b/>
          <w:bCs/>
          <w:lang w:val="fr-FR" w:eastAsia="fr-FR"/>
        </w:rPr>
      </w:pPr>
      <w:bookmarkStart w:id="158" w:name="_Toc16172714"/>
      <w:bookmarkStart w:id="159" w:name="_Toc16174734"/>
      <w:bookmarkStart w:id="160" w:name="_Toc16174978"/>
      <w:bookmarkStart w:id="161" w:name="_Toc16177387"/>
      <w:bookmarkStart w:id="162" w:name="_Toc17732456"/>
      <w:bookmarkStart w:id="163" w:name="_Toc21439582"/>
      <w:bookmarkStart w:id="164" w:name="_Toc34214894"/>
      <w:r>
        <w:rPr>
          <w:b/>
          <w:bCs/>
          <w:lang w:val="fr-FR" w:eastAsia="fr-FR"/>
        </w:rPr>
        <w:t>Les o</w:t>
      </w:r>
      <w:r w:rsidR="00C43733" w:rsidRPr="00E73B05">
        <w:rPr>
          <w:b/>
          <w:bCs/>
          <w:lang w:val="fr-FR" w:eastAsia="fr-FR"/>
        </w:rPr>
        <w:t xml:space="preserve">bjectifs </w:t>
      </w:r>
      <w:r>
        <w:rPr>
          <w:b/>
          <w:bCs/>
          <w:lang w:val="fr-FR" w:eastAsia="fr-FR"/>
        </w:rPr>
        <w:t>« Consommation d’énergie » projetés</w:t>
      </w:r>
      <w:bookmarkEnd w:id="158"/>
      <w:bookmarkEnd w:id="159"/>
      <w:bookmarkEnd w:id="160"/>
      <w:bookmarkEnd w:id="161"/>
      <w:bookmarkEnd w:id="162"/>
      <w:bookmarkEnd w:id="163"/>
      <w:bookmarkEnd w:id="164"/>
    </w:p>
    <w:p w14:paraId="40E8D215" w14:textId="77777777" w:rsidR="00C43733" w:rsidRPr="00AC43F6" w:rsidRDefault="00C43733" w:rsidP="00E22E42">
      <w:pPr>
        <w:spacing w:after="0" w:line="240" w:lineRule="auto"/>
        <w:jc w:val="both"/>
        <w:rPr>
          <w:rFonts w:ascii="Calibri Light" w:hAnsi="Calibri Light" w:cs="Calibri Light"/>
          <w:szCs w:val="24"/>
        </w:rPr>
      </w:pPr>
    </w:p>
    <w:p w14:paraId="3ED03A8F" w14:textId="77777777" w:rsidR="00C43733" w:rsidRPr="00AC43F6" w:rsidRDefault="00C43733" w:rsidP="00E22E42">
      <w:pPr>
        <w:spacing w:after="0" w:line="240" w:lineRule="auto"/>
        <w:jc w:val="both"/>
        <w:rPr>
          <w:rFonts w:ascii="Calibri Light" w:hAnsi="Calibri Light" w:cs="Calibri Light"/>
          <w:szCs w:val="24"/>
        </w:rPr>
      </w:pPr>
      <w:r w:rsidRPr="00AC43F6">
        <w:rPr>
          <w:rFonts w:ascii="Calibri Light" w:hAnsi="Calibri Light" w:cs="Calibri Light"/>
          <w:szCs w:val="24"/>
        </w:rPr>
        <w:t>Ainsi, le choix a été fait d’orienter vers une montée plus progressive des objectifs du territoire par rapport aux ambitions nationales</w:t>
      </w:r>
      <w:r w:rsidR="00523B44">
        <w:rPr>
          <w:rFonts w:ascii="Calibri Light" w:hAnsi="Calibri Light" w:cs="Calibri Light"/>
          <w:szCs w:val="24"/>
        </w:rPr>
        <w:t>, notamment pour le secteur de l’habitat</w:t>
      </w:r>
      <w:r w:rsidR="00AC43F6">
        <w:rPr>
          <w:rFonts w:ascii="Calibri Light" w:hAnsi="Calibri Light" w:cs="Calibri Light"/>
          <w:szCs w:val="24"/>
        </w:rPr>
        <w:t> :</w:t>
      </w:r>
    </w:p>
    <w:p w14:paraId="55634C00" w14:textId="77777777" w:rsidR="00C43733" w:rsidRPr="00AC43F6" w:rsidRDefault="00C43733" w:rsidP="00E22E42">
      <w:pPr>
        <w:spacing w:after="0" w:line="240" w:lineRule="auto"/>
        <w:jc w:val="both"/>
        <w:rPr>
          <w:rFonts w:ascii="Calibri Light" w:hAnsi="Calibri Light" w:cs="Calibri Light"/>
          <w:szCs w:val="24"/>
        </w:rPr>
      </w:pPr>
    </w:p>
    <w:tbl>
      <w:tblPr>
        <w:tblW w:w="7587" w:type="dxa"/>
        <w:jc w:val="center"/>
        <w:tblCellMar>
          <w:left w:w="70" w:type="dxa"/>
          <w:right w:w="70" w:type="dxa"/>
        </w:tblCellMar>
        <w:tblLook w:val="04A0" w:firstRow="1" w:lastRow="0" w:firstColumn="1" w:lastColumn="0" w:noHBand="0" w:noVBand="1"/>
      </w:tblPr>
      <w:tblGrid>
        <w:gridCol w:w="2787"/>
        <w:gridCol w:w="1200"/>
        <w:gridCol w:w="1200"/>
        <w:gridCol w:w="1200"/>
        <w:gridCol w:w="1200"/>
      </w:tblGrid>
      <w:tr w:rsidR="00C43733" w:rsidRPr="00A90804" w14:paraId="6282D08D" w14:textId="77777777" w:rsidTr="00A66C8D">
        <w:trPr>
          <w:trHeight w:val="290"/>
          <w:jc w:val="center"/>
        </w:trPr>
        <w:tc>
          <w:tcPr>
            <w:tcW w:w="2787" w:type="dxa"/>
            <w:tcBorders>
              <w:top w:val="nil"/>
              <w:left w:val="nil"/>
              <w:bottom w:val="nil"/>
              <w:right w:val="nil"/>
            </w:tcBorders>
            <w:shd w:val="clear" w:color="000000" w:fill="70AD47"/>
            <w:noWrap/>
            <w:vAlign w:val="center"/>
            <w:hideMark/>
          </w:tcPr>
          <w:p w14:paraId="5D6783D9" w14:textId="77777777" w:rsidR="00C43733" w:rsidRPr="00A90804" w:rsidRDefault="00C43733" w:rsidP="00E22E42">
            <w:pPr>
              <w:spacing w:after="0" w:line="240" w:lineRule="auto"/>
              <w:rPr>
                <w:rFonts w:eastAsia="Times New Roman"/>
                <w:i/>
                <w:iCs/>
                <w:color w:val="FFFFFF"/>
                <w:sz w:val="20"/>
                <w:szCs w:val="20"/>
              </w:rPr>
            </w:pPr>
            <w:r w:rsidRPr="00A90804">
              <w:rPr>
                <w:rFonts w:eastAsia="Times New Roman"/>
                <w:i/>
                <w:iCs/>
                <w:color w:val="FFFFFF"/>
                <w:sz w:val="20"/>
                <w:szCs w:val="20"/>
              </w:rPr>
              <w:t>Année référence 201</w:t>
            </w:r>
            <w:r w:rsidR="00523B44">
              <w:rPr>
                <w:rFonts w:eastAsia="Times New Roman"/>
                <w:i/>
                <w:iCs/>
                <w:color w:val="FFFFFF"/>
                <w:sz w:val="20"/>
                <w:szCs w:val="20"/>
              </w:rPr>
              <w:t>5</w:t>
            </w:r>
          </w:p>
        </w:tc>
        <w:tc>
          <w:tcPr>
            <w:tcW w:w="1200" w:type="dxa"/>
            <w:tcBorders>
              <w:top w:val="nil"/>
              <w:left w:val="nil"/>
              <w:bottom w:val="nil"/>
              <w:right w:val="nil"/>
            </w:tcBorders>
            <w:shd w:val="clear" w:color="000000" w:fill="70AD47"/>
            <w:noWrap/>
            <w:vAlign w:val="center"/>
            <w:hideMark/>
          </w:tcPr>
          <w:p w14:paraId="673A1297" w14:textId="77777777" w:rsidR="00C43733" w:rsidRPr="00A90804" w:rsidRDefault="00C43733" w:rsidP="00E22E42">
            <w:pPr>
              <w:spacing w:after="0" w:line="240" w:lineRule="auto"/>
              <w:jc w:val="center"/>
              <w:rPr>
                <w:rFonts w:eastAsia="Times New Roman"/>
                <w:b/>
                <w:bCs/>
                <w:color w:val="FFFFFF"/>
                <w:sz w:val="20"/>
                <w:szCs w:val="20"/>
              </w:rPr>
            </w:pPr>
            <w:r w:rsidRPr="00A90804">
              <w:rPr>
                <w:rFonts w:eastAsia="Times New Roman"/>
                <w:b/>
                <w:bCs/>
                <w:color w:val="FFFFFF"/>
                <w:sz w:val="20"/>
                <w:szCs w:val="20"/>
              </w:rPr>
              <w:t>2021</w:t>
            </w:r>
          </w:p>
        </w:tc>
        <w:tc>
          <w:tcPr>
            <w:tcW w:w="1200" w:type="dxa"/>
            <w:tcBorders>
              <w:top w:val="nil"/>
              <w:left w:val="nil"/>
              <w:bottom w:val="nil"/>
              <w:right w:val="nil"/>
            </w:tcBorders>
            <w:shd w:val="clear" w:color="000000" w:fill="70AD47"/>
            <w:noWrap/>
            <w:vAlign w:val="center"/>
            <w:hideMark/>
          </w:tcPr>
          <w:p w14:paraId="39E8273D" w14:textId="77777777" w:rsidR="00C43733" w:rsidRPr="00A90804" w:rsidRDefault="00C43733" w:rsidP="00E22E42">
            <w:pPr>
              <w:spacing w:after="0" w:line="240" w:lineRule="auto"/>
              <w:jc w:val="center"/>
              <w:rPr>
                <w:rFonts w:eastAsia="Times New Roman"/>
                <w:b/>
                <w:bCs/>
                <w:color w:val="FFFFFF"/>
                <w:sz w:val="20"/>
                <w:szCs w:val="20"/>
              </w:rPr>
            </w:pPr>
            <w:r w:rsidRPr="00A90804">
              <w:rPr>
                <w:rFonts w:eastAsia="Times New Roman"/>
                <w:b/>
                <w:bCs/>
                <w:color w:val="FFFFFF"/>
                <w:sz w:val="20"/>
                <w:szCs w:val="20"/>
              </w:rPr>
              <w:t>2026</w:t>
            </w:r>
          </w:p>
        </w:tc>
        <w:tc>
          <w:tcPr>
            <w:tcW w:w="1200" w:type="dxa"/>
            <w:tcBorders>
              <w:top w:val="nil"/>
              <w:left w:val="nil"/>
              <w:bottom w:val="nil"/>
              <w:right w:val="nil"/>
            </w:tcBorders>
            <w:shd w:val="clear" w:color="000000" w:fill="70AD47"/>
            <w:noWrap/>
            <w:vAlign w:val="center"/>
            <w:hideMark/>
          </w:tcPr>
          <w:p w14:paraId="1A3616B8" w14:textId="77777777" w:rsidR="00C43733" w:rsidRPr="00A90804" w:rsidRDefault="00C43733" w:rsidP="00E22E42">
            <w:pPr>
              <w:spacing w:after="0" w:line="240" w:lineRule="auto"/>
              <w:jc w:val="center"/>
              <w:rPr>
                <w:rFonts w:eastAsia="Times New Roman"/>
                <w:b/>
                <w:bCs/>
                <w:color w:val="FFFFFF"/>
                <w:sz w:val="20"/>
                <w:szCs w:val="20"/>
              </w:rPr>
            </w:pPr>
            <w:r w:rsidRPr="00A90804">
              <w:rPr>
                <w:rFonts w:eastAsia="Times New Roman"/>
                <w:b/>
                <w:bCs/>
                <w:color w:val="FFFFFF"/>
                <w:sz w:val="20"/>
                <w:szCs w:val="20"/>
              </w:rPr>
              <w:t>2030</w:t>
            </w:r>
          </w:p>
        </w:tc>
        <w:tc>
          <w:tcPr>
            <w:tcW w:w="1200" w:type="dxa"/>
            <w:tcBorders>
              <w:top w:val="nil"/>
              <w:left w:val="nil"/>
              <w:bottom w:val="nil"/>
              <w:right w:val="nil"/>
            </w:tcBorders>
            <w:shd w:val="clear" w:color="000000" w:fill="70AD47"/>
            <w:noWrap/>
            <w:vAlign w:val="center"/>
            <w:hideMark/>
          </w:tcPr>
          <w:p w14:paraId="2812563B" w14:textId="77777777" w:rsidR="00C43733" w:rsidRPr="00A90804" w:rsidRDefault="00C43733" w:rsidP="00E22E42">
            <w:pPr>
              <w:spacing w:after="0" w:line="240" w:lineRule="auto"/>
              <w:jc w:val="center"/>
              <w:rPr>
                <w:rFonts w:eastAsia="Times New Roman"/>
                <w:b/>
                <w:bCs/>
                <w:color w:val="FFFFFF"/>
                <w:sz w:val="20"/>
                <w:szCs w:val="20"/>
              </w:rPr>
            </w:pPr>
            <w:r w:rsidRPr="00A90804">
              <w:rPr>
                <w:rFonts w:eastAsia="Times New Roman"/>
                <w:b/>
                <w:bCs/>
                <w:color w:val="FFFFFF"/>
                <w:sz w:val="20"/>
                <w:szCs w:val="20"/>
              </w:rPr>
              <w:t>2050</w:t>
            </w:r>
          </w:p>
        </w:tc>
      </w:tr>
      <w:tr w:rsidR="00AC43F6" w:rsidRPr="00A90804" w14:paraId="252786C2" w14:textId="77777777" w:rsidTr="00A66C8D">
        <w:trPr>
          <w:trHeight w:val="290"/>
          <w:jc w:val="center"/>
        </w:trPr>
        <w:tc>
          <w:tcPr>
            <w:tcW w:w="2787" w:type="dxa"/>
            <w:tcBorders>
              <w:top w:val="nil"/>
              <w:left w:val="nil"/>
              <w:bottom w:val="nil"/>
              <w:right w:val="nil"/>
            </w:tcBorders>
            <w:shd w:val="clear" w:color="000000" w:fill="FFFFFF"/>
            <w:noWrap/>
            <w:vAlign w:val="center"/>
            <w:hideMark/>
          </w:tcPr>
          <w:p w14:paraId="4F879720" w14:textId="77777777" w:rsidR="00AC43F6" w:rsidRPr="00A90804" w:rsidRDefault="00AC43F6" w:rsidP="00E22E42">
            <w:pPr>
              <w:spacing w:after="0" w:line="240" w:lineRule="auto"/>
              <w:jc w:val="right"/>
              <w:rPr>
                <w:rFonts w:eastAsia="Times New Roman"/>
                <w:b/>
                <w:bCs/>
                <w:color w:val="000000"/>
                <w:sz w:val="20"/>
                <w:szCs w:val="20"/>
              </w:rPr>
            </w:pPr>
            <w:r w:rsidRPr="00A90804">
              <w:rPr>
                <w:rFonts w:eastAsia="Times New Roman"/>
                <w:b/>
                <w:bCs/>
                <w:color w:val="000000"/>
                <w:sz w:val="20"/>
                <w:szCs w:val="20"/>
              </w:rPr>
              <w:t>Résidentiel</w:t>
            </w:r>
          </w:p>
        </w:tc>
        <w:tc>
          <w:tcPr>
            <w:tcW w:w="1200" w:type="dxa"/>
            <w:tcBorders>
              <w:top w:val="nil"/>
              <w:left w:val="nil"/>
              <w:bottom w:val="nil"/>
              <w:right w:val="nil"/>
            </w:tcBorders>
            <w:shd w:val="clear" w:color="000000" w:fill="FFFFFF"/>
            <w:noWrap/>
            <w:vAlign w:val="center"/>
            <w:hideMark/>
          </w:tcPr>
          <w:p w14:paraId="1FBD81AA" w14:textId="77777777" w:rsidR="00AC43F6" w:rsidRPr="00AC43F6" w:rsidRDefault="00AC43F6" w:rsidP="00E22E42">
            <w:pPr>
              <w:spacing w:after="0" w:line="240" w:lineRule="auto"/>
              <w:jc w:val="center"/>
              <w:rPr>
                <w:rFonts w:eastAsia="Times New Roman"/>
                <w:color w:val="000000"/>
                <w:sz w:val="20"/>
                <w:szCs w:val="20"/>
              </w:rPr>
            </w:pPr>
            <w:r w:rsidRPr="00AC43F6">
              <w:rPr>
                <w:rFonts w:eastAsia="Times New Roman"/>
                <w:color w:val="000000"/>
                <w:sz w:val="20"/>
                <w:szCs w:val="20"/>
              </w:rPr>
              <w:t>-</w:t>
            </w:r>
            <w:r w:rsidR="00523B44">
              <w:rPr>
                <w:rFonts w:eastAsia="Times New Roman"/>
                <w:color w:val="000000"/>
                <w:sz w:val="20"/>
                <w:szCs w:val="20"/>
              </w:rPr>
              <w:t>6</w:t>
            </w:r>
            <w:r w:rsidRPr="00AC43F6">
              <w:rPr>
                <w:rFonts w:eastAsia="Times New Roman"/>
                <w:color w:val="000000"/>
                <w:sz w:val="20"/>
                <w:szCs w:val="20"/>
              </w:rPr>
              <w:t>%</w:t>
            </w:r>
          </w:p>
        </w:tc>
        <w:tc>
          <w:tcPr>
            <w:tcW w:w="1200" w:type="dxa"/>
            <w:tcBorders>
              <w:top w:val="nil"/>
              <w:left w:val="nil"/>
              <w:bottom w:val="nil"/>
              <w:right w:val="nil"/>
            </w:tcBorders>
            <w:shd w:val="clear" w:color="000000" w:fill="FFFFFF"/>
            <w:noWrap/>
            <w:vAlign w:val="center"/>
            <w:hideMark/>
          </w:tcPr>
          <w:p w14:paraId="442424D5" w14:textId="77777777" w:rsidR="00AC43F6" w:rsidRPr="00AC43F6" w:rsidRDefault="00AC43F6" w:rsidP="00E22E42">
            <w:pPr>
              <w:spacing w:after="0" w:line="240" w:lineRule="auto"/>
              <w:jc w:val="center"/>
              <w:rPr>
                <w:rFonts w:eastAsia="Times New Roman"/>
                <w:color w:val="000000"/>
                <w:sz w:val="20"/>
                <w:szCs w:val="20"/>
              </w:rPr>
            </w:pPr>
            <w:r w:rsidRPr="00AC43F6">
              <w:rPr>
                <w:rFonts w:eastAsia="Times New Roman"/>
                <w:color w:val="000000"/>
                <w:sz w:val="20"/>
                <w:szCs w:val="20"/>
              </w:rPr>
              <w:t>-1</w:t>
            </w:r>
            <w:r w:rsidR="00523B44">
              <w:rPr>
                <w:rFonts w:eastAsia="Times New Roman"/>
                <w:color w:val="000000"/>
                <w:sz w:val="20"/>
                <w:szCs w:val="20"/>
              </w:rPr>
              <w:t>0</w:t>
            </w:r>
            <w:r w:rsidRPr="00AC43F6">
              <w:rPr>
                <w:rFonts w:eastAsia="Times New Roman"/>
                <w:color w:val="000000"/>
                <w:sz w:val="20"/>
                <w:szCs w:val="20"/>
              </w:rPr>
              <w:t>%</w:t>
            </w:r>
          </w:p>
        </w:tc>
        <w:tc>
          <w:tcPr>
            <w:tcW w:w="1200" w:type="dxa"/>
            <w:tcBorders>
              <w:top w:val="nil"/>
              <w:left w:val="nil"/>
              <w:bottom w:val="nil"/>
              <w:right w:val="nil"/>
            </w:tcBorders>
            <w:shd w:val="clear" w:color="000000" w:fill="FFFFFF"/>
            <w:noWrap/>
            <w:vAlign w:val="center"/>
            <w:hideMark/>
          </w:tcPr>
          <w:p w14:paraId="39A5E38F" w14:textId="77777777" w:rsidR="00AC43F6" w:rsidRPr="00AC43F6" w:rsidRDefault="00AC43F6" w:rsidP="00E22E42">
            <w:pPr>
              <w:spacing w:after="0" w:line="240" w:lineRule="auto"/>
              <w:jc w:val="center"/>
              <w:rPr>
                <w:rFonts w:eastAsia="Times New Roman"/>
                <w:color w:val="000000"/>
                <w:sz w:val="20"/>
                <w:szCs w:val="20"/>
              </w:rPr>
            </w:pPr>
            <w:r w:rsidRPr="00AC43F6">
              <w:rPr>
                <w:rFonts w:eastAsia="Times New Roman"/>
                <w:color w:val="000000"/>
                <w:sz w:val="20"/>
                <w:szCs w:val="20"/>
              </w:rPr>
              <w:t>-1</w:t>
            </w:r>
            <w:r w:rsidR="00523B44">
              <w:rPr>
                <w:rFonts w:eastAsia="Times New Roman"/>
                <w:color w:val="000000"/>
                <w:sz w:val="20"/>
                <w:szCs w:val="20"/>
              </w:rPr>
              <w:t>5</w:t>
            </w:r>
            <w:r w:rsidRPr="00AC43F6">
              <w:rPr>
                <w:rFonts w:eastAsia="Times New Roman"/>
                <w:color w:val="000000"/>
                <w:sz w:val="20"/>
                <w:szCs w:val="20"/>
              </w:rPr>
              <w:t>%</w:t>
            </w:r>
          </w:p>
        </w:tc>
        <w:tc>
          <w:tcPr>
            <w:tcW w:w="1200" w:type="dxa"/>
            <w:tcBorders>
              <w:top w:val="nil"/>
              <w:left w:val="nil"/>
              <w:bottom w:val="nil"/>
              <w:right w:val="nil"/>
            </w:tcBorders>
            <w:shd w:val="clear" w:color="000000" w:fill="FFFFFF"/>
            <w:noWrap/>
            <w:vAlign w:val="center"/>
            <w:hideMark/>
          </w:tcPr>
          <w:p w14:paraId="2C17B92C" w14:textId="77777777" w:rsidR="00AC43F6" w:rsidRPr="00AC43F6" w:rsidRDefault="00AC43F6" w:rsidP="00E22E42">
            <w:pPr>
              <w:spacing w:after="0" w:line="240" w:lineRule="auto"/>
              <w:jc w:val="center"/>
              <w:rPr>
                <w:rFonts w:eastAsia="Times New Roman"/>
                <w:color w:val="000000"/>
                <w:sz w:val="20"/>
                <w:szCs w:val="20"/>
              </w:rPr>
            </w:pPr>
            <w:r w:rsidRPr="00AC43F6">
              <w:rPr>
                <w:rFonts w:eastAsia="Times New Roman"/>
                <w:color w:val="000000"/>
                <w:sz w:val="20"/>
                <w:szCs w:val="20"/>
              </w:rPr>
              <w:t>-</w:t>
            </w:r>
            <w:r w:rsidR="00523B44">
              <w:rPr>
                <w:rFonts w:eastAsia="Times New Roman"/>
                <w:color w:val="000000"/>
                <w:sz w:val="20"/>
                <w:szCs w:val="20"/>
              </w:rPr>
              <w:t>35</w:t>
            </w:r>
            <w:r w:rsidRPr="00AC43F6">
              <w:rPr>
                <w:rFonts w:eastAsia="Times New Roman"/>
                <w:color w:val="000000"/>
                <w:sz w:val="20"/>
                <w:szCs w:val="20"/>
              </w:rPr>
              <w:t>%</w:t>
            </w:r>
          </w:p>
        </w:tc>
      </w:tr>
      <w:tr w:rsidR="00AC43F6" w:rsidRPr="00A90804" w14:paraId="122F9D2A" w14:textId="77777777" w:rsidTr="00A66C8D">
        <w:trPr>
          <w:trHeight w:val="290"/>
          <w:jc w:val="center"/>
        </w:trPr>
        <w:tc>
          <w:tcPr>
            <w:tcW w:w="2787" w:type="dxa"/>
            <w:tcBorders>
              <w:top w:val="nil"/>
              <w:left w:val="nil"/>
              <w:bottom w:val="nil"/>
              <w:right w:val="nil"/>
            </w:tcBorders>
            <w:shd w:val="clear" w:color="000000" w:fill="E2EFDA"/>
            <w:noWrap/>
            <w:vAlign w:val="center"/>
            <w:hideMark/>
          </w:tcPr>
          <w:p w14:paraId="786975AC" w14:textId="77777777" w:rsidR="00AC43F6" w:rsidRPr="00A90804" w:rsidRDefault="00AC43F6" w:rsidP="00E22E42">
            <w:pPr>
              <w:spacing w:after="0" w:line="240" w:lineRule="auto"/>
              <w:jc w:val="right"/>
              <w:rPr>
                <w:rFonts w:eastAsia="Times New Roman"/>
                <w:b/>
                <w:bCs/>
                <w:color w:val="000000"/>
                <w:sz w:val="20"/>
                <w:szCs w:val="20"/>
              </w:rPr>
            </w:pPr>
            <w:r w:rsidRPr="00A90804">
              <w:rPr>
                <w:rFonts w:eastAsia="Times New Roman"/>
                <w:b/>
                <w:bCs/>
                <w:color w:val="000000"/>
                <w:sz w:val="20"/>
                <w:szCs w:val="20"/>
              </w:rPr>
              <w:t>Tertiaire</w:t>
            </w:r>
          </w:p>
        </w:tc>
        <w:tc>
          <w:tcPr>
            <w:tcW w:w="1200" w:type="dxa"/>
            <w:tcBorders>
              <w:top w:val="nil"/>
              <w:left w:val="nil"/>
              <w:bottom w:val="nil"/>
              <w:right w:val="nil"/>
            </w:tcBorders>
            <w:shd w:val="clear" w:color="000000" w:fill="E2EFDA"/>
            <w:noWrap/>
            <w:vAlign w:val="center"/>
            <w:hideMark/>
          </w:tcPr>
          <w:p w14:paraId="00D44658" w14:textId="77777777" w:rsidR="00AC43F6" w:rsidRPr="00AC43F6" w:rsidRDefault="00AC43F6" w:rsidP="00E22E42">
            <w:pPr>
              <w:spacing w:after="0" w:line="240" w:lineRule="auto"/>
              <w:jc w:val="center"/>
              <w:rPr>
                <w:rFonts w:eastAsia="Times New Roman"/>
                <w:color w:val="000000"/>
                <w:sz w:val="20"/>
                <w:szCs w:val="20"/>
              </w:rPr>
            </w:pPr>
            <w:r w:rsidRPr="00AC43F6">
              <w:rPr>
                <w:rFonts w:eastAsia="Times New Roman"/>
                <w:color w:val="000000"/>
                <w:sz w:val="20"/>
                <w:szCs w:val="20"/>
              </w:rPr>
              <w:t>-</w:t>
            </w:r>
            <w:r w:rsidR="00523B44">
              <w:rPr>
                <w:rFonts w:eastAsia="Times New Roman"/>
                <w:color w:val="000000"/>
                <w:sz w:val="20"/>
                <w:szCs w:val="20"/>
              </w:rPr>
              <w:t>10</w:t>
            </w:r>
            <w:r w:rsidRPr="00AC43F6">
              <w:rPr>
                <w:rFonts w:eastAsia="Times New Roman"/>
                <w:color w:val="000000"/>
                <w:sz w:val="20"/>
                <w:szCs w:val="20"/>
              </w:rPr>
              <w:t>%</w:t>
            </w:r>
          </w:p>
        </w:tc>
        <w:tc>
          <w:tcPr>
            <w:tcW w:w="1200" w:type="dxa"/>
            <w:tcBorders>
              <w:top w:val="nil"/>
              <w:left w:val="nil"/>
              <w:bottom w:val="nil"/>
              <w:right w:val="nil"/>
            </w:tcBorders>
            <w:shd w:val="clear" w:color="000000" w:fill="E2EFDA"/>
            <w:noWrap/>
            <w:vAlign w:val="center"/>
            <w:hideMark/>
          </w:tcPr>
          <w:p w14:paraId="6A9B3F03" w14:textId="77777777" w:rsidR="00AC43F6" w:rsidRPr="00AC43F6" w:rsidRDefault="00AC43F6" w:rsidP="00E22E42">
            <w:pPr>
              <w:spacing w:after="0" w:line="240" w:lineRule="auto"/>
              <w:jc w:val="center"/>
              <w:rPr>
                <w:rFonts w:eastAsia="Times New Roman"/>
                <w:color w:val="000000"/>
                <w:sz w:val="20"/>
                <w:szCs w:val="20"/>
              </w:rPr>
            </w:pPr>
            <w:r w:rsidRPr="00AC43F6">
              <w:rPr>
                <w:rFonts w:eastAsia="Times New Roman"/>
                <w:color w:val="000000"/>
                <w:sz w:val="20"/>
                <w:szCs w:val="20"/>
              </w:rPr>
              <w:t>-</w:t>
            </w:r>
            <w:r w:rsidR="00523B44">
              <w:rPr>
                <w:rFonts w:eastAsia="Times New Roman"/>
                <w:color w:val="000000"/>
                <w:sz w:val="20"/>
                <w:szCs w:val="20"/>
              </w:rPr>
              <w:t>19</w:t>
            </w:r>
            <w:r w:rsidRPr="00AC43F6">
              <w:rPr>
                <w:rFonts w:eastAsia="Times New Roman"/>
                <w:color w:val="000000"/>
                <w:sz w:val="20"/>
                <w:szCs w:val="20"/>
              </w:rPr>
              <w:t>%</w:t>
            </w:r>
          </w:p>
        </w:tc>
        <w:tc>
          <w:tcPr>
            <w:tcW w:w="1200" w:type="dxa"/>
            <w:tcBorders>
              <w:top w:val="nil"/>
              <w:left w:val="nil"/>
              <w:bottom w:val="nil"/>
              <w:right w:val="nil"/>
            </w:tcBorders>
            <w:shd w:val="clear" w:color="000000" w:fill="E2EFDA"/>
            <w:noWrap/>
            <w:vAlign w:val="center"/>
            <w:hideMark/>
          </w:tcPr>
          <w:p w14:paraId="60CD33E6" w14:textId="77777777" w:rsidR="00AC43F6" w:rsidRPr="00AC43F6" w:rsidRDefault="00AC43F6" w:rsidP="00E22E42">
            <w:pPr>
              <w:spacing w:after="0" w:line="240" w:lineRule="auto"/>
              <w:jc w:val="center"/>
              <w:rPr>
                <w:rFonts w:eastAsia="Times New Roman"/>
                <w:color w:val="000000"/>
                <w:sz w:val="20"/>
                <w:szCs w:val="20"/>
              </w:rPr>
            </w:pPr>
            <w:r w:rsidRPr="00AC43F6">
              <w:rPr>
                <w:rFonts w:eastAsia="Times New Roman"/>
                <w:color w:val="000000"/>
                <w:sz w:val="20"/>
                <w:szCs w:val="20"/>
              </w:rPr>
              <w:t>-25%</w:t>
            </w:r>
          </w:p>
        </w:tc>
        <w:tc>
          <w:tcPr>
            <w:tcW w:w="1200" w:type="dxa"/>
            <w:tcBorders>
              <w:top w:val="nil"/>
              <w:left w:val="nil"/>
              <w:bottom w:val="nil"/>
              <w:right w:val="nil"/>
            </w:tcBorders>
            <w:shd w:val="clear" w:color="000000" w:fill="E2EFDA"/>
            <w:noWrap/>
            <w:vAlign w:val="center"/>
            <w:hideMark/>
          </w:tcPr>
          <w:p w14:paraId="3B4CF3BE" w14:textId="77777777" w:rsidR="00AC43F6" w:rsidRPr="00AC43F6" w:rsidRDefault="00AC43F6" w:rsidP="00E22E42">
            <w:pPr>
              <w:spacing w:after="0" w:line="240" w:lineRule="auto"/>
              <w:jc w:val="center"/>
              <w:rPr>
                <w:rFonts w:eastAsia="Times New Roman"/>
                <w:color w:val="000000"/>
                <w:sz w:val="20"/>
                <w:szCs w:val="20"/>
              </w:rPr>
            </w:pPr>
            <w:r w:rsidRPr="00AC43F6">
              <w:rPr>
                <w:rFonts w:eastAsia="Times New Roman"/>
                <w:color w:val="000000"/>
                <w:sz w:val="20"/>
                <w:szCs w:val="20"/>
              </w:rPr>
              <w:t>-</w:t>
            </w:r>
            <w:r w:rsidR="00523B44">
              <w:rPr>
                <w:rFonts w:eastAsia="Times New Roman"/>
                <w:color w:val="000000"/>
                <w:sz w:val="20"/>
                <w:szCs w:val="20"/>
              </w:rPr>
              <w:t>61</w:t>
            </w:r>
            <w:r w:rsidRPr="00AC43F6">
              <w:rPr>
                <w:rFonts w:eastAsia="Times New Roman"/>
                <w:color w:val="000000"/>
                <w:sz w:val="20"/>
                <w:szCs w:val="20"/>
              </w:rPr>
              <w:t>%</w:t>
            </w:r>
          </w:p>
        </w:tc>
      </w:tr>
      <w:tr w:rsidR="00AC43F6" w:rsidRPr="00A90804" w14:paraId="52DEA59F" w14:textId="77777777" w:rsidTr="00A66C8D">
        <w:trPr>
          <w:trHeight w:val="290"/>
          <w:jc w:val="center"/>
        </w:trPr>
        <w:tc>
          <w:tcPr>
            <w:tcW w:w="2787" w:type="dxa"/>
            <w:tcBorders>
              <w:top w:val="nil"/>
              <w:left w:val="nil"/>
              <w:bottom w:val="nil"/>
              <w:right w:val="nil"/>
            </w:tcBorders>
            <w:shd w:val="clear" w:color="000000" w:fill="FFFFFF"/>
            <w:noWrap/>
            <w:vAlign w:val="center"/>
            <w:hideMark/>
          </w:tcPr>
          <w:p w14:paraId="47ACFF44" w14:textId="77777777" w:rsidR="00AC43F6" w:rsidRPr="00A90804" w:rsidRDefault="00AC43F6" w:rsidP="00E22E42">
            <w:pPr>
              <w:spacing w:after="0" w:line="240" w:lineRule="auto"/>
              <w:jc w:val="right"/>
              <w:rPr>
                <w:rFonts w:eastAsia="Times New Roman"/>
                <w:b/>
                <w:bCs/>
                <w:color w:val="000000"/>
                <w:sz w:val="20"/>
                <w:szCs w:val="20"/>
              </w:rPr>
            </w:pPr>
            <w:r w:rsidRPr="00A90804">
              <w:rPr>
                <w:rFonts w:eastAsia="Times New Roman"/>
                <w:b/>
                <w:bCs/>
                <w:color w:val="000000"/>
                <w:sz w:val="20"/>
                <w:szCs w:val="20"/>
              </w:rPr>
              <w:t>Transport</w:t>
            </w:r>
          </w:p>
        </w:tc>
        <w:tc>
          <w:tcPr>
            <w:tcW w:w="1200" w:type="dxa"/>
            <w:tcBorders>
              <w:top w:val="nil"/>
              <w:left w:val="nil"/>
              <w:bottom w:val="nil"/>
              <w:right w:val="nil"/>
            </w:tcBorders>
            <w:shd w:val="clear" w:color="000000" w:fill="FFFFFF"/>
            <w:noWrap/>
            <w:vAlign w:val="center"/>
            <w:hideMark/>
          </w:tcPr>
          <w:p w14:paraId="52C9B795" w14:textId="77777777" w:rsidR="00AC43F6" w:rsidRPr="00AC43F6" w:rsidRDefault="00AC43F6" w:rsidP="00E22E42">
            <w:pPr>
              <w:spacing w:after="0" w:line="240" w:lineRule="auto"/>
              <w:jc w:val="center"/>
              <w:rPr>
                <w:rFonts w:eastAsia="Times New Roman"/>
                <w:color w:val="000000"/>
                <w:sz w:val="20"/>
                <w:szCs w:val="20"/>
              </w:rPr>
            </w:pPr>
            <w:r w:rsidRPr="00AC43F6">
              <w:rPr>
                <w:rFonts w:eastAsia="Times New Roman"/>
                <w:color w:val="000000"/>
                <w:sz w:val="20"/>
                <w:szCs w:val="20"/>
              </w:rPr>
              <w:t>-</w:t>
            </w:r>
            <w:r w:rsidR="00523B44">
              <w:rPr>
                <w:rFonts w:eastAsia="Times New Roman"/>
                <w:color w:val="000000"/>
                <w:sz w:val="20"/>
                <w:szCs w:val="20"/>
              </w:rPr>
              <w:t>7</w:t>
            </w:r>
            <w:r w:rsidRPr="00AC43F6">
              <w:rPr>
                <w:rFonts w:eastAsia="Times New Roman"/>
                <w:color w:val="000000"/>
                <w:sz w:val="20"/>
                <w:szCs w:val="20"/>
              </w:rPr>
              <w:t>%</w:t>
            </w:r>
          </w:p>
        </w:tc>
        <w:tc>
          <w:tcPr>
            <w:tcW w:w="1200" w:type="dxa"/>
            <w:tcBorders>
              <w:top w:val="nil"/>
              <w:left w:val="nil"/>
              <w:bottom w:val="nil"/>
              <w:right w:val="nil"/>
            </w:tcBorders>
            <w:shd w:val="clear" w:color="000000" w:fill="FFFFFF"/>
            <w:noWrap/>
            <w:vAlign w:val="center"/>
            <w:hideMark/>
          </w:tcPr>
          <w:p w14:paraId="1F94ADD7" w14:textId="77777777" w:rsidR="00AC43F6" w:rsidRPr="00AC43F6" w:rsidRDefault="00AC43F6" w:rsidP="00E22E42">
            <w:pPr>
              <w:spacing w:after="0" w:line="240" w:lineRule="auto"/>
              <w:jc w:val="center"/>
              <w:rPr>
                <w:rFonts w:eastAsia="Times New Roman"/>
                <w:color w:val="000000"/>
                <w:sz w:val="20"/>
                <w:szCs w:val="20"/>
              </w:rPr>
            </w:pPr>
            <w:r w:rsidRPr="00AC43F6">
              <w:rPr>
                <w:rFonts w:eastAsia="Times New Roman"/>
                <w:color w:val="000000"/>
                <w:sz w:val="20"/>
                <w:szCs w:val="20"/>
              </w:rPr>
              <w:t>-13%</w:t>
            </w:r>
          </w:p>
        </w:tc>
        <w:tc>
          <w:tcPr>
            <w:tcW w:w="1200" w:type="dxa"/>
            <w:tcBorders>
              <w:top w:val="nil"/>
              <w:left w:val="nil"/>
              <w:bottom w:val="nil"/>
              <w:right w:val="nil"/>
            </w:tcBorders>
            <w:shd w:val="clear" w:color="000000" w:fill="FFFFFF"/>
            <w:noWrap/>
            <w:vAlign w:val="center"/>
            <w:hideMark/>
          </w:tcPr>
          <w:p w14:paraId="25DDDB5D" w14:textId="77777777" w:rsidR="00AC43F6" w:rsidRPr="00AC43F6" w:rsidRDefault="00AC43F6" w:rsidP="00E22E42">
            <w:pPr>
              <w:spacing w:after="0" w:line="240" w:lineRule="auto"/>
              <w:jc w:val="center"/>
              <w:rPr>
                <w:rFonts w:eastAsia="Times New Roman"/>
                <w:color w:val="000000"/>
                <w:sz w:val="20"/>
                <w:szCs w:val="20"/>
              </w:rPr>
            </w:pPr>
            <w:r w:rsidRPr="00AC43F6">
              <w:rPr>
                <w:rFonts w:eastAsia="Times New Roman"/>
                <w:color w:val="000000"/>
                <w:sz w:val="20"/>
                <w:szCs w:val="20"/>
              </w:rPr>
              <w:t>-</w:t>
            </w:r>
            <w:r w:rsidR="00523B44">
              <w:rPr>
                <w:rFonts w:eastAsia="Times New Roman"/>
                <w:color w:val="000000"/>
                <w:sz w:val="20"/>
                <w:szCs w:val="20"/>
              </w:rPr>
              <w:t>18</w:t>
            </w:r>
            <w:r w:rsidRPr="00AC43F6">
              <w:rPr>
                <w:rFonts w:eastAsia="Times New Roman"/>
                <w:color w:val="000000"/>
                <w:sz w:val="20"/>
                <w:szCs w:val="20"/>
              </w:rPr>
              <w:t>%</w:t>
            </w:r>
          </w:p>
        </w:tc>
        <w:tc>
          <w:tcPr>
            <w:tcW w:w="1200" w:type="dxa"/>
            <w:tcBorders>
              <w:top w:val="nil"/>
              <w:left w:val="nil"/>
              <w:bottom w:val="nil"/>
              <w:right w:val="nil"/>
            </w:tcBorders>
            <w:shd w:val="clear" w:color="000000" w:fill="FFFFFF"/>
            <w:noWrap/>
            <w:vAlign w:val="center"/>
            <w:hideMark/>
          </w:tcPr>
          <w:p w14:paraId="4B35327C" w14:textId="77777777" w:rsidR="00AC43F6" w:rsidRPr="00AC43F6" w:rsidRDefault="00AC43F6" w:rsidP="00E22E42">
            <w:pPr>
              <w:spacing w:after="0" w:line="240" w:lineRule="auto"/>
              <w:jc w:val="center"/>
              <w:rPr>
                <w:rFonts w:eastAsia="Times New Roman"/>
                <w:color w:val="000000"/>
                <w:sz w:val="20"/>
                <w:szCs w:val="20"/>
              </w:rPr>
            </w:pPr>
            <w:r w:rsidRPr="00AC43F6">
              <w:rPr>
                <w:rFonts w:eastAsia="Times New Roman"/>
                <w:color w:val="000000"/>
                <w:sz w:val="20"/>
                <w:szCs w:val="20"/>
              </w:rPr>
              <w:t>-</w:t>
            </w:r>
            <w:r w:rsidR="00523B44">
              <w:rPr>
                <w:rFonts w:eastAsia="Times New Roman"/>
                <w:color w:val="000000"/>
                <w:sz w:val="20"/>
                <w:szCs w:val="20"/>
              </w:rPr>
              <w:t>45</w:t>
            </w:r>
            <w:r w:rsidRPr="00AC43F6">
              <w:rPr>
                <w:rFonts w:eastAsia="Times New Roman"/>
                <w:color w:val="000000"/>
                <w:sz w:val="20"/>
                <w:szCs w:val="20"/>
              </w:rPr>
              <w:t>%</w:t>
            </w:r>
          </w:p>
        </w:tc>
      </w:tr>
      <w:tr w:rsidR="00AC43F6" w:rsidRPr="00A90804" w14:paraId="0A0BD475" w14:textId="77777777" w:rsidTr="00A66C8D">
        <w:trPr>
          <w:trHeight w:val="290"/>
          <w:jc w:val="center"/>
        </w:trPr>
        <w:tc>
          <w:tcPr>
            <w:tcW w:w="2787" w:type="dxa"/>
            <w:tcBorders>
              <w:top w:val="nil"/>
              <w:left w:val="nil"/>
              <w:bottom w:val="nil"/>
              <w:right w:val="nil"/>
            </w:tcBorders>
            <w:shd w:val="clear" w:color="000000" w:fill="E2EFDA"/>
            <w:noWrap/>
            <w:vAlign w:val="center"/>
            <w:hideMark/>
          </w:tcPr>
          <w:p w14:paraId="4284B827" w14:textId="77777777" w:rsidR="00AC43F6" w:rsidRPr="00A90804" w:rsidRDefault="00AC43F6" w:rsidP="00E22E42">
            <w:pPr>
              <w:spacing w:after="0" w:line="240" w:lineRule="auto"/>
              <w:jc w:val="right"/>
              <w:rPr>
                <w:rFonts w:eastAsia="Times New Roman"/>
                <w:b/>
                <w:bCs/>
                <w:color w:val="000000"/>
                <w:sz w:val="20"/>
                <w:szCs w:val="20"/>
              </w:rPr>
            </w:pPr>
            <w:r w:rsidRPr="00A90804">
              <w:rPr>
                <w:rFonts w:eastAsia="Times New Roman"/>
                <w:b/>
                <w:bCs/>
                <w:color w:val="000000"/>
                <w:sz w:val="20"/>
                <w:szCs w:val="20"/>
              </w:rPr>
              <w:t>Industrie</w:t>
            </w:r>
          </w:p>
        </w:tc>
        <w:tc>
          <w:tcPr>
            <w:tcW w:w="1200" w:type="dxa"/>
            <w:tcBorders>
              <w:top w:val="nil"/>
              <w:left w:val="nil"/>
              <w:bottom w:val="nil"/>
              <w:right w:val="nil"/>
            </w:tcBorders>
            <w:shd w:val="clear" w:color="000000" w:fill="E2EFDA"/>
            <w:noWrap/>
            <w:vAlign w:val="center"/>
            <w:hideMark/>
          </w:tcPr>
          <w:p w14:paraId="78997F84" w14:textId="77777777" w:rsidR="00AC43F6" w:rsidRPr="00AC43F6" w:rsidRDefault="00AC43F6" w:rsidP="00E22E42">
            <w:pPr>
              <w:spacing w:after="0" w:line="240" w:lineRule="auto"/>
              <w:jc w:val="center"/>
              <w:rPr>
                <w:rFonts w:eastAsia="Times New Roman"/>
                <w:color w:val="000000"/>
                <w:sz w:val="20"/>
                <w:szCs w:val="20"/>
              </w:rPr>
            </w:pPr>
            <w:r w:rsidRPr="00AC43F6">
              <w:rPr>
                <w:rFonts w:eastAsia="Times New Roman"/>
                <w:color w:val="000000"/>
                <w:sz w:val="20"/>
                <w:szCs w:val="20"/>
              </w:rPr>
              <w:t>-</w:t>
            </w:r>
            <w:r w:rsidR="00523B44">
              <w:rPr>
                <w:rFonts w:eastAsia="Times New Roman"/>
                <w:color w:val="000000"/>
                <w:sz w:val="20"/>
                <w:szCs w:val="20"/>
              </w:rPr>
              <w:t>3</w:t>
            </w:r>
            <w:r w:rsidRPr="00AC43F6">
              <w:rPr>
                <w:rFonts w:eastAsia="Times New Roman"/>
                <w:color w:val="000000"/>
                <w:sz w:val="20"/>
                <w:szCs w:val="20"/>
              </w:rPr>
              <w:t>%</w:t>
            </w:r>
          </w:p>
        </w:tc>
        <w:tc>
          <w:tcPr>
            <w:tcW w:w="1200" w:type="dxa"/>
            <w:tcBorders>
              <w:top w:val="nil"/>
              <w:left w:val="nil"/>
              <w:bottom w:val="nil"/>
              <w:right w:val="nil"/>
            </w:tcBorders>
            <w:shd w:val="clear" w:color="000000" w:fill="E2EFDA"/>
            <w:noWrap/>
            <w:vAlign w:val="center"/>
            <w:hideMark/>
          </w:tcPr>
          <w:p w14:paraId="33BDD281" w14:textId="77777777" w:rsidR="00AC43F6" w:rsidRPr="00AC43F6" w:rsidRDefault="00AC43F6" w:rsidP="00E22E42">
            <w:pPr>
              <w:spacing w:after="0" w:line="240" w:lineRule="auto"/>
              <w:jc w:val="center"/>
              <w:rPr>
                <w:rFonts w:eastAsia="Times New Roman"/>
                <w:color w:val="000000"/>
                <w:sz w:val="20"/>
                <w:szCs w:val="20"/>
              </w:rPr>
            </w:pPr>
            <w:r w:rsidRPr="00AC43F6">
              <w:rPr>
                <w:rFonts w:eastAsia="Times New Roman"/>
                <w:color w:val="000000"/>
                <w:sz w:val="20"/>
                <w:szCs w:val="20"/>
              </w:rPr>
              <w:t>-</w:t>
            </w:r>
            <w:r w:rsidR="00523B44">
              <w:rPr>
                <w:rFonts w:eastAsia="Times New Roman"/>
                <w:color w:val="000000"/>
                <w:sz w:val="20"/>
                <w:szCs w:val="20"/>
              </w:rPr>
              <w:t>5</w:t>
            </w:r>
            <w:r w:rsidRPr="00AC43F6">
              <w:rPr>
                <w:rFonts w:eastAsia="Times New Roman"/>
                <w:color w:val="000000"/>
                <w:sz w:val="20"/>
                <w:szCs w:val="20"/>
              </w:rPr>
              <w:t>%</w:t>
            </w:r>
          </w:p>
        </w:tc>
        <w:tc>
          <w:tcPr>
            <w:tcW w:w="1200" w:type="dxa"/>
            <w:tcBorders>
              <w:top w:val="nil"/>
              <w:left w:val="nil"/>
              <w:bottom w:val="nil"/>
              <w:right w:val="nil"/>
            </w:tcBorders>
            <w:shd w:val="clear" w:color="000000" w:fill="E2EFDA"/>
            <w:noWrap/>
            <w:vAlign w:val="center"/>
            <w:hideMark/>
          </w:tcPr>
          <w:p w14:paraId="144179E7" w14:textId="77777777" w:rsidR="00AC43F6" w:rsidRPr="00AC43F6" w:rsidRDefault="00AC43F6" w:rsidP="00E22E42">
            <w:pPr>
              <w:spacing w:after="0" w:line="240" w:lineRule="auto"/>
              <w:jc w:val="center"/>
              <w:rPr>
                <w:rFonts w:eastAsia="Times New Roman"/>
                <w:color w:val="000000"/>
                <w:sz w:val="20"/>
                <w:szCs w:val="20"/>
              </w:rPr>
            </w:pPr>
            <w:r w:rsidRPr="00AC43F6">
              <w:rPr>
                <w:rFonts w:eastAsia="Times New Roman"/>
                <w:color w:val="000000"/>
                <w:sz w:val="20"/>
                <w:szCs w:val="20"/>
              </w:rPr>
              <w:t>-</w:t>
            </w:r>
            <w:r w:rsidR="00523B44">
              <w:rPr>
                <w:rFonts w:eastAsia="Times New Roman"/>
                <w:color w:val="000000"/>
                <w:sz w:val="20"/>
                <w:szCs w:val="20"/>
              </w:rPr>
              <w:t>5</w:t>
            </w:r>
            <w:r w:rsidRPr="00AC43F6">
              <w:rPr>
                <w:rFonts w:eastAsia="Times New Roman"/>
                <w:color w:val="000000"/>
                <w:sz w:val="20"/>
                <w:szCs w:val="20"/>
              </w:rPr>
              <w:t>%</w:t>
            </w:r>
          </w:p>
        </w:tc>
        <w:tc>
          <w:tcPr>
            <w:tcW w:w="1200" w:type="dxa"/>
            <w:tcBorders>
              <w:top w:val="nil"/>
              <w:left w:val="nil"/>
              <w:bottom w:val="nil"/>
              <w:right w:val="nil"/>
            </w:tcBorders>
            <w:shd w:val="clear" w:color="000000" w:fill="E2EFDA"/>
            <w:noWrap/>
            <w:vAlign w:val="center"/>
            <w:hideMark/>
          </w:tcPr>
          <w:p w14:paraId="2EEE60FF" w14:textId="77777777" w:rsidR="00AC43F6" w:rsidRPr="00AC43F6" w:rsidRDefault="00AC43F6" w:rsidP="00E22E42">
            <w:pPr>
              <w:spacing w:after="0" w:line="240" w:lineRule="auto"/>
              <w:jc w:val="center"/>
              <w:rPr>
                <w:rFonts w:eastAsia="Times New Roman"/>
                <w:color w:val="000000"/>
                <w:sz w:val="20"/>
                <w:szCs w:val="20"/>
              </w:rPr>
            </w:pPr>
            <w:r w:rsidRPr="00AC43F6">
              <w:rPr>
                <w:rFonts w:eastAsia="Times New Roman"/>
                <w:color w:val="000000"/>
                <w:sz w:val="20"/>
                <w:szCs w:val="20"/>
              </w:rPr>
              <w:t>-6%</w:t>
            </w:r>
          </w:p>
        </w:tc>
      </w:tr>
      <w:tr w:rsidR="00AC43F6" w:rsidRPr="00A90804" w14:paraId="6FE2E6D3" w14:textId="77777777" w:rsidTr="00A66C8D">
        <w:trPr>
          <w:trHeight w:val="290"/>
          <w:jc w:val="center"/>
        </w:trPr>
        <w:tc>
          <w:tcPr>
            <w:tcW w:w="2787" w:type="dxa"/>
            <w:tcBorders>
              <w:top w:val="nil"/>
              <w:left w:val="nil"/>
              <w:bottom w:val="nil"/>
              <w:right w:val="nil"/>
            </w:tcBorders>
            <w:shd w:val="clear" w:color="000000" w:fill="FFFFFF"/>
            <w:noWrap/>
            <w:vAlign w:val="center"/>
            <w:hideMark/>
          </w:tcPr>
          <w:p w14:paraId="02E23A5D" w14:textId="77777777" w:rsidR="00AC43F6" w:rsidRPr="00A90804" w:rsidRDefault="00AC43F6" w:rsidP="00E22E42">
            <w:pPr>
              <w:spacing w:after="0" w:line="240" w:lineRule="auto"/>
              <w:jc w:val="right"/>
              <w:rPr>
                <w:rFonts w:eastAsia="Times New Roman"/>
                <w:b/>
                <w:bCs/>
                <w:color w:val="000000"/>
                <w:sz w:val="20"/>
                <w:szCs w:val="20"/>
              </w:rPr>
            </w:pPr>
            <w:r w:rsidRPr="00A90804">
              <w:rPr>
                <w:rFonts w:eastAsia="Times New Roman"/>
                <w:b/>
                <w:bCs/>
                <w:color w:val="000000"/>
                <w:sz w:val="20"/>
                <w:szCs w:val="20"/>
              </w:rPr>
              <w:t>Agriculture</w:t>
            </w:r>
          </w:p>
        </w:tc>
        <w:tc>
          <w:tcPr>
            <w:tcW w:w="1200" w:type="dxa"/>
            <w:tcBorders>
              <w:top w:val="nil"/>
              <w:left w:val="nil"/>
              <w:bottom w:val="nil"/>
              <w:right w:val="nil"/>
            </w:tcBorders>
            <w:shd w:val="clear" w:color="000000" w:fill="FFFFFF"/>
            <w:noWrap/>
            <w:vAlign w:val="center"/>
            <w:hideMark/>
          </w:tcPr>
          <w:p w14:paraId="3BE5BB8E" w14:textId="77777777" w:rsidR="00AC43F6" w:rsidRPr="00AC43F6" w:rsidRDefault="00AC43F6" w:rsidP="00E22E42">
            <w:pPr>
              <w:spacing w:after="0" w:line="240" w:lineRule="auto"/>
              <w:jc w:val="center"/>
              <w:rPr>
                <w:rFonts w:eastAsia="Times New Roman"/>
                <w:color w:val="000000"/>
                <w:sz w:val="20"/>
                <w:szCs w:val="20"/>
              </w:rPr>
            </w:pPr>
            <w:r w:rsidRPr="00AC43F6">
              <w:rPr>
                <w:rFonts w:eastAsia="Times New Roman"/>
                <w:color w:val="000000"/>
                <w:sz w:val="20"/>
                <w:szCs w:val="20"/>
              </w:rPr>
              <w:t>-</w:t>
            </w:r>
            <w:r w:rsidR="00523B44">
              <w:rPr>
                <w:rFonts w:eastAsia="Times New Roman"/>
                <w:color w:val="000000"/>
                <w:sz w:val="20"/>
                <w:szCs w:val="20"/>
              </w:rPr>
              <w:t>2</w:t>
            </w:r>
            <w:r w:rsidRPr="00AC43F6">
              <w:rPr>
                <w:rFonts w:eastAsia="Times New Roman"/>
                <w:color w:val="000000"/>
                <w:sz w:val="20"/>
                <w:szCs w:val="20"/>
              </w:rPr>
              <w:t>%</w:t>
            </w:r>
          </w:p>
        </w:tc>
        <w:tc>
          <w:tcPr>
            <w:tcW w:w="1200" w:type="dxa"/>
            <w:tcBorders>
              <w:top w:val="nil"/>
              <w:left w:val="nil"/>
              <w:bottom w:val="nil"/>
              <w:right w:val="nil"/>
            </w:tcBorders>
            <w:shd w:val="clear" w:color="000000" w:fill="FFFFFF"/>
            <w:noWrap/>
            <w:vAlign w:val="center"/>
            <w:hideMark/>
          </w:tcPr>
          <w:p w14:paraId="77591226" w14:textId="77777777" w:rsidR="00AC43F6" w:rsidRPr="00AC43F6" w:rsidRDefault="00AC43F6" w:rsidP="00E22E42">
            <w:pPr>
              <w:spacing w:after="0" w:line="240" w:lineRule="auto"/>
              <w:jc w:val="center"/>
              <w:rPr>
                <w:rFonts w:eastAsia="Times New Roman"/>
                <w:color w:val="000000"/>
                <w:sz w:val="20"/>
                <w:szCs w:val="20"/>
              </w:rPr>
            </w:pPr>
            <w:r w:rsidRPr="00AC43F6">
              <w:rPr>
                <w:rFonts w:eastAsia="Times New Roman"/>
                <w:color w:val="000000"/>
                <w:sz w:val="20"/>
                <w:szCs w:val="20"/>
              </w:rPr>
              <w:t>-</w:t>
            </w:r>
            <w:r w:rsidR="00523B44">
              <w:rPr>
                <w:rFonts w:eastAsia="Times New Roman"/>
                <w:color w:val="000000"/>
                <w:sz w:val="20"/>
                <w:szCs w:val="20"/>
              </w:rPr>
              <w:t>3</w:t>
            </w:r>
            <w:r w:rsidRPr="00AC43F6">
              <w:rPr>
                <w:rFonts w:eastAsia="Times New Roman"/>
                <w:color w:val="000000"/>
                <w:sz w:val="20"/>
                <w:szCs w:val="20"/>
              </w:rPr>
              <w:t>%</w:t>
            </w:r>
          </w:p>
        </w:tc>
        <w:tc>
          <w:tcPr>
            <w:tcW w:w="1200" w:type="dxa"/>
            <w:tcBorders>
              <w:top w:val="nil"/>
              <w:left w:val="nil"/>
              <w:bottom w:val="nil"/>
              <w:right w:val="nil"/>
            </w:tcBorders>
            <w:shd w:val="clear" w:color="000000" w:fill="FFFFFF"/>
            <w:noWrap/>
            <w:vAlign w:val="center"/>
            <w:hideMark/>
          </w:tcPr>
          <w:p w14:paraId="2F1A2B4D" w14:textId="77777777" w:rsidR="00AC43F6" w:rsidRPr="00AC43F6" w:rsidRDefault="00AC43F6" w:rsidP="00E22E42">
            <w:pPr>
              <w:spacing w:after="0" w:line="240" w:lineRule="auto"/>
              <w:jc w:val="center"/>
              <w:rPr>
                <w:rFonts w:eastAsia="Times New Roman"/>
                <w:color w:val="000000"/>
                <w:sz w:val="20"/>
                <w:szCs w:val="20"/>
              </w:rPr>
            </w:pPr>
            <w:r w:rsidRPr="00AC43F6">
              <w:rPr>
                <w:rFonts w:eastAsia="Times New Roman"/>
                <w:color w:val="000000"/>
                <w:sz w:val="20"/>
                <w:szCs w:val="20"/>
              </w:rPr>
              <w:t>-</w:t>
            </w:r>
            <w:r w:rsidR="00523B44">
              <w:rPr>
                <w:rFonts w:eastAsia="Times New Roman"/>
                <w:color w:val="000000"/>
                <w:sz w:val="20"/>
                <w:szCs w:val="20"/>
              </w:rPr>
              <w:t>3</w:t>
            </w:r>
            <w:r w:rsidRPr="00AC43F6">
              <w:rPr>
                <w:rFonts w:eastAsia="Times New Roman"/>
                <w:color w:val="000000"/>
                <w:sz w:val="20"/>
                <w:szCs w:val="20"/>
              </w:rPr>
              <w:t>%</w:t>
            </w:r>
          </w:p>
        </w:tc>
        <w:tc>
          <w:tcPr>
            <w:tcW w:w="1200" w:type="dxa"/>
            <w:tcBorders>
              <w:top w:val="nil"/>
              <w:left w:val="nil"/>
              <w:bottom w:val="nil"/>
              <w:right w:val="nil"/>
            </w:tcBorders>
            <w:shd w:val="clear" w:color="000000" w:fill="FFFFFF"/>
            <w:noWrap/>
            <w:vAlign w:val="center"/>
            <w:hideMark/>
          </w:tcPr>
          <w:p w14:paraId="19FBE73E" w14:textId="77777777" w:rsidR="00AC43F6" w:rsidRPr="00AC43F6" w:rsidRDefault="00AC43F6" w:rsidP="00E22E42">
            <w:pPr>
              <w:spacing w:after="0" w:line="240" w:lineRule="auto"/>
              <w:jc w:val="center"/>
              <w:rPr>
                <w:rFonts w:eastAsia="Times New Roman"/>
                <w:color w:val="000000"/>
                <w:sz w:val="20"/>
                <w:szCs w:val="20"/>
              </w:rPr>
            </w:pPr>
            <w:r w:rsidRPr="00AC43F6">
              <w:rPr>
                <w:rFonts w:eastAsia="Times New Roman"/>
                <w:color w:val="000000"/>
                <w:sz w:val="20"/>
                <w:szCs w:val="20"/>
              </w:rPr>
              <w:t>-</w:t>
            </w:r>
            <w:r w:rsidR="00523B44">
              <w:rPr>
                <w:rFonts w:eastAsia="Times New Roman"/>
                <w:color w:val="000000"/>
                <w:sz w:val="20"/>
                <w:szCs w:val="20"/>
              </w:rPr>
              <w:t>3</w:t>
            </w:r>
            <w:r w:rsidRPr="00AC43F6">
              <w:rPr>
                <w:rFonts w:eastAsia="Times New Roman"/>
                <w:color w:val="000000"/>
                <w:sz w:val="20"/>
                <w:szCs w:val="20"/>
              </w:rPr>
              <w:t>%</w:t>
            </w:r>
          </w:p>
        </w:tc>
      </w:tr>
      <w:tr w:rsidR="00AC43F6" w:rsidRPr="00A90804" w14:paraId="1BDF2C57" w14:textId="77777777" w:rsidTr="00A66C8D">
        <w:trPr>
          <w:trHeight w:val="290"/>
          <w:jc w:val="center"/>
        </w:trPr>
        <w:tc>
          <w:tcPr>
            <w:tcW w:w="2787" w:type="dxa"/>
            <w:tcBorders>
              <w:top w:val="nil"/>
              <w:left w:val="nil"/>
              <w:bottom w:val="nil"/>
              <w:right w:val="nil"/>
            </w:tcBorders>
            <w:shd w:val="clear" w:color="000000" w:fill="E2EFDA"/>
            <w:noWrap/>
            <w:vAlign w:val="center"/>
            <w:hideMark/>
          </w:tcPr>
          <w:p w14:paraId="6EBE1A6B" w14:textId="77777777" w:rsidR="00AC43F6" w:rsidRPr="00A90804" w:rsidRDefault="00AC43F6" w:rsidP="00E22E42">
            <w:pPr>
              <w:spacing w:after="0" w:line="240" w:lineRule="auto"/>
              <w:jc w:val="right"/>
              <w:rPr>
                <w:rFonts w:eastAsia="Times New Roman"/>
                <w:b/>
                <w:bCs/>
                <w:color w:val="000000"/>
                <w:sz w:val="20"/>
                <w:szCs w:val="20"/>
              </w:rPr>
            </w:pPr>
            <w:r w:rsidRPr="00A90804">
              <w:rPr>
                <w:rFonts w:eastAsia="Times New Roman"/>
                <w:b/>
                <w:bCs/>
                <w:color w:val="000000"/>
                <w:sz w:val="20"/>
                <w:szCs w:val="20"/>
              </w:rPr>
              <w:t>TOTAL</w:t>
            </w:r>
          </w:p>
        </w:tc>
        <w:tc>
          <w:tcPr>
            <w:tcW w:w="1200" w:type="dxa"/>
            <w:tcBorders>
              <w:top w:val="nil"/>
              <w:left w:val="nil"/>
              <w:bottom w:val="nil"/>
              <w:right w:val="nil"/>
            </w:tcBorders>
            <w:shd w:val="clear" w:color="000000" w:fill="E2EFDA"/>
            <w:noWrap/>
            <w:vAlign w:val="center"/>
            <w:hideMark/>
          </w:tcPr>
          <w:p w14:paraId="0E087F1F" w14:textId="77777777" w:rsidR="00AC43F6" w:rsidRPr="00AC43F6" w:rsidRDefault="00AC43F6" w:rsidP="00E22E42">
            <w:pPr>
              <w:spacing w:after="0" w:line="240" w:lineRule="auto"/>
              <w:jc w:val="center"/>
              <w:rPr>
                <w:rFonts w:eastAsia="Times New Roman"/>
                <w:color w:val="000000"/>
                <w:sz w:val="20"/>
                <w:szCs w:val="20"/>
              </w:rPr>
            </w:pPr>
            <w:r w:rsidRPr="00AC43F6">
              <w:rPr>
                <w:rFonts w:eastAsia="Times New Roman"/>
                <w:color w:val="000000"/>
                <w:sz w:val="20"/>
                <w:szCs w:val="20"/>
              </w:rPr>
              <w:t>-7%</w:t>
            </w:r>
          </w:p>
        </w:tc>
        <w:tc>
          <w:tcPr>
            <w:tcW w:w="1200" w:type="dxa"/>
            <w:tcBorders>
              <w:top w:val="nil"/>
              <w:left w:val="nil"/>
              <w:bottom w:val="nil"/>
              <w:right w:val="nil"/>
            </w:tcBorders>
            <w:shd w:val="clear" w:color="000000" w:fill="E2EFDA"/>
            <w:noWrap/>
            <w:vAlign w:val="center"/>
            <w:hideMark/>
          </w:tcPr>
          <w:p w14:paraId="770192AA" w14:textId="77777777" w:rsidR="00AC43F6" w:rsidRPr="00AC43F6" w:rsidRDefault="00AC43F6" w:rsidP="00E22E42">
            <w:pPr>
              <w:spacing w:after="0" w:line="240" w:lineRule="auto"/>
              <w:jc w:val="center"/>
              <w:rPr>
                <w:rFonts w:eastAsia="Times New Roman"/>
                <w:color w:val="000000"/>
                <w:sz w:val="20"/>
                <w:szCs w:val="20"/>
              </w:rPr>
            </w:pPr>
            <w:r w:rsidRPr="00AC43F6">
              <w:rPr>
                <w:rFonts w:eastAsia="Times New Roman"/>
                <w:color w:val="000000"/>
                <w:sz w:val="20"/>
                <w:szCs w:val="20"/>
              </w:rPr>
              <w:t>-1</w:t>
            </w:r>
            <w:r w:rsidR="00523B44">
              <w:rPr>
                <w:rFonts w:eastAsia="Times New Roman"/>
                <w:color w:val="000000"/>
                <w:sz w:val="20"/>
                <w:szCs w:val="20"/>
              </w:rPr>
              <w:t>2</w:t>
            </w:r>
            <w:r w:rsidRPr="00AC43F6">
              <w:rPr>
                <w:rFonts w:eastAsia="Times New Roman"/>
                <w:color w:val="000000"/>
                <w:sz w:val="20"/>
                <w:szCs w:val="20"/>
              </w:rPr>
              <w:t>%</w:t>
            </w:r>
          </w:p>
        </w:tc>
        <w:tc>
          <w:tcPr>
            <w:tcW w:w="1200" w:type="dxa"/>
            <w:tcBorders>
              <w:top w:val="nil"/>
              <w:left w:val="nil"/>
              <w:bottom w:val="nil"/>
              <w:right w:val="nil"/>
            </w:tcBorders>
            <w:shd w:val="clear" w:color="000000" w:fill="E2EFDA"/>
            <w:noWrap/>
            <w:vAlign w:val="center"/>
            <w:hideMark/>
          </w:tcPr>
          <w:p w14:paraId="12646BC3" w14:textId="77777777" w:rsidR="00AC43F6" w:rsidRPr="00AC43F6" w:rsidRDefault="00AC43F6" w:rsidP="00E22E42">
            <w:pPr>
              <w:spacing w:after="0" w:line="240" w:lineRule="auto"/>
              <w:jc w:val="center"/>
              <w:rPr>
                <w:rFonts w:eastAsia="Times New Roman"/>
                <w:color w:val="000000"/>
                <w:sz w:val="20"/>
                <w:szCs w:val="20"/>
              </w:rPr>
            </w:pPr>
            <w:r w:rsidRPr="00AC43F6">
              <w:rPr>
                <w:rFonts w:eastAsia="Times New Roman"/>
                <w:color w:val="000000"/>
                <w:sz w:val="20"/>
                <w:szCs w:val="20"/>
              </w:rPr>
              <w:t>-</w:t>
            </w:r>
            <w:r w:rsidR="00523B44">
              <w:rPr>
                <w:rFonts w:eastAsia="Times New Roman"/>
                <w:color w:val="000000"/>
                <w:sz w:val="20"/>
                <w:szCs w:val="20"/>
              </w:rPr>
              <w:t>17</w:t>
            </w:r>
            <w:r w:rsidRPr="00AC43F6">
              <w:rPr>
                <w:rFonts w:eastAsia="Times New Roman"/>
                <w:color w:val="000000"/>
                <w:sz w:val="20"/>
                <w:szCs w:val="20"/>
              </w:rPr>
              <w:t>%</w:t>
            </w:r>
          </w:p>
        </w:tc>
        <w:tc>
          <w:tcPr>
            <w:tcW w:w="1200" w:type="dxa"/>
            <w:tcBorders>
              <w:top w:val="nil"/>
              <w:left w:val="nil"/>
              <w:bottom w:val="nil"/>
              <w:right w:val="nil"/>
            </w:tcBorders>
            <w:shd w:val="clear" w:color="000000" w:fill="E2EFDA"/>
            <w:noWrap/>
            <w:vAlign w:val="center"/>
            <w:hideMark/>
          </w:tcPr>
          <w:p w14:paraId="3186CFD0" w14:textId="77777777" w:rsidR="00AC43F6" w:rsidRPr="00AC43F6" w:rsidRDefault="00AC43F6" w:rsidP="00E22E42">
            <w:pPr>
              <w:spacing w:after="0" w:line="240" w:lineRule="auto"/>
              <w:jc w:val="center"/>
              <w:rPr>
                <w:rFonts w:eastAsia="Times New Roman"/>
                <w:color w:val="000000"/>
                <w:sz w:val="20"/>
                <w:szCs w:val="20"/>
              </w:rPr>
            </w:pPr>
            <w:r w:rsidRPr="00AC43F6">
              <w:rPr>
                <w:rFonts w:eastAsia="Times New Roman"/>
                <w:color w:val="000000"/>
                <w:sz w:val="20"/>
                <w:szCs w:val="20"/>
              </w:rPr>
              <w:t>-4</w:t>
            </w:r>
            <w:r w:rsidR="00523B44">
              <w:rPr>
                <w:rFonts w:eastAsia="Times New Roman"/>
                <w:color w:val="000000"/>
                <w:sz w:val="20"/>
                <w:szCs w:val="20"/>
              </w:rPr>
              <w:t>2</w:t>
            </w:r>
            <w:r w:rsidRPr="00AC43F6">
              <w:rPr>
                <w:rFonts w:eastAsia="Times New Roman"/>
                <w:color w:val="000000"/>
                <w:sz w:val="20"/>
                <w:szCs w:val="20"/>
              </w:rPr>
              <w:t>%</w:t>
            </w:r>
          </w:p>
        </w:tc>
      </w:tr>
      <w:tr w:rsidR="00AC43F6" w:rsidRPr="00523B44" w14:paraId="3BE96183" w14:textId="77777777" w:rsidTr="00A66C8D">
        <w:trPr>
          <w:trHeight w:val="290"/>
          <w:jc w:val="center"/>
        </w:trPr>
        <w:tc>
          <w:tcPr>
            <w:tcW w:w="2787" w:type="dxa"/>
            <w:tcBorders>
              <w:top w:val="nil"/>
              <w:left w:val="nil"/>
              <w:bottom w:val="nil"/>
              <w:right w:val="nil"/>
            </w:tcBorders>
            <w:shd w:val="clear" w:color="000000" w:fill="FFFFFF"/>
            <w:noWrap/>
            <w:vAlign w:val="center"/>
            <w:hideMark/>
          </w:tcPr>
          <w:p w14:paraId="5BB4CDE9" w14:textId="77777777" w:rsidR="00AC43F6" w:rsidRPr="00523B44" w:rsidRDefault="00AC43F6" w:rsidP="00E22E42">
            <w:pPr>
              <w:spacing w:after="0" w:line="240" w:lineRule="auto"/>
              <w:rPr>
                <w:rFonts w:eastAsia="Times New Roman"/>
                <w:i/>
                <w:iCs/>
                <w:color w:val="000000"/>
                <w:sz w:val="20"/>
                <w:szCs w:val="20"/>
              </w:rPr>
            </w:pPr>
            <w:r w:rsidRPr="00523B44">
              <w:rPr>
                <w:rFonts w:eastAsia="Times New Roman"/>
                <w:i/>
                <w:iCs/>
                <w:color w:val="000000"/>
                <w:sz w:val="20"/>
                <w:szCs w:val="20"/>
              </w:rPr>
              <w:t xml:space="preserve">Rappel objectifs </w:t>
            </w:r>
            <w:r w:rsidR="00523B44" w:rsidRPr="00523B44">
              <w:rPr>
                <w:rFonts w:eastAsia="Times New Roman"/>
                <w:i/>
                <w:iCs/>
                <w:color w:val="000000"/>
                <w:sz w:val="20"/>
                <w:szCs w:val="20"/>
              </w:rPr>
              <w:t>ALEC</w:t>
            </w:r>
          </w:p>
        </w:tc>
        <w:tc>
          <w:tcPr>
            <w:tcW w:w="1200" w:type="dxa"/>
            <w:tcBorders>
              <w:top w:val="nil"/>
              <w:left w:val="nil"/>
              <w:bottom w:val="nil"/>
              <w:right w:val="nil"/>
            </w:tcBorders>
            <w:shd w:val="clear" w:color="000000" w:fill="FFFFFF"/>
            <w:noWrap/>
            <w:vAlign w:val="center"/>
            <w:hideMark/>
          </w:tcPr>
          <w:p w14:paraId="424C4859" w14:textId="77777777" w:rsidR="00AC43F6" w:rsidRPr="00523B44" w:rsidRDefault="00AC43F6" w:rsidP="00E22E42">
            <w:pPr>
              <w:spacing w:after="0" w:line="240" w:lineRule="auto"/>
              <w:jc w:val="center"/>
              <w:rPr>
                <w:rFonts w:eastAsia="Times New Roman"/>
                <w:i/>
                <w:iCs/>
                <w:color w:val="000000"/>
                <w:sz w:val="20"/>
                <w:szCs w:val="20"/>
              </w:rPr>
            </w:pPr>
            <w:r w:rsidRPr="00523B44">
              <w:rPr>
                <w:rFonts w:eastAsia="Times New Roman"/>
                <w:i/>
                <w:iCs/>
                <w:color w:val="000000"/>
                <w:sz w:val="20"/>
                <w:szCs w:val="20"/>
              </w:rPr>
              <w:t>-1</w:t>
            </w:r>
            <w:r w:rsidR="00523B44" w:rsidRPr="00523B44">
              <w:rPr>
                <w:rFonts w:eastAsia="Times New Roman"/>
                <w:i/>
                <w:iCs/>
                <w:color w:val="000000"/>
                <w:sz w:val="20"/>
                <w:szCs w:val="20"/>
              </w:rPr>
              <w:t>1</w:t>
            </w:r>
            <w:r w:rsidRPr="00523B44">
              <w:rPr>
                <w:rFonts w:eastAsia="Times New Roman"/>
                <w:i/>
                <w:iCs/>
                <w:color w:val="000000"/>
                <w:sz w:val="20"/>
                <w:szCs w:val="20"/>
              </w:rPr>
              <w:t>%</w:t>
            </w:r>
          </w:p>
        </w:tc>
        <w:tc>
          <w:tcPr>
            <w:tcW w:w="1200" w:type="dxa"/>
            <w:tcBorders>
              <w:top w:val="nil"/>
              <w:left w:val="nil"/>
              <w:bottom w:val="nil"/>
              <w:right w:val="nil"/>
            </w:tcBorders>
            <w:shd w:val="clear" w:color="000000" w:fill="FFFFFF"/>
            <w:noWrap/>
            <w:vAlign w:val="center"/>
            <w:hideMark/>
          </w:tcPr>
          <w:p w14:paraId="03805CF8" w14:textId="77777777" w:rsidR="00AC43F6" w:rsidRPr="00523B44" w:rsidRDefault="00AC43F6" w:rsidP="00E22E42">
            <w:pPr>
              <w:spacing w:after="0" w:line="240" w:lineRule="auto"/>
              <w:jc w:val="center"/>
              <w:rPr>
                <w:rFonts w:eastAsia="Times New Roman"/>
                <w:i/>
                <w:iCs/>
                <w:color w:val="000000"/>
                <w:sz w:val="20"/>
                <w:szCs w:val="20"/>
              </w:rPr>
            </w:pPr>
            <w:r w:rsidRPr="00523B44">
              <w:rPr>
                <w:rFonts w:eastAsia="Times New Roman"/>
                <w:i/>
                <w:iCs/>
                <w:color w:val="000000"/>
                <w:sz w:val="20"/>
                <w:szCs w:val="20"/>
              </w:rPr>
              <w:t>-</w:t>
            </w:r>
            <w:r w:rsidR="00523B44" w:rsidRPr="00523B44">
              <w:rPr>
                <w:rFonts w:eastAsia="Times New Roman"/>
                <w:i/>
                <w:iCs/>
                <w:color w:val="000000"/>
                <w:sz w:val="20"/>
                <w:szCs w:val="20"/>
              </w:rPr>
              <w:t>17</w:t>
            </w:r>
            <w:r w:rsidRPr="00523B44">
              <w:rPr>
                <w:rFonts w:eastAsia="Times New Roman"/>
                <w:i/>
                <w:iCs/>
                <w:color w:val="000000"/>
                <w:sz w:val="20"/>
                <w:szCs w:val="20"/>
              </w:rPr>
              <w:t>%</w:t>
            </w:r>
          </w:p>
        </w:tc>
        <w:tc>
          <w:tcPr>
            <w:tcW w:w="1200" w:type="dxa"/>
            <w:tcBorders>
              <w:top w:val="nil"/>
              <w:left w:val="nil"/>
              <w:bottom w:val="nil"/>
              <w:right w:val="nil"/>
            </w:tcBorders>
            <w:shd w:val="clear" w:color="000000" w:fill="FFFFFF"/>
            <w:noWrap/>
            <w:vAlign w:val="center"/>
            <w:hideMark/>
          </w:tcPr>
          <w:p w14:paraId="6E7B5960" w14:textId="77777777" w:rsidR="00AC43F6" w:rsidRPr="00523B44" w:rsidRDefault="00AC43F6" w:rsidP="00E22E42">
            <w:pPr>
              <w:spacing w:after="0" w:line="240" w:lineRule="auto"/>
              <w:jc w:val="center"/>
              <w:rPr>
                <w:rFonts w:eastAsia="Times New Roman"/>
                <w:i/>
                <w:iCs/>
                <w:color w:val="000000"/>
                <w:sz w:val="20"/>
                <w:szCs w:val="20"/>
              </w:rPr>
            </w:pPr>
            <w:r w:rsidRPr="00523B44">
              <w:rPr>
                <w:rFonts w:eastAsia="Times New Roman"/>
                <w:i/>
                <w:iCs/>
                <w:color w:val="000000"/>
                <w:sz w:val="20"/>
                <w:szCs w:val="20"/>
              </w:rPr>
              <w:t>-</w:t>
            </w:r>
            <w:r w:rsidR="00523B44" w:rsidRPr="00523B44">
              <w:rPr>
                <w:rFonts w:eastAsia="Times New Roman"/>
                <w:i/>
                <w:iCs/>
                <w:color w:val="000000"/>
                <w:sz w:val="20"/>
                <w:szCs w:val="20"/>
              </w:rPr>
              <w:t>21</w:t>
            </w:r>
            <w:r w:rsidRPr="00523B44">
              <w:rPr>
                <w:rFonts w:eastAsia="Times New Roman"/>
                <w:i/>
                <w:iCs/>
                <w:color w:val="000000"/>
                <w:sz w:val="20"/>
                <w:szCs w:val="20"/>
              </w:rPr>
              <w:t>%</w:t>
            </w:r>
          </w:p>
        </w:tc>
        <w:tc>
          <w:tcPr>
            <w:tcW w:w="1200" w:type="dxa"/>
            <w:tcBorders>
              <w:top w:val="nil"/>
              <w:left w:val="nil"/>
              <w:bottom w:val="nil"/>
              <w:right w:val="nil"/>
            </w:tcBorders>
            <w:shd w:val="clear" w:color="000000" w:fill="FFFFFF"/>
            <w:noWrap/>
            <w:vAlign w:val="center"/>
            <w:hideMark/>
          </w:tcPr>
          <w:p w14:paraId="0D20BC6D" w14:textId="77777777" w:rsidR="00AC43F6" w:rsidRPr="00523B44" w:rsidRDefault="00AC43F6" w:rsidP="00E22E42">
            <w:pPr>
              <w:spacing w:after="0" w:line="240" w:lineRule="auto"/>
              <w:jc w:val="center"/>
              <w:rPr>
                <w:rFonts w:eastAsia="Times New Roman"/>
                <w:i/>
                <w:iCs/>
                <w:color w:val="000000"/>
                <w:sz w:val="20"/>
                <w:szCs w:val="20"/>
              </w:rPr>
            </w:pPr>
            <w:r w:rsidRPr="00523B44">
              <w:rPr>
                <w:rFonts w:eastAsia="Times New Roman"/>
                <w:i/>
                <w:iCs/>
                <w:color w:val="000000"/>
                <w:sz w:val="20"/>
                <w:szCs w:val="20"/>
              </w:rPr>
              <w:t>-</w:t>
            </w:r>
            <w:r w:rsidR="00523B44" w:rsidRPr="00523B44">
              <w:rPr>
                <w:rFonts w:eastAsia="Times New Roman"/>
                <w:i/>
                <w:iCs/>
                <w:color w:val="000000"/>
                <w:sz w:val="20"/>
                <w:szCs w:val="20"/>
              </w:rPr>
              <w:t>5</w:t>
            </w:r>
            <w:r w:rsidR="00523B44">
              <w:rPr>
                <w:rFonts w:eastAsia="Times New Roman"/>
                <w:i/>
                <w:iCs/>
                <w:color w:val="000000"/>
                <w:sz w:val="20"/>
                <w:szCs w:val="20"/>
              </w:rPr>
              <w:t>0</w:t>
            </w:r>
            <w:r w:rsidRPr="00523B44">
              <w:rPr>
                <w:rFonts w:eastAsia="Times New Roman"/>
                <w:i/>
                <w:iCs/>
                <w:color w:val="000000"/>
                <w:sz w:val="20"/>
                <w:szCs w:val="20"/>
              </w:rPr>
              <w:t>%</w:t>
            </w:r>
          </w:p>
        </w:tc>
      </w:tr>
    </w:tbl>
    <w:p w14:paraId="034EB61C" w14:textId="1F2554C8" w:rsidR="00C43733" w:rsidRPr="00031421" w:rsidRDefault="00C43733" w:rsidP="00E22E42">
      <w:pPr>
        <w:pStyle w:val="PCAETLgende"/>
        <w:spacing w:line="240" w:lineRule="auto"/>
      </w:pPr>
      <w:bookmarkStart w:id="165" w:name="_Toc8989001"/>
      <w:bookmarkStart w:id="166" w:name="_Toc34214857"/>
      <w:r w:rsidRPr="00031421">
        <w:t xml:space="preserve">Figure </w:t>
      </w:r>
      <w:r>
        <w:rPr>
          <w:noProof/>
        </w:rPr>
        <w:fldChar w:fldCharType="begin"/>
      </w:r>
      <w:r>
        <w:rPr>
          <w:noProof/>
        </w:rPr>
        <w:instrText xml:space="preserve"> SEQ Figure \* ARABIC </w:instrText>
      </w:r>
      <w:r>
        <w:rPr>
          <w:noProof/>
        </w:rPr>
        <w:fldChar w:fldCharType="separate"/>
      </w:r>
      <w:r w:rsidR="003A28E6">
        <w:rPr>
          <w:noProof/>
        </w:rPr>
        <w:t>15</w:t>
      </w:r>
      <w:r>
        <w:rPr>
          <w:noProof/>
        </w:rPr>
        <w:fldChar w:fldCharType="end"/>
      </w:r>
      <w:r w:rsidRPr="00031421">
        <w:t> : Objectifs sectoriels de réduction de</w:t>
      </w:r>
      <w:r>
        <w:t xml:space="preserve"> la</w:t>
      </w:r>
      <w:r w:rsidRPr="00031421">
        <w:t xml:space="preserve"> consommation d’énergie </w:t>
      </w:r>
      <w:r>
        <w:t xml:space="preserve">du territoire de </w:t>
      </w:r>
      <w:bookmarkEnd w:id="165"/>
      <w:r w:rsidR="00523B44">
        <w:t>la CCGC</w:t>
      </w:r>
      <w:bookmarkEnd w:id="166"/>
      <w:r w:rsidRPr="00031421">
        <w:t xml:space="preserve"> </w:t>
      </w:r>
    </w:p>
    <w:p w14:paraId="7DAD09A3" w14:textId="77777777" w:rsidR="00C43733" w:rsidRDefault="00C43733" w:rsidP="00E22E42">
      <w:pPr>
        <w:spacing w:line="240" w:lineRule="auto"/>
        <w:rPr>
          <w:rFonts w:ascii="Calibri Light" w:hAnsi="Calibri Light" w:cs="Calibri Light"/>
        </w:rPr>
      </w:pPr>
    </w:p>
    <w:p w14:paraId="7257BEA1" w14:textId="77777777" w:rsidR="00C43733" w:rsidRDefault="00523B44" w:rsidP="00E22E42">
      <w:pPr>
        <w:spacing w:line="240" w:lineRule="auto"/>
        <w:jc w:val="center"/>
        <w:rPr>
          <w:rFonts w:ascii="Calibri Light" w:hAnsi="Calibri Light" w:cs="Calibri Light"/>
        </w:rPr>
      </w:pPr>
      <w:r>
        <w:rPr>
          <w:noProof/>
          <w:lang w:eastAsia="fr-FR"/>
        </w:rPr>
        <w:lastRenderedPageBreak/>
        <w:drawing>
          <wp:inline distT="0" distB="0" distL="0" distR="0" wp14:anchorId="50615BAD" wp14:editId="4206CF9E">
            <wp:extent cx="5191125" cy="2914650"/>
            <wp:effectExtent l="0" t="0" r="952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91125" cy="2914650"/>
                    </a:xfrm>
                    <a:prstGeom prst="rect">
                      <a:avLst/>
                    </a:prstGeom>
                  </pic:spPr>
                </pic:pic>
              </a:graphicData>
            </a:graphic>
          </wp:inline>
        </w:drawing>
      </w:r>
    </w:p>
    <w:p w14:paraId="2B39268B" w14:textId="224AF457" w:rsidR="00C43733" w:rsidRPr="00031421" w:rsidRDefault="00C43733" w:rsidP="00E22E42">
      <w:pPr>
        <w:pStyle w:val="PCAETLgende"/>
        <w:spacing w:line="240" w:lineRule="auto"/>
      </w:pPr>
      <w:bookmarkStart w:id="167" w:name="_Toc8989002"/>
      <w:bookmarkStart w:id="168" w:name="_Toc34214858"/>
      <w:r w:rsidRPr="00031421">
        <w:t xml:space="preserve">Figure </w:t>
      </w:r>
      <w:r>
        <w:rPr>
          <w:noProof/>
        </w:rPr>
        <w:fldChar w:fldCharType="begin"/>
      </w:r>
      <w:r>
        <w:rPr>
          <w:noProof/>
        </w:rPr>
        <w:instrText xml:space="preserve"> SEQ Figure \* ARABIC </w:instrText>
      </w:r>
      <w:r>
        <w:rPr>
          <w:noProof/>
        </w:rPr>
        <w:fldChar w:fldCharType="separate"/>
      </w:r>
      <w:r w:rsidR="003A28E6">
        <w:rPr>
          <w:noProof/>
        </w:rPr>
        <w:t>16</w:t>
      </w:r>
      <w:r>
        <w:rPr>
          <w:noProof/>
        </w:rPr>
        <w:fldChar w:fldCharType="end"/>
      </w:r>
      <w:r w:rsidRPr="00031421">
        <w:t> : Projection</w:t>
      </w:r>
      <w:r>
        <w:t>s</w:t>
      </w:r>
      <w:r w:rsidRPr="00031421">
        <w:t xml:space="preserve"> de la consommation d’énergie par secteur </w:t>
      </w:r>
      <w:r>
        <w:t>sur le</w:t>
      </w:r>
      <w:r w:rsidRPr="00031421">
        <w:t xml:space="preserve"> territoire de</w:t>
      </w:r>
      <w:bookmarkEnd w:id="167"/>
      <w:r w:rsidR="00523B44">
        <w:t xml:space="preserve"> la CCGC</w:t>
      </w:r>
      <w:bookmarkEnd w:id="168"/>
    </w:p>
    <w:p w14:paraId="4A88664E" w14:textId="77777777" w:rsidR="00C43733" w:rsidRDefault="00C43733" w:rsidP="00E22E42">
      <w:pPr>
        <w:spacing w:after="0" w:line="240" w:lineRule="auto"/>
        <w:jc w:val="both"/>
        <w:rPr>
          <w:rFonts w:ascii="Calibri Light" w:hAnsi="Calibri Light" w:cs="Calibri Light"/>
        </w:rPr>
      </w:pPr>
    </w:p>
    <w:p w14:paraId="6DC9A6EF" w14:textId="77777777" w:rsidR="00C43733" w:rsidRDefault="00C43733" w:rsidP="00E22E42">
      <w:pPr>
        <w:spacing w:after="0" w:line="240" w:lineRule="auto"/>
        <w:jc w:val="both"/>
        <w:rPr>
          <w:rFonts w:asciiTheme="majorHAnsi" w:hAnsiTheme="majorHAnsi" w:cstheme="majorHAnsi"/>
        </w:rPr>
      </w:pPr>
      <w:r w:rsidRPr="00431354">
        <w:rPr>
          <w:rFonts w:asciiTheme="majorHAnsi" w:hAnsiTheme="majorHAnsi" w:cstheme="majorHAnsi"/>
        </w:rPr>
        <w:t xml:space="preserve">Il est </w:t>
      </w:r>
      <w:r>
        <w:rPr>
          <w:rFonts w:asciiTheme="majorHAnsi" w:hAnsiTheme="majorHAnsi" w:cstheme="majorHAnsi"/>
        </w:rPr>
        <w:t>important de rappeler que les consommations d’énergie du territoire sont majoritairement portées par le secteur du transport (</w:t>
      </w:r>
      <w:r w:rsidR="007D2B91">
        <w:rPr>
          <w:rFonts w:asciiTheme="majorHAnsi" w:hAnsiTheme="majorHAnsi" w:cstheme="majorHAnsi"/>
        </w:rPr>
        <w:t>60</w:t>
      </w:r>
      <w:r>
        <w:rPr>
          <w:rFonts w:asciiTheme="majorHAnsi" w:hAnsiTheme="majorHAnsi" w:cstheme="majorHAnsi"/>
        </w:rPr>
        <w:t>%) et le secteur résidentiel (3</w:t>
      </w:r>
      <w:r w:rsidR="007D2B91">
        <w:rPr>
          <w:rFonts w:asciiTheme="majorHAnsi" w:hAnsiTheme="majorHAnsi" w:cstheme="majorHAnsi"/>
        </w:rPr>
        <w:t>3</w:t>
      </w:r>
      <w:r>
        <w:rPr>
          <w:rFonts w:asciiTheme="majorHAnsi" w:hAnsiTheme="majorHAnsi" w:cstheme="majorHAnsi"/>
        </w:rPr>
        <w:t>%)</w:t>
      </w:r>
      <w:r w:rsidR="00AC43F6">
        <w:rPr>
          <w:rFonts w:asciiTheme="majorHAnsi" w:hAnsiTheme="majorHAnsi" w:cstheme="majorHAnsi"/>
        </w:rPr>
        <w:t xml:space="preserve"> : les logements sont fortement consommateurs d’énergie et la </w:t>
      </w:r>
      <w:r>
        <w:rPr>
          <w:rFonts w:asciiTheme="majorHAnsi" w:hAnsiTheme="majorHAnsi" w:cstheme="majorHAnsi"/>
        </w:rPr>
        <w:t>voiture individuelle occupe une place prépondérante dans les déplacements quotidiens</w:t>
      </w:r>
      <w:r w:rsidR="00AC43F6">
        <w:rPr>
          <w:rFonts w:asciiTheme="majorHAnsi" w:hAnsiTheme="majorHAnsi" w:cstheme="majorHAnsi"/>
        </w:rPr>
        <w:t>.</w:t>
      </w:r>
    </w:p>
    <w:p w14:paraId="6C160E8A" w14:textId="77777777" w:rsidR="00AC43F6" w:rsidRDefault="00AC43F6" w:rsidP="00E22E42">
      <w:pPr>
        <w:spacing w:after="0" w:line="240" w:lineRule="auto"/>
        <w:jc w:val="both"/>
        <w:rPr>
          <w:rFonts w:asciiTheme="majorHAnsi" w:hAnsiTheme="majorHAnsi" w:cstheme="majorHAnsi"/>
        </w:rPr>
      </w:pPr>
    </w:p>
    <w:p w14:paraId="2538BDBE" w14:textId="5F067D53" w:rsidR="00C43733" w:rsidRDefault="00C43733" w:rsidP="00E22E42">
      <w:pPr>
        <w:spacing w:after="0" w:line="240" w:lineRule="auto"/>
        <w:jc w:val="both"/>
        <w:rPr>
          <w:rFonts w:asciiTheme="majorHAnsi" w:hAnsiTheme="majorHAnsi" w:cstheme="majorHAnsi"/>
        </w:rPr>
      </w:pPr>
      <w:r>
        <w:rPr>
          <w:rFonts w:asciiTheme="majorHAnsi" w:hAnsiTheme="majorHAnsi" w:cstheme="majorHAnsi"/>
        </w:rPr>
        <w:t xml:space="preserve">D’autre part, l’action </w:t>
      </w:r>
      <w:r w:rsidR="007D2B91">
        <w:rPr>
          <w:rFonts w:asciiTheme="majorHAnsi" w:hAnsiTheme="majorHAnsi" w:cstheme="majorHAnsi"/>
        </w:rPr>
        <w:t>du Grand Cubzaguais</w:t>
      </w:r>
      <w:r>
        <w:rPr>
          <w:rFonts w:asciiTheme="majorHAnsi" w:hAnsiTheme="majorHAnsi" w:cstheme="majorHAnsi"/>
        </w:rPr>
        <w:t xml:space="preserve"> sur ces deux secteurs structurants (par ex. : rénovation de logements à grande échelle, développement des </w:t>
      </w:r>
      <w:r w:rsidRPr="006978F4">
        <w:rPr>
          <w:rFonts w:asciiTheme="majorHAnsi" w:hAnsiTheme="majorHAnsi" w:cstheme="majorHAnsi"/>
        </w:rPr>
        <w:t>mobilité</w:t>
      </w:r>
      <w:r w:rsidR="008A019B" w:rsidRPr="006978F4">
        <w:rPr>
          <w:rFonts w:asciiTheme="majorHAnsi" w:hAnsiTheme="majorHAnsi" w:cstheme="majorHAnsi"/>
        </w:rPr>
        <w:t>s</w:t>
      </w:r>
      <w:r w:rsidRPr="006978F4">
        <w:rPr>
          <w:rFonts w:asciiTheme="majorHAnsi" w:hAnsiTheme="majorHAnsi" w:cstheme="majorHAnsi"/>
        </w:rPr>
        <w:t xml:space="preserve"> douces </w:t>
      </w:r>
      <w:r>
        <w:rPr>
          <w:rFonts w:asciiTheme="majorHAnsi" w:hAnsiTheme="majorHAnsi" w:cstheme="majorHAnsi"/>
        </w:rPr>
        <w:t>et partagées) nécessite un temps de réflexion et de préfiguration préalable à la mise en place effective des actions, pour ensuite garantir une montée en puissance efficace.</w:t>
      </w:r>
    </w:p>
    <w:p w14:paraId="0CD3F460" w14:textId="77777777" w:rsidR="00C43733" w:rsidRDefault="00C43733" w:rsidP="00E22E42">
      <w:pPr>
        <w:spacing w:after="0" w:line="240" w:lineRule="auto"/>
        <w:jc w:val="both"/>
        <w:rPr>
          <w:rFonts w:asciiTheme="majorHAnsi" w:hAnsiTheme="majorHAnsi" w:cstheme="majorHAnsi"/>
        </w:rPr>
      </w:pPr>
    </w:p>
    <w:p w14:paraId="3A52ABE4" w14:textId="105BE1F0" w:rsidR="00C43733" w:rsidRDefault="007D2B91" w:rsidP="00E22E42">
      <w:pPr>
        <w:spacing w:after="0" w:line="240" w:lineRule="auto"/>
        <w:jc w:val="both"/>
        <w:rPr>
          <w:rFonts w:asciiTheme="majorHAnsi" w:hAnsiTheme="majorHAnsi" w:cstheme="majorHAnsi"/>
        </w:rPr>
      </w:pPr>
      <w:r>
        <w:rPr>
          <w:rFonts w:asciiTheme="majorHAnsi" w:hAnsiTheme="majorHAnsi" w:cstheme="majorHAnsi"/>
        </w:rPr>
        <w:t>La communauté de communes</w:t>
      </w:r>
      <w:r w:rsidR="00AC43F6">
        <w:rPr>
          <w:rFonts w:asciiTheme="majorHAnsi" w:hAnsiTheme="majorHAnsi" w:cstheme="majorHAnsi"/>
        </w:rPr>
        <w:t xml:space="preserve"> </w:t>
      </w:r>
      <w:r w:rsidR="00C43733">
        <w:rPr>
          <w:rFonts w:asciiTheme="majorHAnsi" w:hAnsiTheme="majorHAnsi" w:cstheme="majorHAnsi"/>
        </w:rPr>
        <w:t>et ses communes membres peuvent s’appuyer</w:t>
      </w:r>
      <w:r w:rsidR="00AC43F6">
        <w:rPr>
          <w:rFonts w:asciiTheme="majorHAnsi" w:hAnsiTheme="majorHAnsi" w:cstheme="majorHAnsi"/>
        </w:rPr>
        <w:t xml:space="preserve"> sur</w:t>
      </w:r>
      <w:r w:rsidR="00C43733">
        <w:rPr>
          <w:rFonts w:asciiTheme="majorHAnsi" w:hAnsiTheme="majorHAnsi" w:cstheme="majorHAnsi"/>
        </w:rPr>
        <w:t xml:space="preserve"> </w:t>
      </w:r>
      <w:r w:rsidR="00AC43F6">
        <w:rPr>
          <w:rFonts w:asciiTheme="majorHAnsi" w:hAnsiTheme="majorHAnsi" w:cstheme="majorHAnsi"/>
        </w:rPr>
        <w:t xml:space="preserve">l’expérience acquise par l’animation de plusieurs programmes relatifs à l’habitat (OPAH, PTREH, …), mais également sur les actions </w:t>
      </w:r>
      <w:r>
        <w:rPr>
          <w:rFonts w:asciiTheme="majorHAnsi" w:hAnsiTheme="majorHAnsi" w:cstheme="majorHAnsi"/>
        </w:rPr>
        <w:t>en court de développement sur la thématique de la m</w:t>
      </w:r>
      <w:r w:rsidR="00AC43F6">
        <w:rPr>
          <w:rFonts w:asciiTheme="majorHAnsi" w:hAnsiTheme="majorHAnsi" w:cstheme="majorHAnsi"/>
        </w:rPr>
        <w:t>ultimodalité.</w:t>
      </w:r>
    </w:p>
    <w:p w14:paraId="2FF76E8F" w14:textId="42592A88" w:rsidR="000338E8" w:rsidRDefault="000338E8" w:rsidP="00E22E42">
      <w:pPr>
        <w:spacing w:after="0" w:line="240" w:lineRule="auto"/>
        <w:jc w:val="both"/>
        <w:rPr>
          <w:rFonts w:asciiTheme="majorHAnsi" w:hAnsiTheme="majorHAnsi" w:cstheme="majorHAnsi"/>
        </w:rPr>
      </w:pPr>
    </w:p>
    <w:p w14:paraId="2789E494" w14:textId="77777777" w:rsidR="000338E8" w:rsidRPr="007F3EF2" w:rsidRDefault="000338E8" w:rsidP="000338E8">
      <w:pPr>
        <w:spacing w:after="0"/>
        <w:rPr>
          <w:rFonts w:ascii="Calibri Light" w:hAnsi="Calibri Light" w:cs="Calibri Light"/>
        </w:rPr>
      </w:pPr>
      <w:r w:rsidRPr="00B9225C">
        <w:rPr>
          <w:rFonts w:asciiTheme="majorHAnsi" w:hAnsiTheme="majorHAnsi" w:cstheme="majorHAnsi"/>
        </w:rPr>
        <w:t>Ainsi, les ambitions sectorielles sur lesquelles reposent les objectifs de consommation d’énergie du PCAET du Grand Cubzaguais</w:t>
      </w:r>
      <w:r w:rsidRPr="00B9225C">
        <w:rPr>
          <w:rFonts w:ascii="Calibri Light" w:hAnsi="Calibri Light" w:cs="Calibri Light"/>
        </w:rPr>
        <w:t xml:space="preserve"> sont les suivantes :</w:t>
      </w:r>
      <w:r w:rsidRPr="007F3EF2">
        <w:rPr>
          <w:rFonts w:ascii="Calibri Light" w:hAnsi="Calibri Light" w:cs="Calibri Light"/>
        </w:rPr>
        <w:t xml:space="preserve"> </w:t>
      </w:r>
    </w:p>
    <w:p w14:paraId="71C1814A" w14:textId="77777777" w:rsidR="000338E8" w:rsidRDefault="000338E8" w:rsidP="00E22E42">
      <w:pPr>
        <w:spacing w:after="0" w:line="240" w:lineRule="auto"/>
        <w:jc w:val="both"/>
        <w:rPr>
          <w:rFonts w:asciiTheme="majorHAnsi" w:hAnsiTheme="majorHAnsi" w:cstheme="majorHAnsi"/>
        </w:rPr>
      </w:pPr>
    </w:p>
    <w:p w14:paraId="10991955" w14:textId="77777777" w:rsidR="00016AA6" w:rsidRDefault="00016AA6" w:rsidP="00E22E42">
      <w:pPr>
        <w:spacing w:after="0" w:line="240" w:lineRule="auto"/>
        <w:jc w:val="both"/>
        <w:rPr>
          <w:rFonts w:asciiTheme="majorHAnsi" w:hAnsiTheme="majorHAnsi" w:cstheme="majorHAnsi"/>
        </w:rPr>
      </w:pPr>
    </w:p>
    <w:tbl>
      <w:tblPr>
        <w:tblStyle w:val="Grilledutableau"/>
        <w:tblW w:w="8898" w:type="dxa"/>
        <w:tblInd w:w="595" w:type="dxa"/>
        <w:tblLook w:val="04A0" w:firstRow="1" w:lastRow="0" w:firstColumn="1" w:lastColumn="0" w:noHBand="0" w:noVBand="1"/>
      </w:tblPr>
      <w:tblGrid>
        <w:gridCol w:w="1838"/>
        <w:gridCol w:w="7060"/>
      </w:tblGrid>
      <w:tr w:rsidR="00016AA6" w14:paraId="6FD649F5" w14:textId="77777777" w:rsidTr="006E5955">
        <w:tc>
          <w:tcPr>
            <w:tcW w:w="1838" w:type="dxa"/>
            <w:tcBorders>
              <w:top w:val="single" w:sz="4" w:space="0" w:color="44546A" w:themeColor="text2"/>
              <w:left w:val="single" w:sz="4" w:space="0" w:color="44546A" w:themeColor="text2"/>
              <w:bottom w:val="single" w:sz="12" w:space="0" w:color="44546A" w:themeColor="text2"/>
              <w:right w:val="single" w:sz="4" w:space="0" w:color="44546A" w:themeColor="text2"/>
            </w:tcBorders>
            <w:shd w:val="clear" w:color="auto" w:fill="44546A" w:themeFill="text2"/>
          </w:tcPr>
          <w:p w14:paraId="5C6D7AA3" w14:textId="77777777" w:rsidR="00016AA6" w:rsidRPr="006E5955" w:rsidRDefault="00016AA6" w:rsidP="00E22E42">
            <w:pPr>
              <w:spacing w:before="120" w:after="120" w:line="240" w:lineRule="auto"/>
              <w:jc w:val="both"/>
              <w:rPr>
                <w:rFonts w:asciiTheme="majorHAnsi" w:hAnsiTheme="majorHAnsi" w:cstheme="majorHAnsi"/>
                <w:b/>
                <w:bCs/>
                <w:color w:val="FFFFFF" w:themeColor="background1"/>
              </w:rPr>
            </w:pPr>
            <w:r w:rsidRPr="006E5955">
              <w:rPr>
                <w:rFonts w:asciiTheme="majorHAnsi" w:hAnsiTheme="majorHAnsi" w:cstheme="majorHAnsi"/>
                <w:b/>
                <w:bCs/>
                <w:color w:val="FFFFFF" w:themeColor="background1"/>
              </w:rPr>
              <w:t>Secteur</w:t>
            </w:r>
          </w:p>
        </w:tc>
        <w:tc>
          <w:tcPr>
            <w:tcW w:w="7060" w:type="dxa"/>
            <w:tcBorders>
              <w:top w:val="single" w:sz="4" w:space="0" w:color="44546A" w:themeColor="text2"/>
              <w:left w:val="single" w:sz="4" w:space="0" w:color="44546A" w:themeColor="text2"/>
              <w:bottom w:val="single" w:sz="12" w:space="0" w:color="44546A" w:themeColor="text2"/>
              <w:right w:val="single" w:sz="4" w:space="0" w:color="44546A" w:themeColor="text2"/>
            </w:tcBorders>
            <w:shd w:val="clear" w:color="auto" w:fill="44546A" w:themeFill="text2"/>
          </w:tcPr>
          <w:p w14:paraId="6F06B839" w14:textId="77777777" w:rsidR="00016AA6" w:rsidRPr="006E5955" w:rsidRDefault="00016AA6" w:rsidP="00E22E42">
            <w:pPr>
              <w:spacing w:before="120" w:after="120" w:line="240" w:lineRule="auto"/>
              <w:jc w:val="both"/>
              <w:rPr>
                <w:rFonts w:asciiTheme="majorHAnsi" w:hAnsiTheme="majorHAnsi" w:cstheme="majorHAnsi"/>
                <w:b/>
                <w:bCs/>
                <w:color w:val="FFFFFF" w:themeColor="background1"/>
              </w:rPr>
            </w:pPr>
            <w:r w:rsidRPr="006E5955">
              <w:rPr>
                <w:rFonts w:asciiTheme="majorHAnsi" w:hAnsiTheme="majorHAnsi" w:cstheme="majorHAnsi"/>
                <w:b/>
                <w:bCs/>
                <w:color w:val="FFFFFF" w:themeColor="background1"/>
              </w:rPr>
              <w:t>Objectifs et ambitions des actions prioritaires</w:t>
            </w:r>
          </w:p>
        </w:tc>
      </w:tr>
      <w:tr w:rsidR="00016AA6" w14:paraId="2F6DB258" w14:textId="77777777" w:rsidTr="006E5955">
        <w:tc>
          <w:tcPr>
            <w:tcW w:w="1838" w:type="dxa"/>
            <w:tcBorders>
              <w:top w:val="single" w:sz="12" w:space="0" w:color="44546A" w:themeColor="text2"/>
              <w:left w:val="single" w:sz="12" w:space="0" w:color="44546A" w:themeColor="text2"/>
              <w:bottom w:val="single" w:sz="12" w:space="0" w:color="44546A" w:themeColor="text2"/>
              <w:right w:val="single" w:sz="12" w:space="0" w:color="44546A" w:themeColor="text2"/>
            </w:tcBorders>
          </w:tcPr>
          <w:p w14:paraId="0AE02189" w14:textId="77777777" w:rsidR="00016AA6" w:rsidRPr="008E01C7" w:rsidRDefault="00016AA6" w:rsidP="00E22E42">
            <w:pPr>
              <w:spacing w:before="120" w:after="120" w:line="240" w:lineRule="auto"/>
              <w:jc w:val="both"/>
              <w:rPr>
                <w:rFonts w:asciiTheme="majorHAnsi" w:hAnsiTheme="majorHAnsi" w:cstheme="majorHAnsi"/>
                <w:b/>
                <w:bCs/>
              </w:rPr>
            </w:pPr>
            <w:r w:rsidRPr="008E01C7">
              <w:rPr>
                <w:rFonts w:asciiTheme="majorHAnsi" w:hAnsiTheme="majorHAnsi" w:cstheme="majorHAnsi"/>
                <w:b/>
                <w:bCs/>
              </w:rPr>
              <w:t>Résidentiel</w:t>
            </w:r>
          </w:p>
        </w:tc>
        <w:tc>
          <w:tcPr>
            <w:tcW w:w="7060" w:type="dxa"/>
            <w:tcBorders>
              <w:top w:val="single" w:sz="12" w:space="0" w:color="44546A" w:themeColor="text2"/>
              <w:left w:val="single" w:sz="12" w:space="0" w:color="44546A" w:themeColor="text2"/>
              <w:bottom w:val="single" w:sz="12" w:space="0" w:color="44546A" w:themeColor="text2"/>
              <w:right w:val="single" w:sz="12" w:space="0" w:color="44546A" w:themeColor="text2"/>
            </w:tcBorders>
          </w:tcPr>
          <w:p w14:paraId="53733D0A" w14:textId="77777777" w:rsidR="00016AA6" w:rsidRPr="006E5955" w:rsidRDefault="008E01C7" w:rsidP="00E22E42">
            <w:pPr>
              <w:spacing w:before="120" w:after="0" w:line="240" w:lineRule="auto"/>
              <w:rPr>
                <w:rFonts w:asciiTheme="majorHAnsi" w:hAnsiTheme="majorHAnsi" w:cstheme="majorHAnsi"/>
                <w:sz w:val="20"/>
                <w:szCs w:val="20"/>
              </w:rPr>
            </w:pPr>
            <w:r w:rsidRPr="006E5955">
              <w:rPr>
                <w:rFonts w:asciiTheme="majorHAnsi" w:hAnsiTheme="majorHAnsi" w:cstheme="majorHAnsi"/>
                <w:sz w:val="20"/>
                <w:szCs w:val="20"/>
              </w:rPr>
              <w:t xml:space="preserve">- </w:t>
            </w:r>
            <w:r w:rsidR="00016AA6" w:rsidRPr="006E5955">
              <w:rPr>
                <w:rFonts w:asciiTheme="majorHAnsi" w:hAnsiTheme="majorHAnsi" w:cstheme="majorHAnsi"/>
                <w:sz w:val="20"/>
                <w:szCs w:val="20"/>
              </w:rPr>
              <w:t xml:space="preserve">Inciter directement et indirectement la rénovation thermique de </w:t>
            </w:r>
            <w:r w:rsidR="007D2B91">
              <w:rPr>
                <w:rFonts w:asciiTheme="majorHAnsi" w:hAnsiTheme="majorHAnsi" w:cstheme="majorHAnsi"/>
                <w:sz w:val="20"/>
                <w:szCs w:val="20"/>
              </w:rPr>
              <w:t>154</w:t>
            </w:r>
            <w:r w:rsidR="00016AA6" w:rsidRPr="006E5955">
              <w:rPr>
                <w:rFonts w:asciiTheme="majorHAnsi" w:hAnsiTheme="majorHAnsi" w:cstheme="majorHAnsi"/>
                <w:sz w:val="20"/>
                <w:szCs w:val="20"/>
              </w:rPr>
              <w:t xml:space="preserve"> logements</w:t>
            </w:r>
            <w:r w:rsidR="006E5955">
              <w:rPr>
                <w:rFonts w:asciiTheme="majorHAnsi" w:hAnsiTheme="majorHAnsi" w:cstheme="majorHAnsi"/>
                <w:sz w:val="20"/>
                <w:szCs w:val="20"/>
              </w:rPr>
              <w:t>/</w:t>
            </w:r>
            <w:r w:rsidR="00016AA6" w:rsidRPr="006E5955">
              <w:rPr>
                <w:rFonts w:asciiTheme="majorHAnsi" w:hAnsiTheme="majorHAnsi" w:cstheme="majorHAnsi"/>
                <w:sz w:val="20"/>
                <w:szCs w:val="20"/>
              </w:rPr>
              <w:t>an</w:t>
            </w:r>
          </w:p>
          <w:p w14:paraId="06F99249" w14:textId="77777777" w:rsidR="00016AA6" w:rsidRPr="006E5955" w:rsidRDefault="008E01C7" w:rsidP="00E22E42">
            <w:pPr>
              <w:spacing w:after="120" w:line="240" w:lineRule="auto"/>
              <w:rPr>
                <w:rFonts w:asciiTheme="majorHAnsi" w:hAnsiTheme="majorHAnsi" w:cstheme="majorHAnsi"/>
                <w:sz w:val="20"/>
                <w:szCs w:val="20"/>
              </w:rPr>
            </w:pPr>
            <w:r w:rsidRPr="006E5955">
              <w:rPr>
                <w:rFonts w:asciiTheme="majorHAnsi" w:hAnsiTheme="majorHAnsi" w:cstheme="majorHAnsi"/>
                <w:sz w:val="20"/>
                <w:szCs w:val="20"/>
              </w:rPr>
              <w:t xml:space="preserve">- </w:t>
            </w:r>
            <w:r w:rsidR="00016AA6" w:rsidRPr="006E5955">
              <w:rPr>
                <w:rFonts w:asciiTheme="majorHAnsi" w:hAnsiTheme="majorHAnsi" w:cstheme="majorHAnsi"/>
                <w:sz w:val="20"/>
                <w:szCs w:val="20"/>
              </w:rPr>
              <w:t xml:space="preserve">Informer, </w:t>
            </w:r>
            <w:r w:rsidRPr="006E5955">
              <w:rPr>
                <w:rFonts w:asciiTheme="majorHAnsi" w:hAnsiTheme="majorHAnsi" w:cstheme="majorHAnsi"/>
                <w:sz w:val="20"/>
                <w:szCs w:val="20"/>
              </w:rPr>
              <w:t>sensibiliser et mobiliser les habitants</w:t>
            </w:r>
          </w:p>
        </w:tc>
      </w:tr>
      <w:tr w:rsidR="00016AA6" w14:paraId="21B1C049" w14:textId="77777777" w:rsidTr="006E5955">
        <w:tc>
          <w:tcPr>
            <w:tcW w:w="1838" w:type="dxa"/>
            <w:tcBorders>
              <w:top w:val="single" w:sz="12" w:space="0" w:color="44546A" w:themeColor="text2"/>
              <w:left w:val="single" w:sz="12" w:space="0" w:color="44546A" w:themeColor="text2"/>
              <w:bottom w:val="single" w:sz="12" w:space="0" w:color="44546A" w:themeColor="text2"/>
              <w:right w:val="single" w:sz="12" w:space="0" w:color="44546A" w:themeColor="text2"/>
            </w:tcBorders>
          </w:tcPr>
          <w:p w14:paraId="1E5F99CF" w14:textId="77777777" w:rsidR="00016AA6" w:rsidRPr="008E01C7" w:rsidRDefault="00016AA6" w:rsidP="00E22E42">
            <w:pPr>
              <w:spacing w:before="120" w:after="120" w:line="240" w:lineRule="auto"/>
              <w:jc w:val="both"/>
              <w:rPr>
                <w:rFonts w:asciiTheme="majorHAnsi" w:hAnsiTheme="majorHAnsi" w:cstheme="majorHAnsi"/>
                <w:b/>
                <w:bCs/>
              </w:rPr>
            </w:pPr>
            <w:r w:rsidRPr="008E01C7">
              <w:rPr>
                <w:rFonts w:asciiTheme="majorHAnsi" w:hAnsiTheme="majorHAnsi" w:cstheme="majorHAnsi"/>
                <w:b/>
                <w:bCs/>
              </w:rPr>
              <w:t>Tertiaire</w:t>
            </w:r>
          </w:p>
        </w:tc>
        <w:tc>
          <w:tcPr>
            <w:tcW w:w="7060" w:type="dxa"/>
            <w:tcBorders>
              <w:top w:val="single" w:sz="12" w:space="0" w:color="44546A" w:themeColor="text2"/>
              <w:left w:val="single" w:sz="12" w:space="0" w:color="44546A" w:themeColor="text2"/>
              <w:bottom w:val="single" w:sz="12" w:space="0" w:color="44546A" w:themeColor="text2"/>
              <w:right w:val="single" w:sz="12" w:space="0" w:color="44546A" w:themeColor="text2"/>
            </w:tcBorders>
          </w:tcPr>
          <w:p w14:paraId="549C6ABF" w14:textId="77777777" w:rsidR="00016AA6" w:rsidRPr="006E5955" w:rsidRDefault="008E01C7" w:rsidP="00E22E42">
            <w:pPr>
              <w:spacing w:before="120" w:after="0" w:line="240" w:lineRule="auto"/>
              <w:rPr>
                <w:rFonts w:asciiTheme="majorHAnsi" w:hAnsiTheme="majorHAnsi" w:cstheme="majorHAnsi"/>
                <w:sz w:val="20"/>
                <w:szCs w:val="20"/>
              </w:rPr>
            </w:pPr>
            <w:r w:rsidRPr="006E5955">
              <w:rPr>
                <w:rFonts w:asciiTheme="majorHAnsi" w:hAnsiTheme="majorHAnsi" w:cstheme="majorHAnsi"/>
                <w:sz w:val="20"/>
                <w:szCs w:val="20"/>
              </w:rPr>
              <w:t xml:space="preserve">- Réduire les consommations d’énergie des bâtiments publics de </w:t>
            </w:r>
            <w:r w:rsidR="007D2B91">
              <w:rPr>
                <w:rFonts w:asciiTheme="majorHAnsi" w:hAnsiTheme="majorHAnsi" w:cstheme="majorHAnsi"/>
                <w:sz w:val="20"/>
                <w:szCs w:val="20"/>
              </w:rPr>
              <w:t>3</w:t>
            </w:r>
            <w:r w:rsidRPr="006E5955">
              <w:rPr>
                <w:rFonts w:asciiTheme="majorHAnsi" w:hAnsiTheme="majorHAnsi" w:cstheme="majorHAnsi"/>
                <w:sz w:val="20"/>
                <w:szCs w:val="20"/>
              </w:rPr>
              <w:t>0%</w:t>
            </w:r>
          </w:p>
          <w:p w14:paraId="0FB80558" w14:textId="77777777" w:rsidR="008E01C7" w:rsidRPr="006E5955" w:rsidRDefault="008E01C7" w:rsidP="00E22E42">
            <w:pPr>
              <w:spacing w:after="120" w:line="240" w:lineRule="auto"/>
              <w:rPr>
                <w:rFonts w:asciiTheme="majorHAnsi" w:hAnsiTheme="majorHAnsi" w:cstheme="majorHAnsi"/>
                <w:sz w:val="20"/>
                <w:szCs w:val="20"/>
              </w:rPr>
            </w:pPr>
            <w:r w:rsidRPr="006E5955">
              <w:rPr>
                <w:rFonts w:asciiTheme="majorHAnsi" w:hAnsiTheme="majorHAnsi" w:cstheme="majorHAnsi"/>
                <w:sz w:val="20"/>
                <w:szCs w:val="20"/>
              </w:rPr>
              <w:t>- Encourager la sobriété énergétique auprès des entreprises</w:t>
            </w:r>
            <w:r w:rsidR="007D2B91">
              <w:rPr>
                <w:rFonts w:asciiTheme="majorHAnsi" w:hAnsiTheme="majorHAnsi" w:cstheme="majorHAnsi"/>
                <w:sz w:val="20"/>
                <w:szCs w:val="20"/>
              </w:rPr>
              <w:t xml:space="preserve"> (tertiaire, tourisme)</w:t>
            </w:r>
          </w:p>
        </w:tc>
      </w:tr>
      <w:tr w:rsidR="00016AA6" w14:paraId="31264C80" w14:textId="77777777" w:rsidTr="006E5955">
        <w:tc>
          <w:tcPr>
            <w:tcW w:w="1838" w:type="dxa"/>
            <w:tcBorders>
              <w:top w:val="single" w:sz="12" w:space="0" w:color="44546A" w:themeColor="text2"/>
              <w:left w:val="single" w:sz="12" w:space="0" w:color="44546A" w:themeColor="text2"/>
              <w:bottom w:val="single" w:sz="12" w:space="0" w:color="44546A" w:themeColor="text2"/>
              <w:right w:val="single" w:sz="12" w:space="0" w:color="44546A" w:themeColor="text2"/>
            </w:tcBorders>
          </w:tcPr>
          <w:p w14:paraId="3B2A76A7" w14:textId="77777777" w:rsidR="00016AA6" w:rsidRPr="008E01C7" w:rsidRDefault="00016AA6" w:rsidP="00E22E42">
            <w:pPr>
              <w:spacing w:before="120" w:after="120" w:line="240" w:lineRule="auto"/>
              <w:jc w:val="both"/>
              <w:rPr>
                <w:rFonts w:asciiTheme="majorHAnsi" w:hAnsiTheme="majorHAnsi" w:cstheme="majorHAnsi"/>
                <w:b/>
                <w:bCs/>
              </w:rPr>
            </w:pPr>
            <w:r w:rsidRPr="008E01C7">
              <w:rPr>
                <w:rFonts w:asciiTheme="majorHAnsi" w:hAnsiTheme="majorHAnsi" w:cstheme="majorHAnsi"/>
                <w:b/>
                <w:bCs/>
              </w:rPr>
              <w:t>Transport</w:t>
            </w:r>
          </w:p>
        </w:tc>
        <w:tc>
          <w:tcPr>
            <w:tcW w:w="7060" w:type="dxa"/>
            <w:tcBorders>
              <w:top w:val="single" w:sz="12" w:space="0" w:color="44546A" w:themeColor="text2"/>
              <w:left w:val="single" w:sz="12" w:space="0" w:color="44546A" w:themeColor="text2"/>
              <w:bottom w:val="single" w:sz="12" w:space="0" w:color="44546A" w:themeColor="text2"/>
              <w:right w:val="single" w:sz="12" w:space="0" w:color="44546A" w:themeColor="text2"/>
            </w:tcBorders>
          </w:tcPr>
          <w:p w14:paraId="6716BF1B" w14:textId="77777777" w:rsidR="00016AA6" w:rsidRPr="006E5955" w:rsidRDefault="008E01C7" w:rsidP="00E22E42">
            <w:pPr>
              <w:spacing w:before="120" w:after="0" w:line="240" w:lineRule="auto"/>
              <w:rPr>
                <w:rFonts w:asciiTheme="majorHAnsi" w:hAnsiTheme="majorHAnsi" w:cstheme="majorHAnsi"/>
                <w:sz w:val="20"/>
                <w:szCs w:val="20"/>
              </w:rPr>
            </w:pPr>
            <w:r w:rsidRPr="006E5955">
              <w:rPr>
                <w:rFonts w:asciiTheme="majorHAnsi" w:hAnsiTheme="majorHAnsi" w:cstheme="majorHAnsi"/>
                <w:sz w:val="20"/>
                <w:szCs w:val="20"/>
              </w:rPr>
              <w:t xml:space="preserve">- Inciter à la pratique du covoiturage </w:t>
            </w:r>
          </w:p>
          <w:p w14:paraId="6EAE51DC" w14:textId="1185FE9C" w:rsidR="008E01C7" w:rsidRPr="006E5955" w:rsidRDefault="008E01C7" w:rsidP="00E22E42">
            <w:pPr>
              <w:spacing w:after="0" w:line="240" w:lineRule="auto"/>
              <w:rPr>
                <w:rFonts w:asciiTheme="majorHAnsi" w:hAnsiTheme="majorHAnsi" w:cstheme="majorHAnsi"/>
                <w:sz w:val="20"/>
                <w:szCs w:val="20"/>
              </w:rPr>
            </w:pPr>
            <w:r w:rsidRPr="006E5955">
              <w:rPr>
                <w:rFonts w:asciiTheme="majorHAnsi" w:hAnsiTheme="majorHAnsi" w:cstheme="majorHAnsi"/>
                <w:sz w:val="20"/>
                <w:szCs w:val="20"/>
              </w:rPr>
              <w:t xml:space="preserve">- Porter à </w:t>
            </w:r>
            <w:r w:rsidR="007D2B91">
              <w:rPr>
                <w:rFonts w:asciiTheme="majorHAnsi" w:hAnsiTheme="majorHAnsi" w:cstheme="majorHAnsi"/>
                <w:sz w:val="20"/>
                <w:szCs w:val="20"/>
              </w:rPr>
              <w:t>5,5</w:t>
            </w:r>
            <w:r w:rsidRPr="006E5955">
              <w:rPr>
                <w:rFonts w:asciiTheme="majorHAnsi" w:hAnsiTheme="majorHAnsi" w:cstheme="majorHAnsi"/>
                <w:sz w:val="20"/>
                <w:szCs w:val="20"/>
              </w:rPr>
              <w:t>% les part</w:t>
            </w:r>
            <w:r w:rsidR="00DF3B18" w:rsidRPr="00DF3B18">
              <w:rPr>
                <w:rFonts w:asciiTheme="majorHAnsi" w:hAnsiTheme="majorHAnsi" w:cstheme="majorHAnsi"/>
                <w:color w:val="FF0000"/>
                <w:sz w:val="20"/>
                <w:szCs w:val="20"/>
              </w:rPr>
              <w:t>s</w:t>
            </w:r>
            <w:r w:rsidRPr="006E5955">
              <w:rPr>
                <w:rFonts w:asciiTheme="majorHAnsi" w:hAnsiTheme="majorHAnsi" w:cstheme="majorHAnsi"/>
                <w:sz w:val="20"/>
                <w:szCs w:val="20"/>
              </w:rPr>
              <w:t xml:space="preserve"> des déplacements en transports en commun</w:t>
            </w:r>
          </w:p>
          <w:p w14:paraId="30876A12" w14:textId="77777777" w:rsidR="008E01C7" w:rsidRPr="006E5955" w:rsidRDefault="008E01C7" w:rsidP="00E22E42">
            <w:pPr>
              <w:spacing w:after="0" w:line="240" w:lineRule="auto"/>
              <w:rPr>
                <w:rFonts w:asciiTheme="majorHAnsi" w:hAnsiTheme="majorHAnsi" w:cstheme="majorHAnsi"/>
                <w:sz w:val="20"/>
                <w:szCs w:val="20"/>
              </w:rPr>
            </w:pPr>
            <w:r w:rsidRPr="006E5955">
              <w:rPr>
                <w:rFonts w:asciiTheme="majorHAnsi" w:hAnsiTheme="majorHAnsi" w:cstheme="majorHAnsi"/>
                <w:sz w:val="20"/>
                <w:szCs w:val="20"/>
              </w:rPr>
              <w:t xml:space="preserve">- Porter à </w:t>
            </w:r>
            <w:r w:rsidR="007D2B91">
              <w:rPr>
                <w:rFonts w:asciiTheme="majorHAnsi" w:hAnsiTheme="majorHAnsi" w:cstheme="majorHAnsi"/>
                <w:sz w:val="20"/>
                <w:szCs w:val="20"/>
              </w:rPr>
              <w:t>3</w:t>
            </w:r>
            <w:r w:rsidRPr="006E5955">
              <w:rPr>
                <w:rFonts w:asciiTheme="majorHAnsi" w:hAnsiTheme="majorHAnsi" w:cstheme="majorHAnsi"/>
                <w:sz w:val="20"/>
                <w:szCs w:val="20"/>
              </w:rPr>
              <w:t xml:space="preserve">% la part des déplacements courts </w:t>
            </w:r>
            <w:proofErr w:type="gramStart"/>
            <w:r w:rsidRPr="006E5955">
              <w:rPr>
                <w:rFonts w:asciiTheme="majorHAnsi" w:hAnsiTheme="majorHAnsi" w:cstheme="majorHAnsi"/>
                <w:sz w:val="20"/>
                <w:szCs w:val="20"/>
              </w:rPr>
              <w:t>en</w:t>
            </w:r>
            <w:proofErr w:type="gramEnd"/>
            <w:r w:rsidRPr="006E5955">
              <w:rPr>
                <w:rFonts w:asciiTheme="majorHAnsi" w:hAnsiTheme="majorHAnsi" w:cstheme="majorHAnsi"/>
                <w:sz w:val="20"/>
                <w:szCs w:val="20"/>
              </w:rPr>
              <w:t xml:space="preserve"> vélo</w:t>
            </w:r>
          </w:p>
          <w:p w14:paraId="55FD05D6" w14:textId="77777777" w:rsidR="008E01C7" w:rsidRPr="006E5955" w:rsidRDefault="008E01C7" w:rsidP="00E22E42">
            <w:pPr>
              <w:spacing w:after="0" w:line="240" w:lineRule="auto"/>
              <w:rPr>
                <w:rFonts w:asciiTheme="majorHAnsi" w:hAnsiTheme="majorHAnsi" w:cstheme="majorHAnsi"/>
                <w:sz w:val="20"/>
                <w:szCs w:val="20"/>
              </w:rPr>
            </w:pPr>
            <w:r w:rsidRPr="006E5955">
              <w:rPr>
                <w:rFonts w:asciiTheme="majorHAnsi" w:hAnsiTheme="majorHAnsi" w:cstheme="majorHAnsi"/>
                <w:sz w:val="20"/>
                <w:szCs w:val="20"/>
              </w:rPr>
              <w:t xml:space="preserve">- </w:t>
            </w:r>
            <w:r w:rsidR="007D2B91">
              <w:rPr>
                <w:rFonts w:asciiTheme="majorHAnsi" w:hAnsiTheme="majorHAnsi" w:cstheme="majorHAnsi"/>
                <w:sz w:val="20"/>
                <w:szCs w:val="20"/>
              </w:rPr>
              <w:t>Faciliter</w:t>
            </w:r>
            <w:r w:rsidRPr="006E5955">
              <w:rPr>
                <w:rFonts w:asciiTheme="majorHAnsi" w:hAnsiTheme="majorHAnsi" w:cstheme="majorHAnsi"/>
                <w:sz w:val="20"/>
                <w:szCs w:val="20"/>
              </w:rPr>
              <w:t xml:space="preserve"> l’utilisation de véhicules électriques</w:t>
            </w:r>
          </w:p>
          <w:p w14:paraId="66D5BFA7" w14:textId="77777777" w:rsidR="008E01C7" w:rsidRPr="006E5955" w:rsidRDefault="008E01C7" w:rsidP="00E22E42">
            <w:pPr>
              <w:spacing w:after="120" w:line="240" w:lineRule="auto"/>
              <w:rPr>
                <w:rFonts w:asciiTheme="majorHAnsi" w:hAnsiTheme="majorHAnsi" w:cstheme="majorHAnsi"/>
                <w:sz w:val="20"/>
                <w:szCs w:val="20"/>
              </w:rPr>
            </w:pPr>
            <w:r w:rsidRPr="006E5955">
              <w:rPr>
                <w:rFonts w:asciiTheme="majorHAnsi" w:hAnsiTheme="majorHAnsi" w:cstheme="majorHAnsi"/>
                <w:sz w:val="20"/>
                <w:szCs w:val="20"/>
              </w:rPr>
              <w:t xml:space="preserve">- </w:t>
            </w:r>
            <w:r w:rsidR="007D2B91">
              <w:rPr>
                <w:rFonts w:asciiTheme="majorHAnsi" w:hAnsiTheme="majorHAnsi" w:cstheme="majorHAnsi"/>
                <w:sz w:val="20"/>
                <w:szCs w:val="20"/>
              </w:rPr>
              <w:t>Agir sur les déplacements pendulaires</w:t>
            </w:r>
          </w:p>
        </w:tc>
      </w:tr>
      <w:tr w:rsidR="00016AA6" w14:paraId="7895B578" w14:textId="77777777" w:rsidTr="006E5955">
        <w:tc>
          <w:tcPr>
            <w:tcW w:w="1838" w:type="dxa"/>
            <w:tcBorders>
              <w:top w:val="single" w:sz="12" w:space="0" w:color="44546A" w:themeColor="text2"/>
              <w:left w:val="single" w:sz="12" w:space="0" w:color="44546A" w:themeColor="text2"/>
              <w:bottom w:val="single" w:sz="12" w:space="0" w:color="44546A" w:themeColor="text2"/>
              <w:right w:val="single" w:sz="12" w:space="0" w:color="44546A" w:themeColor="text2"/>
            </w:tcBorders>
          </w:tcPr>
          <w:p w14:paraId="25519462" w14:textId="77777777" w:rsidR="00016AA6" w:rsidRPr="008E01C7" w:rsidRDefault="00016AA6" w:rsidP="00E22E42">
            <w:pPr>
              <w:spacing w:before="120" w:after="120" w:line="240" w:lineRule="auto"/>
              <w:jc w:val="both"/>
              <w:rPr>
                <w:rFonts w:asciiTheme="majorHAnsi" w:hAnsiTheme="majorHAnsi" w:cstheme="majorHAnsi"/>
                <w:b/>
                <w:bCs/>
              </w:rPr>
            </w:pPr>
            <w:r w:rsidRPr="008E01C7">
              <w:rPr>
                <w:rFonts w:asciiTheme="majorHAnsi" w:hAnsiTheme="majorHAnsi" w:cstheme="majorHAnsi"/>
                <w:b/>
                <w:bCs/>
              </w:rPr>
              <w:lastRenderedPageBreak/>
              <w:t>Industrie</w:t>
            </w:r>
          </w:p>
        </w:tc>
        <w:tc>
          <w:tcPr>
            <w:tcW w:w="7060" w:type="dxa"/>
            <w:tcBorders>
              <w:top w:val="single" w:sz="12" w:space="0" w:color="44546A" w:themeColor="text2"/>
              <w:left w:val="single" w:sz="12" w:space="0" w:color="44546A" w:themeColor="text2"/>
              <w:bottom w:val="single" w:sz="12" w:space="0" w:color="44546A" w:themeColor="text2"/>
              <w:right w:val="single" w:sz="12" w:space="0" w:color="44546A" w:themeColor="text2"/>
            </w:tcBorders>
          </w:tcPr>
          <w:p w14:paraId="45B62AD3" w14:textId="77777777" w:rsidR="008E01C7" w:rsidRPr="006E5955" w:rsidRDefault="008E01C7" w:rsidP="00E22E42">
            <w:pPr>
              <w:spacing w:before="120" w:after="120" w:line="240" w:lineRule="auto"/>
              <w:jc w:val="both"/>
              <w:rPr>
                <w:rFonts w:asciiTheme="majorHAnsi" w:hAnsiTheme="majorHAnsi" w:cstheme="majorHAnsi"/>
                <w:sz w:val="20"/>
                <w:szCs w:val="20"/>
              </w:rPr>
            </w:pPr>
            <w:r w:rsidRPr="006E5955">
              <w:rPr>
                <w:rFonts w:asciiTheme="majorHAnsi" w:hAnsiTheme="majorHAnsi" w:cstheme="majorHAnsi"/>
                <w:sz w:val="20"/>
                <w:szCs w:val="20"/>
              </w:rPr>
              <w:t>- Accompagner la mise en place de pratiques et procédés économes en énergie</w:t>
            </w:r>
          </w:p>
        </w:tc>
      </w:tr>
      <w:tr w:rsidR="00016AA6" w14:paraId="6BB03258" w14:textId="77777777" w:rsidTr="006E5955">
        <w:tc>
          <w:tcPr>
            <w:tcW w:w="1838" w:type="dxa"/>
            <w:tcBorders>
              <w:top w:val="single" w:sz="12" w:space="0" w:color="44546A" w:themeColor="text2"/>
              <w:left w:val="single" w:sz="12" w:space="0" w:color="44546A" w:themeColor="text2"/>
              <w:bottom w:val="single" w:sz="12" w:space="0" w:color="44546A" w:themeColor="text2"/>
              <w:right w:val="single" w:sz="12" w:space="0" w:color="44546A" w:themeColor="text2"/>
            </w:tcBorders>
          </w:tcPr>
          <w:p w14:paraId="225FAE1D" w14:textId="77777777" w:rsidR="00016AA6" w:rsidRPr="008E01C7" w:rsidRDefault="00016AA6" w:rsidP="00E22E42">
            <w:pPr>
              <w:spacing w:before="120" w:after="120" w:line="240" w:lineRule="auto"/>
              <w:jc w:val="both"/>
              <w:rPr>
                <w:rFonts w:asciiTheme="majorHAnsi" w:hAnsiTheme="majorHAnsi" w:cstheme="majorHAnsi"/>
                <w:b/>
                <w:bCs/>
              </w:rPr>
            </w:pPr>
            <w:r w:rsidRPr="008E01C7">
              <w:rPr>
                <w:rFonts w:asciiTheme="majorHAnsi" w:hAnsiTheme="majorHAnsi" w:cstheme="majorHAnsi"/>
                <w:b/>
                <w:bCs/>
              </w:rPr>
              <w:t>Agriculture</w:t>
            </w:r>
          </w:p>
        </w:tc>
        <w:tc>
          <w:tcPr>
            <w:tcW w:w="7060" w:type="dxa"/>
            <w:tcBorders>
              <w:top w:val="single" w:sz="12" w:space="0" w:color="44546A" w:themeColor="text2"/>
              <w:left w:val="single" w:sz="12" w:space="0" w:color="44546A" w:themeColor="text2"/>
              <w:bottom w:val="single" w:sz="12" w:space="0" w:color="44546A" w:themeColor="text2"/>
              <w:right w:val="single" w:sz="12" w:space="0" w:color="44546A" w:themeColor="text2"/>
            </w:tcBorders>
          </w:tcPr>
          <w:p w14:paraId="4BA74934" w14:textId="77777777" w:rsidR="00016AA6" w:rsidRPr="006E5955" w:rsidRDefault="008E01C7" w:rsidP="00E22E42">
            <w:pPr>
              <w:spacing w:before="120" w:after="120" w:line="240" w:lineRule="auto"/>
              <w:rPr>
                <w:rFonts w:asciiTheme="majorHAnsi" w:hAnsiTheme="majorHAnsi" w:cstheme="majorHAnsi"/>
                <w:sz w:val="20"/>
                <w:szCs w:val="20"/>
              </w:rPr>
            </w:pPr>
            <w:r w:rsidRPr="006E5955">
              <w:rPr>
                <w:rFonts w:asciiTheme="majorHAnsi" w:hAnsiTheme="majorHAnsi" w:cstheme="majorHAnsi"/>
                <w:sz w:val="20"/>
                <w:szCs w:val="20"/>
              </w:rPr>
              <w:t>- Inciter au changement des pratiques agricoles</w:t>
            </w:r>
          </w:p>
        </w:tc>
      </w:tr>
    </w:tbl>
    <w:p w14:paraId="61884DBB" w14:textId="60F498FB" w:rsidR="00A66C8D" w:rsidRPr="00031421" w:rsidRDefault="00A66C8D" w:rsidP="00E22E42">
      <w:pPr>
        <w:pStyle w:val="PCAETLgende"/>
        <w:spacing w:line="240" w:lineRule="auto"/>
        <w:rPr>
          <w:sz w:val="22"/>
          <w:szCs w:val="24"/>
        </w:rPr>
      </w:pPr>
      <w:bookmarkStart w:id="169" w:name="_Toc8989003"/>
      <w:bookmarkStart w:id="170" w:name="_Toc34214859"/>
      <w:r w:rsidRPr="00031421">
        <w:t xml:space="preserve">Figure </w:t>
      </w:r>
      <w:r>
        <w:rPr>
          <w:noProof/>
        </w:rPr>
        <w:fldChar w:fldCharType="begin"/>
      </w:r>
      <w:r>
        <w:rPr>
          <w:noProof/>
        </w:rPr>
        <w:instrText xml:space="preserve"> SEQ Figure \* ARABIC </w:instrText>
      </w:r>
      <w:r>
        <w:rPr>
          <w:noProof/>
        </w:rPr>
        <w:fldChar w:fldCharType="separate"/>
      </w:r>
      <w:r w:rsidR="003A28E6">
        <w:rPr>
          <w:noProof/>
        </w:rPr>
        <w:t>17</w:t>
      </w:r>
      <w:r>
        <w:rPr>
          <w:noProof/>
        </w:rPr>
        <w:fldChar w:fldCharType="end"/>
      </w:r>
      <w:r w:rsidRPr="00031421">
        <w:t xml:space="preserve"> : Ambitions </w:t>
      </w:r>
      <w:r>
        <w:t xml:space="preserve">sectorielles </w:t>
      </w:r>
      <w:r w:rsidRPr="00031421">
        <w:t xml:space="preserve">du </w:t>
      </w:r>
      <w:r>
        <w:t>PCAET</w:t>
      </w:r>
      <w:r w:rsidRPr="00031421">
        <w:t xml:space="preserve"> de </w:t>
      </w:r>
      <w:r w:rsidR="007D2B91">
        <w:t>la CCGC</w:t>
      </w:r>
      <w:r>
        <w:t xml:space="preserve"> </w:t>
      </w:r>
      <w:r w:rsidRPr="00031421">
        <w:t>pour la consommation d’énergie</w:t>
      </w:r>
      <w:bookmarkEnd w:id="169"/>
      <w:bookmarkEnd w:id="170"/>
    </w:p>
    <w:p w14:paraId="451AF133" w14:textId="77777777" w:rsidR="00016AA6" w:rsidRDefault="00016AA6" w:rsidP="00E22E42">
      <w:pPr>
        <w:spacing w:after="0" w:line="240" w:lineRule="auto"/>
        <w:jc w:val="both"/>
        <w:rPr>
          <w:rFonts w:asciiTheme="majorHAnsi" w:hAnsiTheme="majorHAnsi" w:cstheme="majorHAnsi"/>
        </w:rPr>
      </w:pPr>
    </w:p>
    <w:p w14:paraId="35A40B71" w14:textId="77777777" w:rsidR="00A66C8D" w:rsidRDefault="00A66C8D" w:rsidP="00E22E42">
      <w:pPr>
        <w:spacing w:after="0" w:line="240" w:lineRule="auto"/>
        <w:jc w:val="both"/>
        <w:rPr>
          <w:rFonts w:asciiTheme="majorHAnsi" w:hAnsiTheme="majorHAnsi" w:cstheme="majorHAnsi"/>
        </w:rPr>
      </w:pPr>
    </w:p>
    <w:p w14:paraId="7157C6B0" w14:textId="77777777" w:rsidR="00A66C8D" w:rsidRPr="00A66C8D" w:rsidRDefault="00A66C8D" w:rsidP="00E22E42">
      <w:pPr>
        <w:pStyle w:val="Titre3"/>
        <w:keepNext w:val="0"/>
        <w:keepLines w:val="0"/>
        <w:numPr>
          <w:ilvl w:val="2"/>
          <w:numId w:val="2"/>
        </w:numPr>
        <w:spacing w:before="0" w:line="240" w:lineRule="auto"/>
        <w:jc w:val="both"/>
        <w:rPr>
          <w:b/>
          <w:bCs/>
          <w:lang w:val="fr-FR" w:eastAsia="fr-FR"/>
        </w:rPr>
      </w:pPr>
      <w:bookmarkStart w:id="171" w:name="_Toc16172715"/>
      <w:bookmarkStart w:id="172" w:name="_Toc16174735"/>
      <w:bookmarkStart w:id="173" w:name="_Toc16174979"/>
      <w:bookmarkStart w:id="174" w:name="_Toc16177388"/>
      <w:bookmarkStart w:id="175" w:name="_Toc17732457"/>
      <w:bookmarkStart w:id="176" w:name="_Toc21439583"/>
      <w:bookmarkStart w:id="177" w:name="_Toc34214895"/>
      <w:r>
        <w:rPr>
          <w:b/>
          <w:bCs/>
          <w:lang w:val="fr-FR" w:eastAsia="fr-FR"/>
        </w:rPr>
        <w:t>Les objectifs « Production ENR » projetés</w:t>
      </w:r>
      <w:bookmarkEnd w:id="171"/>
      <w:bookmarkEnd w:id="172"/>
      <w:bookmarkEnd w:id="173"/>
      <w:bookmarkEnd w:id="174"/>
      <w:bookmarkEnd w:id="175"/>
      <w:bookmarkEnd w:id="176"/>
      <w:bookmarkEnd w:id="177"/>
    </w:p>
    <w:p w14:paraId="4F6E4992" w14:textId="77777777" w:rsidR="00A66C8D" w:rsidRPr="00A66C8D" w:rsidRDefault="00A66C8D" w:rsidP="00E22E42">
      <w:pPr>
        <w:spacing w:after="0" w:line="240" w:lineRule="auto"/>
        <w:jc w:val="both"/>
        <w:rPr>
          <w:rFonts w:asciiTheme="majorHAnsi" w:hAnsiTheme="majorHAnsi" w:cstheme="majorHAnsi"/>
        </w:rPr>
      </w:pPr>
    </w:p>
    <w:p w14:paraId="550934CA" w14:textId="77777777" w:rsidR="00A66C8D" w:rsidRPr="00A66C8D" w:rsidRDefault="007D2B91" w:rsidP="00E22E42">
      <w:pPr>
        <w:spacing w:after="0" w:line="240" w:lineRule="auto"/>
        <w:jc w:val="both"/>
        <w:rPr>
          <w:rFonts w:asciiTheme="majorHAnsi" w:hAnsiTheme="majorHAnsi" w:cstheme="majorHAnsi"/>
        </w:rPr>
      </w:pPr>
      <w:r>
        <w:rPr>
          <w:rFonts w:asciiTheme="majorHAnsi" w:hAnsiTheme="majorHAnsi" w:cstheme="majorHAnsi"/>
        </w:rPr>
        <w:t>Le Grand Cubzaguais</w:t>
      </w:r>
      <w:r w:rsidR="00A66C8D" w:rsidRPr="00A66C8D">
        <w:rPr>
          <w:rFonts w:asciiTheme="majorHAnsi" w:hAnsiTheme="majorHAnsi" w:cstheme="majorHAnsi"/>
        </w:rPr>
        <w:t xml:space="preserve"> a retenu un objectif de développement des énergies renouvelables sur son territoire </w:t>
      </w:r>
      <w:r w:rsidR="00A66C8D">
        <w:rPr>
          <w:rFonts w:asciiTheme="majorHAnsi" w:hAnsiTheme="majorHAnsi" w:cstheme="majorHAnsi"/>
        </w:rPr>
        <w:t>en lien avec</w:t>
      </w:r>
      <w:r w:rsidR="00A66C8D" w:rsidRPr="00A66C8D">
        <w:rPr>
          <w:rFonts w:asciiTheme="majorHAnsi" w:hAnsiTheme="majorHAnsi" w:cstheme="majorHAnsi"/>
        </w:rPr>
        <w:t xml:space="preserve"> la production actuelle d’énergies renouvelables.</w:t>
      </w:r>
    </w:p>
    <w:p w14:paraId="5D3AFF8D" w14:textId="77777777" w:rsidR="00A66C8D" w:rsidRPr="00A66C8D" w:rsidRDefault="00A66C8D" w:rsidP="00E22E42">
      <w:pPr>
        <w:spacing w:after="0" w:line="240" w:lineRule="auto"/>
        <w:jc w:val="both"/>
        <w:rPr>
          <w:rFonts w:asciiTheme="majorHAnsi" w:hAnsiTheme="majorHAnsi" w:cstheme="majorHAnsi"/>
        </w:rPr>
      </w:pPr>
    </w:p>
    <w:p w14:paraId="3B6A99B7" w14:textId="77777777" w:rsidR="00A66C8D" w:rsidRPr="00A66C8D" w:rsidRDefault="00A66C8D" w:rsidP="00E22E42">
      <w:pPr>
        <w:spacing w:after="0" w:line="240" w:lineRule="auto"/>
        <w:jc w:val="both"/>
        <w:rPr>
          <w:rFonts w:asciiTheme="majorHAnsi" w:hAnsiTheme="majorHAnsi" w:cstheme="majorHAnsi"/>
        </w:rPr>
      </w:pPr>
      <w:r w:rsidRPr="00A66C8D">
        <w:rPr>
          <w:rFonts w:asciiTheme="majorHAnsi" w:hAnsiTheme="majorHAnsi" w:cstheme="majorHAnsi"/>
        </w:rPr>
        <w:t xml:space="preserve">Ainsi, pour atteindre </w:t>
      </w:r>
      <w:r w:rsidRPr="006978F4">
        <w:rPr>
          <w:rFonts w:asciiTheme="majorHAnsi" w:hAnsiTheme="majorHAnsi" w:cstheme="majorHAnsi"/>
          <w:b/>
          <w:bCs/>
        </w:rPr>
        <w:t xml:space="preserve">un taux de couverture de la consommation d’énergie par les ENR de </w:t>
      </w:r>
      <w:r w:rsidR="007D2B91" w:rsidRPr="006978F4">
        <w:rPr>
          <w:rFonts w:asciiTheme="majorHAnsi" w:hAnsiTheme="majorHAnsi" w:cstheme="majorHAnsi"/>
          <w:b/>
          <w:bCs/>
        </w:rPr>
        <w:t>13</w:t>
      </w:r>
      <w:r w:rsidRPr="006978F4">
        <w:rPr>
          <w:rFonts w:asciiTheme="majorHAnsi" w:hAnsiTheme="majorHAnsi" w:cstheme="majorHAnsi"/>
          <w:b/>
          <w:bCs/>
        </w:rPr>
        <w:t>% en 2030</w:t>
      </w:r>
      <w:r w:rsidRPr="00A66C8D">
        <w:rPr>
          <w:rFonts w:asciiTheme="majorHAnsi" w:hAnsiTheme="majorHAnsi" w:cstheme="majorHAnsi"/>
        </w:rPr>
        <w:t xml:space="preserve">, </w:t>
      </w:r>
      <w:r w:rsidR="007D2B91">
        <w:rPr>
          <w:rFonts w:asciiTheme="majorHAnsi" w:hAnsiTheme="majorHAnsi" w:cstheme="majorHAnsi"/>
        </w:rPr>
        <w:t>le territoire</w:t>
      </w:r>
      <w:r w:rsidRPr="00A66C8D">
        <w:rPr>
          <w:rFonts w:asciiTheme="majorHAnsi" w:hAnsiTheme="majorHAnsi" w:cstheme="majorHAnsi"/>
        </w:rPr>
        <w:t xml:space="preserve"> doit produire </w:t>
      </w:r>
      <w:r w:rsidR="007D2B91">
        <w:rPr>
          <w:rFonts w:asciiTheme="majorHAnsi" w:hAnsiTheme="majorHAnsi" w:cstheme="majorHAnsi"/>
        </w:rPr>
        <w:t>67</w:t>
      </w:r>
      <w:r w:rsidRPr="00A66C8D">
        <w:rPr>
          <w:rFonts w:asciiTheme="majorHAnsi" w:hAnsiTheme="majorHAnsi" w:cstheme="majorHAnsi"/>
        </w:rPr>
        <w:t xml:space="preserve"> GWh supplémentaire par rapport à la situation actuelle (</w:t>
      </w:r>
      <w:r w:rsidR="007D2B91">
        <w:rPr>
          <w:rFonts w:asciiTheme="majorHAnsi" w:hAnsiTheme="majorHAnsi" w:cstheme="majorHAnsi"/>
        </w:rPr>
        <w:t>32</w:t>
      </w:r>
      <w:r w:rsidRPr="00A66C8D">
        <w:rPr>
          <w:rFonts w:asciiTheme="majorHAnsi" w:hAnsiTheme="majorHAnsi" w:cstheme="majorHAnsi"/>
        </w:rPr>
        <w:t xml:space="preserve"> </w:t>
      </w:r>
      <w:proofErr w:type="gramStart"/>
      <w:r w:rsidRPr="00A66C8D">
        <w:rPr>
          <w:rFonts w:asciiTheme="majorHAnsi" w:hAnsiTheme="majorHAnsi" w:cstheme="majorHAnsi"/>
        </w:rPr>
        <w:t>GWh</w:t>
      </w:r>
      <w:proofErr w:type="gramEnd"/>
      <w:r w:rsidRPr="00A66C8D">
        <w:rPr>
          <w:rFonts w:asciiTheme="majorHAnsi" w:hAnsiTheme="majorHAnsi" w:cstheme="majorHAnsi"/>
        </w:rPr>
        <w:t xml:space="preserve">, </w:t>
      </w:r>
      <w:r w:rsidR="007D2B91">
        <w:rPr>
          <w:rFonts w:asciiTheme="majorHAnsi" w:hAnsiTheme="majorHAnsi" w:cstheme="majorHAnsi"/>
        </w:rPr>
        <w:t>4</w:t>
      </w:r>
      <w:r w:rsidRPr="00A66C8D">
        <w:rPr>
          <w:rFonts w:asciiTheme="majorHAnsi" w:hAnsiTheme="majorHAnsi" w:cstheme="majorHAnsi"/>
        </w:rPr>
        <w:t>% en 201</w:t>
      </w:r>
      <w:r w:rsidR="007D2B91">
        <w:rPr>
          <w:rFonts w:asciiTheme="majorHAnsi" w:hAnsiTheme="majorHAnsi" w:cstheme="majorHAnsi"/>
        </w:rPr>
        <w:t>5</w:t>
      </w:r>
      <w:r w:rsidRPr="00A66C8D">
        <w:rPr>
          <w:rFonts w:asciiTheme="majorHAnsi" w:hAnsiTheme="majorHAnsi" w:cstheme="majorHAnsi"/>
        </w:rPr>
        <w:t>). A noter que le taux de couverture en 2030 prend en compte la consommation d’énergie de la même année ; les gains énergétiques réalisés entre 2030 et 201</w:t>
      </w:r>
      <w:r w:rsidR="00A50C30">
        <w:rPr>
          <w:rFonts w:asciiTheme="majorHAnsi" w:hAnsiTheme="majorHAnsi" w:cstheme="majorHAnsi"/>
        </w:rPr>
        <w:t>5</w:t>
      </w:r>
      <w:r w:rsidRPr="00A66C8D">
        <w:rPr>
          <w:rFonts w:asciiTheme="majorHAnsi" w:hAnsiTheme="majorHAnsi" w:cstheme="majorHAnsi"/>
        </w:rPr>
        <w:t xml:space="preserve"> sont donc intégrés dans le calcul.</w:t>
      </w:r>
    </w:p>
    <w:p w14:paraId="0397E4FD" w14:textId="77777777" w:rsidR="00A66C8D" w:rsidRPr="00A66C8D" w:rsidRDefault="00A66C8D" w:rsidP="00E22E42">
      <w:pPr>
        <w:spacing w:after="0" w:line="240" w:lineRule="auto"/>
        <w:jc w:val="both"/>
        <w:rPr>
          <w:rFonts w:asciiTheme="majorHAnsi" w:hAnsiTheme="majorHAnsi" w:cstheme="majorHAnsi"/>
        </w:rPr>
      </w:pPr>
    </w:p>
    <w:tbl>
      <w:tblPr>
        <w:tblW w:w="8300" w:type="dxa"/>
        <w:jc w:val="center"/>
        <w:tblCellMar>
          <w:left w:w="70" w:type="dxa"/>
          <w:right w:w="70" w:type="dxa"/>
        </w:tblCellMar>
        <w:tblLook w:val="04A0" w:firstRow="1" w:lastRow="0" w:firstColumn="1" w:lastColumn="0" w:noHBand="0" w:noVBand="1"/>
      </w:tblPr>
      <w:tblGrid>
        <w:gridCol w:w="2300"/>
        <w:gridCol w:w="1200"/>
        <w:gridCol w:w="1200"/>
        <w:gridCol w:w="1200"/>
        <w:gridCol w:w="1200"/>
        <w:gridCol w:w="1200"/>
      </w:tblGrid>
      <w:tr w:rsidR="00A66C8D" w:rsidRPr="00A90804" w14:paraId="2D3B4AF4" w14:textId="77777777" w:rsidTr="00A66C8D">
        <w:trPr>
          <w:trHeight w:val="290"/>
          <w:jc w:val="center"/>
        </w:trPr>
        <w:tc>
          <w:tcPr>
            <w:tcW w:w="2300" w:type="dxa"/>
            <w:tcBorders>
              <w:top w:val="nil"/>
              <w:left w:val="nil"/>
              <w:bottom w:val="nil"/>
              <w:right w:val="nil"/>
            </w:tcBorders>
            <w:shd w:val="clear" w:color="000000" w:fill="70AD47"/>
            <w:noWrap/>
            <w:vAlign w:val="center"/>
            <w:hideMark/>
          </w:tcPr>
          <w:p w14:paraId="753879C6" w14:textId="77777777" w:rsidR="00A66C8D" w:rsidRPr="00A66C8D" w:rsidRDefault="00A66C8D" w:rsidP="00E22E42">
            <w:pPr>
              <w:spacing w:after="0" w:line="240" w:lineRule="auto"/>
              <w:rPr>
                <w:rFonts w:eastAsia="Times New Roman"/>
                <w:color w:val="FFFFFF"/>
                <w:sz w:val="20"/>
                <w:szCs w:val="20"/>
              </w:rPr>
            </w:pPr>
            <w:r w:rsidRPr="00A66C8D">
              <w:rPr>
                <w:rFonts w:eastAsia="Times New Roman"/>
                <w:color w:val="FFFFFF"/>
                <w:sz w:val="20"/>
                <w:szCs w:val="20"/>
              </w:rPr>
              <w:t> </w:t>
            </w:r>
          </w:p>
        </w:tc>
        <w:tc>
          <w:tcPr>
            <w:tcW w:w="1200" w:type="dxa"/>
            <w:tcBorders>
              <w:top w:val="nil"/>
              <w:left w:val="nil"/>
              <w:bottom w:val="nil"/>
              <w:right w:val="nil"/>
            </w:tcBorders>
            <w:shd w:val="clear" w:color="000000" w:fill="70AD47"/>
            <w:noWrap/>
            <w:vAlign w:val="center"/>
            <w:hideMark/>
          </w:tcPr>
          <w:p w14:paraId="12A4A628" w14:textId="77777777" w:rsidR="00A66C8D" w:rsidRPr="00A66C8D" w:rsidRDefault="00A66C8D" w:rsidP="00E22E42">
            <w:pPr>
              <w:spacing w:after="0" w:line="240" w:lineRule="auto"/>
              <w:jc w:val="center"/>
              <w:rPr>
                <w:rFonts w:eastAsia="Times New Roman"/>
                <w:b/>
                <w:bCs/>
                <w:color w:val="FFFFFF"/>
                <w:sz w:val="20"/>
                <w:szCs w:val="20"/>
              </w:rPr>
            </w:pPr>
            <w:r w:rsidRPr="00A66C8D">
              <w:rPr>
                <w:rFonts w:eastAsia="Times New Roman"/>
                <w:b/>
                <w:bCs/>
                <w:color w:val="FFFFFF"/>
                <w:sz w:val="20"/>
                <w:szCs w:val="20"/>
              </w:rPr>
              <w:t>201</w:t>
            </w:r>
            <w:r w:rsidR="00D034BA">
              <w:rPr>
                <w:rFonts w:eastAsia="Times New Roman"/>
                <w:b/>
                <w:bCs/>
                <w:color w:val="FFFFFF"/>
                <w:sz w:val="20"/>
                <w:szCs w:val="20"/>
              </w:rPr>
              <w:t>5</w:t>
            </w:r>
          </w:p>
        </w:tc>
        <w:tc>
          <w:tcPr>
            <w:tcW w:w="1200" w:type="dxa"/>
            <w:tcBorders>
              <w:top w:val="nil"/>
              <w:left w:val="nil"/>
              <w:bottom w:val="nil"/>
              <w:right w:val="nil"/>
            </w:tcBorders>
            <w:shd w:val="clear" w:color="000000" w:fill="70AD47"/>
            <w:noWrap/>
            <w:vAlign w:val="center"/>
            <w:hideMark/>
          </w:tcPr>
          <w:p w14:paraId="5186FE82" w14:textId="77777777" w:rsidR="00A66C8D" w:rsidRPr="00A66C8D" w:rsidRDefault="00A66C8D" w:rsidP="00E22E42">
            <w:pPr>
              <w:spacing w:after="0" w:line="240" w:lineRule="auto"/>
              <w:jc w:val="center"/>
              <w:rPr>
                <w:rFonts w:eastAsia="Times New Roman"/>
                <w:b/>
                <w:bCs/>
                <w:color w:val="FFFFFF"/>
                <w:sz w:val="20"/>
                <w:szCs w:val="20"/>
              </w:rPr>
            </w:pPr>
            <w:r w:rsidRPr="00A66C8D">
              <w:rPr>
                <w:rFonts w:eastAsia="Times New Roman"/>
                <w:b/>
                <w:bCs/>
                <w:color w:val="FFFFFF"/>
                <w:sz w:val="20"/>
                <w:szCs w:val="20"/>
              </w:rPr>
              <w:t>2021</w:t>
            </w:r>
          </w:p>
        </w:tc>
        <w:tc>
          <w:tcPr>
            <w:tcW w:w="1200" w:type="dxa"/>
            <w:tcBorders>
              <w:top w:val="nil"/>
              <w:left w:val="nil"/>
              <w:bottom w:val="nil"/>
              <w:right w:val="nil"/>
            </w:tcBorders>
            <w:shd w:val="clear" w:color="000000" w:fill="70AD47"/>
            <w:noWrap/>
            <w:vAlign w:val="center"/>
            <w:hideMark/>
          </w:tcPr>
          <w:p w14:paraId="42DEA0FC" w14:textId="77777777" w:rsidR="00A66C8D" w:rsidRPr="00A66C8D" w:rsidRDefault="00A66C8D" w:rsidP="00E22E42">
            <w:pPr>
              <w:spacing w:after="0" w:line="240" w:lineRule="auto"/>
              <w:jc w:val="center"/>
              <w:rPr>
                <w:rFonts w:eastAsia="Times New Roman"/>
                <w:b/>
                <w:bCs/>
                <w:color w:val="FFFFFF"/>
                <w:sz w:val="20"/>
                <w:szCs w:val="20"/>
              </w:rPr>
            </w:pPr>
            <w:r w:rsidRPr="00A66C8D">
              <w:rPr>
                <w:rFonts w:eastAsia="Times New Roman"/>
                <w:b/>
                <w:bCs/>
                <w:color w:val="FFFFFF"/>
                <w:sz w:val="20"/>
                <w:szCs w:val="20"/>
              </w:rPr>
              <w:t>2026</w:t>
            </w:r>
          </w:p>
        </w:tc>
        <w:tc>
          <w:tcPr>
            <w:tcW w:w="1200" w:type="dxa"/>
            <w:tcBorders>
              <w:top w:val="nil"/>
              <w:left w:val="nil"/>
              <w:bottom w:val="nil"/>
              <w:right w:val="nil"/>
            </w:tcBorders>
            <w:shd w:val="clear" w:color="000000" w:fill="70AD47"/>
            <w:noWrap/>
            <w:vAlign w:val="center"/>
            <w:hideMark/>
          </w:tcPr>
          <w:p w14:paraId="71D2C2A1" w14:textId="77777777" w:rsidR="00A66C8D" w:rsidRPr="00A66C8D" w:rsidRDefault="00A66C8D" w:rsidP="00E22E42">
            <w:pPr>
              <w:spacing w:after="0" w:line="240" w:lineRule="auto"/>
              <w:jc w:val="center"/>
              <w:rPr>
                <w:rFonts w:eastAsia="Times New Roman"/>
                <w:b/>
                <w:bCs/>
                <w:color w:val="FFFFFF"/>
                <w:sz w:val="20"/>
                <w:szCs w:val="20"/>
              </w:rPr>
            </w:pPr>
            <w:r w:rsidRPr="00A66C8D">
              <w:rPr>
                <w:rFonts w:eastAsia="Times New Roman"/>
                <w:b/>
                <w:bCs/>
                <w:color w:val="FFFFFF"/>
                <w:sz w:val="20"/>
                <w:szCs w:val="20"/>
              </w:rPr>
              <w:t>2030</w:t>
            </w:r>
          </w:p>
        </w:tc>
        <w:tc>
          <w:tcPr>
            <w:tcW w:w="1200" w:type="dxa"/>
            <w:tcBorders>
              <w:top w:val="nil"/>
              <w:left w:val="nil"/>
              <w:bottom w:val="nil"/>
              <w:right w:val="nil"/>
            </w:tcBorders>
            <w:shd w:val="clear" w:color="000000" w:fill="70AD47"/>
            <w:noWrap/>
            <w:vAlign w:val="center"/>
            <w:hideMark/>
          </w:tcPr>
          <w:p w14:paraId="3D818796" w14:textId="77777777" w:rsidR="00A66C8D" w:rsidRPr="00A66C8D" w:rsidRDefault="00A66C8D" w:rsidP="00E22E42">
            <w:pPr>
              <w:spacing w:after="0" w:line="240" w:lineRule="auto"/>
              <w:jc w:val="center"/>
              <w:rPr>
                <w:rFonts w:eastAsia="Times New Roman"/>
                <w:b/>
                <w:bCs/>
                <w:color w:val="FFFFFF"/>
                <w:sz w:val="20"/>
                <w:szCs w:val="20"/>
              </w:rPr>
            </w:pPr>
            <w:r w:rsidRPr="00A66C8D">
              <w:rPr>
                <w:rFonts w:eastAsia="Times New Roman"/>
                <w:b/>
                <w:bCs/>
                <w:color w:val="FFFFFF"/>
                <w:sz w:val="20"/>
                <w:szCs w:val="20"/>
              </w:rPr>
              <w:t>2050</w:t>
            </w:r>
          </w:p>
        </w:tc>
      </w:tr>
      <w:tr w:rsidR="00A66C8D" w:rsidRPr="00A90804" w14:paraId="69183F09" w14:textId="77777777" w:rsidTr="00A66C8D">
        <w:trPr>
          <w:trHeight w:val="290"/>
          <w:jc w:val="center"/>
        </w:trPr>
        <w:tc>
          <w:tcPr>
            <w:tcW w:w="2300" w:type="dxa"/>
            <w:tcBorders>
              <w:top w:val="nil"/>
              <w:left w:val="nil"/>
              <w:bottom w:val="nil"/>
              <w:right w:val="nil"/>
            </w:tcBorders>
            <w:shd w:val="clear" w:color="000000" w:fill="FFFFFF"/>
            <w:noWrap/>
            <w:vAlign w:val="center"/>
            <w:hideMark/>
          </w:tcPr>
          <w:p w14:paraId="56B734BA" w14:textId="77777777" w:rsidR="00A66C8D" w:rsidRPr="00A66C8D" w:rsidRDefault="00A66C8D" w:rsidP="00E22E42">
            <w:pPr>
              <w:spacing w:after="0" w:line="240" w:lineRule="auto"/>
              <w:rPr>
                <w:rFonts w:eastAsia="Times New Roman"/>
                <w:b/>
                <w:bCs/>
                <w:color w:val="000000"/>
                <w:sz w:val="20"/>
                <w:szCs w:val="20"/>
              </w:rPr>
            </w:pPr>
            <w:r w:rsidRPr="00A66C8D">
              <w:rPr>
                <w:rFonts w:eastAsia="Times New Roman"/>
                <w:b/>
                <w:bCs/>
                <w:color w:val="000000"/>
                <w:sz w:val="20"/>
                <w:szCs w:val="20"/>
              </w:rPr>
              <w:t>Production ENR (GWh)</w:t>
            </w:r>
          </w:p>
        </w:tc>
        <w:tc>
          <w:tcPr>
            <w:tcW w:w="1200" w:type="dxa"/>
            <w:tcBorders>
              <w:top w:val="nil"/>
              <w:left w:val="nil"/>
              <w:bottom w:val="nil"/>
              <w:right w:val="nil"/>
            </w:tcBorders>
            <w:shd w:val="clear" w:color="000000" w:fill="FFFFFF"/>
            <w:noWrap/>
            <w:vAlign w:val="center"/>
            <w:hideMark/>
          </w:tcPr>
          <w:p w14:paraId="4D6EA55A" w14:textId="77777777" w:rsidR="00A66C8D" w:rsidRPr="00A66C8D" w:rsidRDefault="00D034BA" w:rsidP="00E22E42">
            <w:pPr>
              <w:spacing w:after="0" w:line="240" w:lineRule="auto"/>
              <w:jc w:val="center"/>
              <w:rPr>
                <w:rFonts w:cs="Calibri"/>
                <w:color w:val="000000"/>
                <w:sz w:val="20"/>
                <w:szCs w:val="20"/>
                <w:lang w:eastAsia="fr-FR"/>
              </w:rPr>
            </w:pPr>
            <w:r>
              <w:rPr>
                <w:rFonts w:cs="Calibri"/>
                <w:color w:val="000000"/>
                <w:sz w:val="20"/>
                <w:szCs w:val="20"/>
              </w:rPr>
              <w:t>32</w:t>
            </w:r>
          </w:p>
        </w:tc>
        <w:tc>
          <w:tcPr>
            <w:tcW w:w="1200" w:type="dxa"/>
            <w:tcBorders>
              <w:top w:val="nil"/>
              <w:left w:val="nil"/>
              <w:bottom w:val="nil"/>
              <w:right w:val="nil"/>
            </w:tcBorders>
            <w:shd w:val="clear" w:color="000000" w:fill="FFFFFF"/>
            <w:noWrap/>
            <w:vAlign w:val="center"/>
            <w:hideMark/>
          </w:tcPr>
          <w:p w14:paraId="28CA491C" w14:textId="77777777" w:rsidR="00A66C8D" w:rsidRPr="00A66C8D" w:rsidRDefault="00D034BA" w:rsidP="00E22E42">
            <w:pPr>
              <w:spacing w:after="0" w:line="240" w:lineRule="auto"/>
              <w:jc w:val="center"/>
              <w:rPr>
                <w:rFonts w:cs="Calibri"/>
                <w:color w:val="000000"/>
                <w:sz w:val="20"/>
                <w:szCs w:val="20"/>
              </w:rPr>
            </w:pPr>
            <w:r>
              <w:rPr>
                <w:rFonts w:cs="Calibri"/>
                <w:color w:val="000000"/>
                <w:sz w:val="20"/>
                <w:szCs w:val="20"/>
              </w:rPr>
              <w:t>40</w:t>
            </w:r>
          </w:p>
        </w:tc>
        <w:tc>
          <w:tcPr>
            <w:tcW w:w="1200" w:type="dxa"/>
            <w:tcBorders>
              <w:top w:val="nil"/>
              <w:left w:val="nil"/>
              <w:bottom w:val="nil"/>
              <w:right w:val="nil"/>
            </w:tcBorders>
            <w:shd w:val="clear" w:color="000000" w:fill="FFFFFF"/>
            <w:noWrap/>
            <w:vAlign w:val="center"/>
            <w:hideMark/>
          </w:tcPr>
          <w:p w14:paraId="736381B9" w14:textId="77777777" w:rsidR="00A66C8D" w:rsidRPr="00A66C8D" w:rsidRDefault="00D034BA" w:rsidP="00E22E42">
            <w:pPr>
              <w:spacing w:after="0" w:line="240" w:lineRule="auto"/>
              <w:jc w:val="center"/>
              <w:rPr>
                <w:rFonts w:cs="Calibri"/>
                <w:color w:val="000000"/>
                <w:sz w:val="20"/>
                <w:szCs w:val="20"/>
              </w:rPr>
            </w:pPr>
            <w:r>
              <w:rPr>
                <w:rFonts w:cs="Calibri"/>
                <w:color w:val="000000"/>
                <w:sz w:val="20"/>
                <w:szCs w:val="20"/>
              </w:rPr>
              <w:t>73</w:t>
            </w:r>
          </w:p>
        </w:tc>
        <w:tc>
          <w:tcPr>
            <w:tcW w:w="1200" w:type="dxa"/>
            <w:tcBorders>
              <w:top w:val="nil"/>
              <w:left w:val="nil"/>
              <w:bottom w:val="nil"/>
              <w:right w:val="nil"/>
            </w:tcBorders>
            <w:shd w:val="clear" w:color="000000" w:fill="FFFFFF"/>
            <w:noWrap/>
            <w:vAlign w:val="center"/>
            <w:hideMark/>
          </w:tcPr>
          <w:p w14:paraId="4B748C25" w14:textId="77777777" w:rsidR="00A66C8D" w:rsidRPr="00A66C8D" w:rsidRDefault="00D034BA" w:rsidP="00E22E42">
            <w:pPr>
              <w:spacing w:after="0" w:line="240" w:lineRule="auto"/>
              <w:jc w:val="center"/>
              <w:rPr>
                <w:rFonts w:cs="Calibri"/>
                <w:color w:val="000000"/>
                <w:sz w:val="20"/>
                <w:szCs w:val="20"/>
              </w:rPr>
            </w:pPr>
            <w:r>
              <w:rPr>
                <w:rFonts w:cs="Calibri"/>
                <w:color w:val="000000"/>
                <w:sz w:val="20"/>
                <w:szCs w:val="20"/>
              </w:rPr>
              <w:t>99</w:t>
            </w:r>
          </w:p>
        </w:tc>
        <w:tc>
          <w:tcPr>
            <w:tcW w:w="1200" w:type="dxa"/>
            <w:tcBorders>
              <w:top w:val="nil"/>
              <w:left w:val="nil"/>
              <w:bottom w:val="nil"/>
              <w:right w:val="nil"/>
            </w:tcBorders>
            <w:shd w:val="clear" w:color="000000" w:fill="FFFFFF"/>
            <w:noWrap/>
            <w:vAlign w:val="center"/>
            <w:hideMark/>
          </w:tcPr>
          <w:p w14:paraId="51313DAF" w14:textId="77777777" w:rsidR="00A66C8D" w:rsidRPr="00A66C8D" w:rsidRDefault="00D034BA" w:rsidP="00E22E42">
            <w:pPr>
              <w:spacing w:after="0" w:line="240" w:lineRule="auto"/>
              <w:jc w:val="center"/>
              <w:rPr>
                <w:rFonts w:cs="Calibri"/>
                <w:color w:val="000000"/>
                <w:sz w:val="20"/>
                <w:szCs w:val="20"/>
              </w:rPr>
            </w:pPr>
            <w:r>
              <w:rPr>
                <w:rFonts w:cs="Calibri"/>
                <w:color w:val="000000"/>
                <w:sz w:val="20"/>
                <w:szCs w:val="20"/>
              </w:rPr>
              <w:t>260</w:t>
            </w:r>
          </w:p>
        </w:tc>
      </w:tr>
      <w:tr w:rsidR="00A66C8D" w:rsidRPr="00A90804" w14:paraId="6902CC9C" w14:textId="77777777" w:rsidTr="00A66C8D">
        <w:trPr>
          <w:trHeight w:val="290"/>
          <w:jc w:val="center"/>
        </w:trPr>
        <w:tc>
          <w:tcPr>
            <w:tcW w:w="2300" w:type="dxa"/>
            <w:tcBorders>
              <w:top w:val="nil"/>
              <w:left w:val="nil"/>
              <w:bottom w:val="nil"/>
              <w:right w:val="nil"/>
            </w:tcBorders>
            <w:shd w:val="clear" w:color="000000" w:fill="E2EFDA"/>
            <w:noWrap/>
            <w:vAlign w:val="center"/>
            <w:hideMark/>
          </w:tcPr>
          <w:p w14:paraId="62371BA7" w14:textId="77777777" w:rsidR="00A66C8D" w:rsidRPr="00A66C8D" w:rsidRDefault="00A66C8D" w:rsidP="00E22E42">
            <w:pPr>
              <w:spacing w:after="0" w:line="240" w:lineRule="auto"/>
              <w:rPr>
                <w:rFonts w:eastAsia="Times New Roman"/>
                <w:b/>
                <w:bCs/>
                <w:color w:val="000000"/>
                <w:sz w:val="20"/>
                <w:szCs w:val="20"/>
              </w:rPr>
            </w:pPr>
            <w:r w:rsidRPr="00A66C8D">
              <w:rPr>
                <w:rFonts w:eastAsia="Times New Roman"/>
                <w:b/>
                <w:bCs/>
                <w:color w:val="000000"/>
                <w:sz w:val="20"/>
                <w:szCs w:val="20"/>
              </w:rPr>
              <w:t>Taux de couverture</w:t>
            </w:r>
          </w:p>
        </w:tc>
        <w:tc>
          <w:tcPr>
            <w:tcW w:w="1200" w:type="dxa"/>
            <w:tcBorders>
              <w:top w:val="nil"/>
              <w:left w:val="nil"/>
              <w:bottom w:val="nil"/>
              <w:right w:val="nil"/>
            </w:tcBorders>
            <w:shd w:val="clear" w:color="000000" w:fill="E2EFDA"/>
            <w:noWrap/>
            <w:vAlign w:val="center"/>
            <w:hideMark/>
          </w:tcPr>
          <w:p w14:paraId="772CB845" w14:textId="77777777" w:rsidR="00A66C8D" w:rsidRPr="00A66C8D" w:rsidRDefault="00D034BA" w:rsidP="00E22E42">
            <w:pPr>
              <w:spacing w:after="0" w:line="240" w:lineRule="auto"/>
              <w:jc w:val="center"/>
              <w:rPr>
                <w:rFonts w:cs="Calibri"/>
                <w:color w:val="000000"/>
                <w:sz w:val="20"/>
                <w:szCs w:val="20"/>
              </w:rPr>
            </w:pPr>
            <w:r>
              <w:rPr>
                <w:rFonts w:cs="Calibri"/>
                <w:color w:val="000000"/>
                <w:sz w:val="20"/>
                <w:szCs w:val="20"/>
              </w:rPr>
              <w:t>4</w:t>
            </w:r>
            <w:r w:rsidR="00A66C8D" w:rsidRPr="00A66C8D">
              <w:rPr>
                <w:rFonts w:cs="Calibri"/>
                <w:color w:val="000000"/>
                <w:sz w:val="20"/>
                <w:szCs w:val="20"/>
              </w:rPr>
              <w:t>%</w:t>
            </w:r>
          </w:p>
        </w:tc>
        <w:tc>
          <w:tcPr>
            <w:tcW w:w="1200" w:type="dxa"/>
            <w:tcBorders>
              <w:top w:val="nil"/>
              <w:left w:val="nil"/>
              <w:bottom w:val="nil"/>
              <w:right w:val="nil"/>
            </w:tcBorders>
            <w:shd w:val="clear" w:color="000000" w:fill="E2EFDA"/>
            <w:noWrap/>
            <w:vAlign w:val="center"/>
            <w:hideMark/>
          </w:tcPr>
          <w:p w14:paraId="09A630C5" w14:textId="77777777" w:rsidR="00A66C8D" w:rsidRPr="00A66C8D" w:rsidRDefault="00D034BA" w:rsidP="00E22E42">
            <w:pPr>
              <w:spacing w:after="0" w:line="240" w:lineRule="auto"/>
              <w:jc w:val="center"/>
              <w:rPr>
                <w:rFonts w:cs="Calibri"/>
                <w:color w:val="000000"/>
                <w:sz w:val="20"/>
                <w:szCs w:val="20"/>
              </w:rPr>
            </w:pPr>
            <w:r>
              <w:rPr>
                <w:rFonts w:cs="Calibri"/>
                <w:color w:val="000000"/>
                <w:sz w:val="20"/>
                <w:szCs w:val="20"/>
              </w:rPr>
              <w:t>5</w:t>
            </w:r>
            <w:r w:rsidR="00A66C8D" w:rsidRPr="00A66C8D">
              <w:rPr>
                <w:rFonts w:cs="Calibri"/>
                <w:color w:val="000000"/>
                <w:sz w:val="20"/>
                <w:szCs w:val="20"/>
              </w:rPr>
              <w:t>%</w:t>
            </w:r>
          </w:p>
        </w:tc>
        <w:tc>
          <w:tcPr>
            <w:tcW w:w="1200" w:type="dxa"/>
            <w:tcBorders>
              <w:top w:val="nil"/>
              <w:left w:val="nil"/>
              <w:bottom w:val="nil"/>
              <w:right w:val="nil"/>
            </w:tcBorders>
            <w:shd w:val="clear" w:color="000000" w:fill="E2EFDA"/>
            <w:noWrap/>
            <w:vAlign w:val="center"/>
            <w:hideMark/>
          </w:tcPr>
          <w:p w14:paraId="47A9B93A" w14:textId="77777777" w:rsidR="00A66C8D" w:rsidRPr="00A66C8D" w:rsidRDefault="00D034BA" w:rsidP="00E22E42">
            <w:pPr>
              <w:spacing w:after="0" w:line="240" w:lineRule="auto"/>
              <w:jc w:val="center"/>
              <w:rPr>
                <w:rFonts w:cs="Calibri"/>
                <w:color w:val="000000"/>
                <w:sz w:val="20"/>
                <w:szCs w:val="20"/>
              </w:rPr>
            </w:pPr>
            <w:r>
              <w:rPr>
                <w:rFonts w:cs="Calibri"/>
                <w:color w:val="000000"/>
                <w:sz w:val="20"/>
                <w:szCs w:val="20"/>
              </w:rPr>
              <w:t>9</w:t>
            </w:r>
            <w:r w:rsidR="00A66C8D" w:rsidRPr="00A66C8D">
              <w:rPr>
                <w:rFonts w:cs="Calibri"/>
                <w:color w:val="000000"/>
                <w:sz w:val="20"/>
                <w:szCs w:val="20"/>
              </w:rPr>
              <w:t>%</w:t>
            </w:r>
          </w:p>
        </w:tc>
        <w:tc>
          <w:tcPr>
            <w:tcW w:w="1200" w:type="dxa"/>
            <w:tcBorders>
              <w:top w:val="nil"/>
              <w:left w:val="nil"/>
              <w:bottom w:val="nil"/>
              <w:right w:val="nil"/>
            </w:tcBorders>
            <w:shd w:val="clear" w:color="000000" w:fill="E2EFDA"/>
            <w:noWrap/>
            <w:vAlign w:val="center"/>
            <w:hideMark/>
          </w:tcPr>
          <w:p w14:paraId="5533C0BC" w14:textId="77777777" w:rsidR="00A66C8D" w:rsidRPr="00A66C8D" w:rsidRDefault="00D034BA" w:rsidP="00E22E42">
            <w:pPr>
              <w:spacing w:after="0" w:line="240" w:lineRule="auto"/>
              <w:jc w:val="center"/>
              <w:rPr>
                <w:rFonts w:cs="Calibri"/>
                <w:color w:val="000000"/>
                <w:sz w:val="20"/>
                <w:szCs w:val="20"/>
              </w:rPr>
            </w:pPr>
            <w:r>
              <w:rPr>
                <w:rFonts w:cs="Calibri"/>
                <w:color w:val="000000"/>
                <w:sz w:val="20"/>
                <w:szCs w:val="20"/>
              </w:rPr>
              <w:t>13</w:t>
            </w:r>
            <w:r w:rsidR="00A66C8D" w:rsidRPr="00A66C8D">
              <w:rPr>
                <w:rFonts w:cs="Calibri"/>
                <w:color w:val="000000"/>
                <w:sz w:val="20"/>
                <w:szCs w:val="20"/>
              </w:rPr>
              <w:t>%</w:t>
            </w:r>
          </w:p>
        </w:tc>
        <w:tc>
          <w:tcPr>
            <w:tcW w:w="1200" w:type="dxa"/>
            <w:tcBorders>
              <w:top w:val="nil"/>
              <w:left w:val="nil"/>
              <w:bottom w:val="nil"/>
              <w:right w:val="nil"/>
            </w:tcBorders>
            <w:shd w:val="clear" w:color="000000" w:fill="E2EFDA"/>
            <w:noWrap/>
            <w:vAlign w:val="center"/>
            <w:hideMark/>
          </w:tcPr>
          <w:p w14:paraId="3D75BDE5" w14:textId="77777777" w:rsidR="00A66C8D" w:rsidRPr="00A66C8D" w:rsidRDefault="00D034BA" w:rsidP="00E22E42">
            <w:pPr>
              <w:spacing w:after="0" w:line="240" w:lineRule="auto"/>
              <w:jc w:val="center"/>
              <w:rPr>
                <w:rFonts w:cs="Calibri"/>
                <w:color w:val="000000"/>
                <w:sz w:val="20"/>
                <w:szCs w:val="20"/>
              </w:rPr>
            </w:pPr>
            <w:r>
              <w:rPr>
                <w:rFonts w:cs="Calibri"/>
                <w:color w:val="000000"/>
                <w:sz w:val="20"/>
                <w:szCs w:val="20"/>
              </w:rPr>
              <w:t>50</w:t>
            </w:r>
            <w:r w:rsidR="00A66C8D" w:rsidRPr="00A66C8D">
              <w:rPr>
                <w:rFonts w:cs="Calibri"/>
                <w:color w:val="000000"/>
                <w:sz w:val="20"/>
                <w:szCs w:val="20"/>
              </w:rPr>
              <w:t>%</w:t>
            </w:r>
          </w:p>
        </w:tc>
      </w:tr>
      <w:tr w:rsidR="00A66C8D" w:rsidRPr="00A90804" w14:paraId="1B8A2AAD" w14:textId="77777777" w:rsidTr="00A66C8D">
        <w:trPr>
          <w:trHeight w:val="290"/>
          <w:jc w:val="center"/>
        </w:trPr>
        <w:tc>
          <w:tcPr>
            <w:tcW w:w="2300" w:type="dxa"/>
            <w:tcBorders>
              <w:top w:val="nil"/>
              <w:left w:val="nil"/>
              <w:bottom w:val="nil"/>
              <w:right w:val="nil"/>
            </w:tcBorders>
            <w:shd w:val="clear" w:color="000000" w:fill="FFFFFF"/>
            <w:noWrap/>
            <w:vAlign w:val="center"/>
            <w:hideMark/>
          </w:tcPr>
          <w:p w14:paraId="2B707562" w14:textId="77777777" w:rsidR="00A66C8D" w:rsidRPr="00A66C8D" w:rsidRDefault="00A66C8D" w:rsidP="00E22E42">
            <w:pPr>
              <w:spacing w:after="0" w:line="240" w:lineRule="auto"/>
              <w:rPr>
                <w:rFonts w:eastAsia="Times New Roman"/>
                <w:b/>
                <w:bCs/>
                <w:color w:val="000000"/>
                <w:sz w:val="20"/>
                <w:szCs w:val="20"/>
              </w:rPr>
            </w:pPr>
            <w:r w:rsidRPr="00A66C8D">
              <w:rPr>
                <w:rFonts w:eastAsia="Times New Roman"/>
                <w:b/>
                <w:bCs/>
                <w:color w:val="000000"/>
                <w:sz w:val="20"/>
                <w:szCs w:val="20"/>
              </w:rPr>
              <w:t>ENR à produire (GWh)</w:t>
            </w:r>
          </w:p>
        </w:tc>
        <w:tc>
          <w:tcPr>
            <w:tcW w:w="1200" w:type="dxa"/>
            <w:tcBorders>
              <w:top w:val="nil"/>
              <w:left w:val="nil"/>
              <w:bottom w:val="nil"/>
              <w:right w:val="nil"/>
            </w:tcBorders>
            <w:shd w:val="clear" w:color="000000" w:fill="FFFFFF"/>
            <w:noWrap/>
            <w:vAlign w:val="center"/>
            <w:hideMark/>
          </w:tcPr>
          <w:p w14:paraId="1453FBFB" w14:textId="77777777" w:rsidR="00A66C8D" w:rsidRPr="00A66C8D" w:rsidRDefault="00A66C8D" w:rsidP="00E22E42">
            <w:pPr>
              <w:spacing w:after="0" w:line="240" w:lineRule="auto"/>
              <w:jc w:val="center"/>
              <w:rPr>
                <w:rFonts w:cs="Calibri"/>
                <w:color w:val="000000"/>
                <w:sz w:val="20"/>
                <w:szCs w:val="20"/>
              </w:rPr>
            </w:pPr>
          </w:p>
        </w:tc>
        <w:tc>
          <w:tcPr>
            <w:tcW w:w="1200" w:type="dxa"/>
            <w:tcBorders>
              <w:top w:val="nil"/>
              <w:left w:val="nil"/>
              <w:bottom w:val="nil"/>
              <w:right w:val="nil"/>
            </w:tcBorders>
            <w:shd w:val="clear" w:color="000000" w:fill="FFFFFF"/>
            <w:noWrap/>
            <w:vAlign w:val="center"/>
            <w:hideMark/>
          </w:tcPr>
          <w:p w14:paraId="74F69BAE" w14:textId="77777777" w:rsidR="00A66C8D" w:rsidRPr="00A66C8D" w:rsidRDefault="00D034BA" w:rsidP="00E22E42">
            <w:pPr>
              <w:spacing w:after="0" w:line="240" w:lineRule="auto"/>
              <w:jc w:val="center"/>
              <w:rPr>
                <w:rFonts w:cs="Calibri"/>
                <w:color w:val="000000"/>
                <w:sz w:val="20"/>
                <w:szCs w:val="20"/>
              </w:rPr>
            </w:pPr>
            <w:r>
              <w:rPr>
                <w:rFonts w:cs="Calibri"/>
                <w:color w:val="000000"/>
                <w:sz w:val="20"/>
                <w:szCs w:val="20"/>
              </w:rPr>
              <w:t>8</w:t>
            </w:r>
          </w:p>
        </w:tc>
        <w:tc>
          <w:tcPr>
            <w:tcW w:w="1200" w:type="dxa"/>
            <w:tcBorders>
              <w:top w:val="nil"/>
              <w:left w:val="nil"/>
              <w:bottom w:val="nil"/>
              <w:right w:val="nil"/>
            </w:tcBorders>
            <w:shd w:val="clear" w:color="000000" w:fill="FFFFFF"/>
            <w:noWrap/>
            <w:vAlign w:val="center"/>
            <w:hideMark/>
          </w:tcPr>
          <w:p w14:paraId="33BF57B3" w14:textId="77777777" w:rsidR="00A66C8D" w:rsidRPr="00A66C8D" w:rsidRDefault="00D034BA" w:rsidP="00E22E42">
            <w:pPr>
              <w:spacing w:after="0" w:line="240" w:lineRule="auto"/>
              <w:jc w:val="center"/>
              <w:rPr>
                <w:rFonts w:cs="Calibri"/>
                <w:color w:val="000000"/>
                <w:sz w:val="20"/>
                <w:szCs w:val="20"/>
              </w:rPr>
            </w:pPr>
            <w:r>
              <w:rPr>
                <w:rFonts w:cs="Calibri"/>
                <w:color w:val="000000"/>
                <w:sz w:val="20"/>
                <w:szCs w:val="20"/>
              </w:rPr>
              <w:t>40</w:t>
            </w:r>
          </w:p>
        </w:tc>
        <w:tc>
          <w:tcPr>
            <w:tcW w:w="1200" w:type="dxa"/>
            <w:tcBorders>
              <w:top w:val="nil"/>
              <w:left w:val="nil"/>
              <w:bottom w:val="nil"/>
              <w:right w:val="nil"/>
            </w:tcBorders>
            <w:shd w:val="clear" w:color="000000" w:fill="FFFFFF"/>
            <w:noWrap/>
            <w:vAlign w:val="center"/>
            <w:hideMark/>
          </w:tcPr>
          <w:p w14:paraId="4E9440AC" w14:textId="77777777" w:rsidR="00A66C8D" w:rsidRPr="00A66C8D" w:rsidRDefault="00D034BA" w:rsidP="00E22E42">
            <w:pPr>
              <w:spacing w:after="0" w:line="240" w:lineRule="auto"/>
              <w:jc w:val="center"/>
              <w:rPr>
                <w:rFonts w:cs="Calibri"/>
                <w:color w:val="000000"/>
                <w:sz w:val="20"/>
                <w:szCs w:val="20"/>
              </w:rPr>
            </w:pPr>
            <w:r>
              <w:rPr>
                <w:rFonts w:cs="Calibri"/>
                <w:color w:val="000000"/>
                <w:sz w:val="20"/>
                <w:szCs w:val="20"/>
              </w:rPr>
              <w:t>67</w:t>
            </w:r>
          </w:p>
        </w:tc>
        <w:tc>
          <w:tcPr>
            <w:tcW w:w="1200" w:type="dxa"/>
            <w:tcBorders>
              <w:top w:val="nil"/>
              <w:left w:val="nil"/>
              <w:bottom w:val="nil"/>
              <w:right w:val="nil"/>
            </w:tcBorders>
            <w:shd w:val="clear" w:color="000000" w:fill="FFFFFF"/>
            <w:noWrap/>
            <w:vAlign w:val="center"/>
            <w:hideMark/>
          </w:tcPr>
          <w:p w14:paraId="2881EDBD" w14:textId="77777777" w:rsidR="00A66C8D" w:rsidRPr="00A66C8D" w:rsidRDefault="00D034BA" w:rsidP="00E22E42">
            <w:pPr>
              <w:spacing w:after="0" w:line="240" w:lineRule="auto"/>
              <w:jc w:val="center"/>
              <w:rPr>
                <w:rFonts w:cs="Calibri"/>
                <w:color w:val="000000"/>
                <w:sz w:val="20"/>
                <w:szCs w:val="20"/>
              </w:rPr>
            </w:pPr>
            <w:r>
              <w:rPr>
                <w:rFonts w:cs="Calibri"/>
                <w:color w:val="000000"/>
                <w:sz w:val="20"/>
                <w:szCs w:val="20"/>
              </w:rPr>
              <w:t>228</w:t>
            </w:r>
          </w:p>
        </w:tc>
      </w:tr>
    </w:tbl>
    <w:p w14:paraId="1E93FF79" w14:textId="75944DFA" w:rsidR="00A66C8D" w:rsidRPr="00031421" w:rsidRDefault="00A66C8D" w:rsidP="00E22E42">
      <w:pPr>
        <w:pStyle w:val="PCAETLgende"/>
        <w:spacing w:line="240" w:lineRule="auto"/>
        <w:rPr>
          <w:szCs w:val="24"/>
        </w:rPr>
      </w:pPr>
      <w:bookmarkStart w:id="178" w:name="_Toc8989004"/>
      <w:bookmarkStart w:id="179" w:name="_Toc34214860"/>
      <w:r w:rsidRPr="00031421">
        <w:t xml:space="preserve">Figure </w:t>
      </w:r>
      <w:r>
        <w:rPr>
          <w:noProof/>
        </w:rPr>
        <w:fldChar w:fldCharType="begin"/>
      </w:r>
      <w:r>
        <w:rPr>
          <w:noProof/>
        </w:rPr>
        <w:instrText xml:space="preserve"> SEQ Figure \* ARABIC </w:instrText>
      </w:r>
      <w:r>
        <w:rPr>
          <w:noProof/>
        </w:rPr>
        <w:fldChar w:fldCharType="separate"/>
      </w:r>
      <w:r w:rsidR="003A28E6">
        <w:rPr>
          <w:noProof/>
        </w:rPr>
        <w:t>18</w:t>
      </w:r>
      <w:r>
        <w:rPr>
          <w:noProof/>
        </w:rPr>
        <w:fldChar w:fldCharType="end"/>
      </w:r>
      <w:r>
        <w:t xml:space="preserve"> : Objectifs de production d’énergie renouvelable sur le territoire de </w:t>
      </w:r>
      <w:bookmarkEnd w:id="178"/>
      <w:r w:rsidR="00D034BA">
        <w:t>la CCGC</w:t>
      </w:r>
      <w:bookmarkEnd w:id="179"/>
    </w:p>
    <w:p w14:paraId="2EBC8985" w14:textId="77777777" w:rsidR="00A66C8D" w:rsidRPr="00A66C8D" w:rsidRDefault="00A66C8D" w:rsidP="00E22E42">
      <w:pPr>
        <w:spacing w:after="0" w:line="240" w:lineRule="auto"/>
        <w:jc w:val="both"/>
        <w:rPr>
          <w:rFonts w:asciiTheme="majorHAnsi" w:hAnsiTheme="majorHAnsi" w:cstheme="majorHAnsi"/>
        </w:rPr>
      </w:pPr>
    </w:p>
    <w:p w14:paraId="11F46E83" w14:textId="77777777" w:rsidR="00A66C8D" w:rsidRPr="00A66C8D" w:rsidRDefault="00D034BA" w:rsidP="00E22E42">
      <w:pPr>
        <w:spacing w:after="0" w:line="240" w:lineRule="auto"/>
        <w:jc w:val="both"/>
        <w:rPr>
          <w:rFonts w:asciiTheme="majorHAnsi" w:hAnsiTheme="majorHAnsi" w:cstheme="majorHAnsi"/>
        </w:rPr>
      </w:pPr>
      <w:r>
        <w:rPr>
          <w:rFonts w:asciiTheme="majorHAnsi" w:hAnsiTheme="majorHAnsi" w:cstheme="majorHAnsi"/>
        </w:rPr>
        <w:t xml:space="preserve">A court terme, les </w:t>
      </w:r>
      <w:r w:rsidR="00A66C8D" w:rsidRPr="00A66C8D">
        <w:rPr>
          <w:rFonts w:asciiTheme="majorHAnsi" w:hAnsiTheme="majorHAnsi" w:cstheme="majorHAnsi"/>
        </w:rPr>
        <w:t>projets ENR en développement, avec notamment les installations solaires photovoltaïques en toiture</w:t>
      </w:r>
      <w:r>
        <w:rPr>
          <w:rFonts w:asciiTheme="majorHAnsi" w:hAnsiTheme="majorHAnsi" w:cstheme="majorHAnsi"/>
        </w:rPr>
        <w:t xml:space="preserve"> et les pompes à chaleur dans</w:t>
      </w:r>
      <w:r w:rsidR="00A66C8D" w:rsidRPr="00A66C8D">
        <w:rPr>
          <w:rFonts w:asciiTheme="majorHAnsi" w:hAnsiTheme="majorHAnsi" w:cstheme="majorHAnsi"/>
        </w:rPr>
        <w:t xml:space="preserve"> l’habitat</w:t>
      </w:r>
      <w:r>
        <w:rPr>
          <w:rFonts w:asciiTheme="majorHAnsi" w:hAnsiTheme="majorHAnsi" w:cstheme="majorHAnsi"/>
        </w:rPr>
        <w:t>, permettront de répondre à ces objectifs.</w:t>
      </w:r>
      <w:r w:rsidR="00A66C8D">
        <w:rPr>
          <w:rFonts w:asciiTheme="majorHAnsi" w:hAnsiTheme="majorHAnsi" w:cstheme="majorHAnsi"/>
        </w:rPr>
        <w:t xml:space="preserve"> </w:t>
      </w:r>
      <w:r w:rsidR="00A66C8D" w:rsidRPr="00A66C8D">
        <w:rPr>
          <w:rFonts w:asciiTheme="majorHAnsi" w:hAnsiTheme="majorHAnsi" w:cstheme="majorHAnsi"/>
        </w:rPr>
        <w:t xml:space="preserve">D’autre part, </w:t>
      </w:r>
      <w:r w:rsidR="00B1177F">
        <w:rPr>
          <w:rFonts w:asciiTheme="majorHAnsi" w:hAnsiTheme="majorHAnsi" w:cstheme="majorHAnsi"/>
        </w:rPr>
        <w:t xml:space="preserve">une étude de planification ENR est </w:t>
      </w:r>
      <w:r>
        <w:rPr>
          <w:rFonts w:asciiTheme="majorHAnsi" w:hAnsiTheme="majorHAnsi" w:cstheme="majorHAnsi"/>
        </w:rPr>
        <w:t>envisagée</w:t>
      </w:r>
      <w:r w:rsidR="00B1177F">
        <w:rPr>
          <w:rFonts w:asciiTheme="majorHAnsi" w:hAnsiTheme="majorHAnsi" w:cstheme="majorHAnsi"/>
        </w:rPr>
        <w:t xml:space="preserve"> sur le territoire</w:t>
      </w:r>
      <w:r>
        <w:rPr>
          <w:rFonts w:asciiTheme="majorHAnsi" w:hAnsiTheme="majorHAnsi" w:cstheme="majorHAnsi"/>
        </w:rPr>
        <w:t xml:space="preserve"> pour préciser les potentiels ENR identifiés dans le diagnostic PCAET.</w:t>
      </w:r>
    </w:p>
    <w:p w14:paraId="69405E18" w14:textId="77777777" w:rsidR="00A66C8D" w:rsidRPr="00B1177F" w:rsidRDefault="00A66C8D" w:rsidP="00E22E42">
      <w:pPr>
        <w:spacing w:after="0" w:line="240" w:lineRule="auto"/>
        <w:jc w:val="both"/>
        <w:rPr>
          <w:rFonts w:asciiTheme="majorHAnsi" w:hAnsiTheme="majorHAnsi" w:cstheme="majorHAnsi"/>
        </w:rPr>
      </w:pPr>
    </w:p>
    <w:p w14:paraId="6566BBFF" w14:textId="77777777" w:rsidR="00A66C8D" w:rsidRPr="00BB4928" w:rsidRDefault="00D034BA" w:rsidP="00E22E42">
      <w:pPr>
        <w:spacing w:line="240" w:lineRule="auto"/>
        <w:jc w:val="center"/>
        <w:rPr>
          <w:rFonts w:ascii="Calibri Light" w:hAnsi="Calibri Light" w:cs="Calibri Light"/>
          <w:szCs w:val="24"/>
        </w:rPr>
      </w:pPr>
      <w:r>
        <w:rPr>
          <w:noProof/>
          <w:lang w:eastAsia="fr-FR"/>
        </w:rPr>
        <w:drawing>
          <wp:inline distT="0" distB="0" distL="0" distR="0" wp14:anchorId="1A57BD16" wp14:editId="32FDC2EB">
            <wp:extent cx="5191125" cy="2905125"/>
            <wp:effectExtent l="0" t="0" r="9525"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91125" cy="2905125"/>
                    </a:xfrm>
                    <a:prstGeom prst="rect">
                      <a:avLst/>
                    </a:prstGeom>
                  </pic:spPr>
                </pic:pic>
              </a:graphicData>
            </a:graphic>
          </wp:inline>
        </w:drawing>
      </w:r>
    </w:p>
    <w:p w14:paraId="31471A73" w14:textId="57CBE80C" w:rsidR="00A66C8D" w:rsidRPr="00B66734" w:rsidRDefault="00A66C8D" w:rsidP="00E22E42">
      <w:pPr>
        <w:pStyle w:val="PCAETLgende"/>
        <w:spacing w:line="240" w:lineRule="auto"/>
      </w:pPr>
      <w:bookmarkStart w:id="180" w:name="_Toc8989005"/>
      <w:bookmarkStart w:id="181" w:name="_Toc34214861"/>
      <w:r w:rsidRPr="00B66734">
        <w:t xml:space="preserve">Figure </w:t>
      </w:r>
      <w:r>
        <w:rPr>
          <w:noProof/>
        </w:rPr>
        <w:fldChar w:fldCharType="begin"/>
      </w:r>
      <w:r>
        <w:rPr>
          <w:noProof/>
        </w:rPr>
        <w:instrText xml:space="preserve"> SEQ Figure \* ARABIC </w:instrText>
      </w:r>
      <w:r>
        <w:rPr>
          <w:noProof/>
        </w:rPr>
        <w:fldChar w:fldCharType="separate"/>
      </w:r>
      <w:r w:rsidR="003A28E6">
        <w:rPr>
          <w:noProof/>
        </w:rPr>
        <w:t>19</w:t>
      </w:r>
      <w:r>
        <w:rPr>
          <w:noProof/>
        </w:rPr>
        <w:fldChar w:fldCharType="end"/>
      </w:r>
      <w:r w:rsidRPr="00B66734">
        <w:t>: Projections de la consommation d’énergie et de la production d’énergie renouvelable sur le territoire</w:t>
      </w:r>
      <w:r w:rsidRPr="00031421">
        <w:t xml:space="preserve"> de </w:t>
      </w:r>
      <w:bookmarkEnd w:id="180"/>
      <w:r w:rsidR="008716EF">
        <w:t>la CCGC</w:t>
      </w:r>
      <w:bookmarkEnd w:id="181"/>
    </w:p>
    <w:p w14:paraId="0FCE8E70" w14:textId="77777777" w:rsidR="00A66C8D" w:rsidRDefault="00A66C8D" w:rsidP="00E22E42">
      <w:pPr>
        <w:spacing w:after="0" w:line="240" w:lineRule="auto"/>
        <w:jc w:val="both"/>
        <w:rPr>
          <w:rFonts w:asciiTheme="majorHAnsi" w:hAnsiTheme="majorHAnsi" w:cstheme="majorHAnsi"/>
        </w:rPr>
      </w:pPr>
    </w:p>
    <w:p w14:paraId="023B1E4E" w14:textId="77777777" w:rsidR="00B1177F" w:rsidRDefault="00B1177F" w:rsidP="00E22E42">
      <w:pPr>
        <w:spacing w:after="0" w:line="240" w:lineRule="auto"/>
        <w:jc w:val="both"/>
        <w:rPr>
          <w:rFonts w:asciiTheme="majorHAnsi" w:hAnsiTheme="majorHAnsi" w:cstheme="majorHAnsi"/>
        </w:rPr>
      </w:pPr>
    </w:p>
    <w:p w14:paraId="690E0F6C" w14:textId="77777777" w:rsidR="002B24F1" w:rsidRDefault="002B24F1" w:rsidP="00E22E42">
      <w:pPr>
        <w:spacing w:after="0" w:line="240" w:lineRule="auto"/>
        <w:jc w:val="both"/>
        <w:rPr>
          <w:rFonts w:asciiTheme="majorHAnsi" w:hAnsiTheme="majorHAnsi" w:cstheme="majorHAnsi"/>
        </w:rPr>
      </w:pPr>
    </w:p>
    <w:p w14:paraId="5B728716" w14:textId="77777777" w:rsidR="002B24F1" w:rsidRPr="00B1177F" w:rsidRDefault="002B24F1" w:rsidP="00E22E42">
      <w:pPr>
        <w:spacing w:after="0" w:line="240" w:lineRule="auto"/>
        <w:jc w:val="both"/>
        <w:rPr>
          <w:rFonts w:asciiTheme="majorHAnsi" w:hAnsiTheme="majorHAnsi" w:cstheme="majorHAnsi"/>
        </w:rPr>
      </w:pPr>
    </w:p>
    <w:p w14:paraId="310651FB" w14:textId="77777777" w:rsidR="00A66C8D" w:rsidRDefault="00011B42" w:rsidP="00E22E42">
      <w:pPr>
        <w:pStyle w:val="Titre3"/>
        <w:keepNext w:val="0"/>
        <w:keepLines w:val="0"/>
        <w:numPr>
          <w:ilvl w:val="2"/>
          <w:numId w:val="2"/>
        </w:numPr>
        <w:spacing w:before="0" w:line="240" w:lineRule="auto"/>
        <w:jc w:val="both"/>
        <w:rPr>
          <w:b/>
          <w:bCs/>
          <w:lang w:val="fr-FR" w:eastAsia="fr-FR"/>
        </w:rPr>
      </w:pPr>
      <w:bookmarkStart w:id="182" w:name="_Toc16172716"/>
      <w:bookmarkStart w:id="183" w:name="_Toc16174736"/>
      <w:bookmarkStart w:id="184" w:name="_Toc16174980"/>
      <w:bookmarkStart w:id="185" w:name="_Toc16177389"/>
      <w:bookmarkStart w:id="186" w:name="_Toc17732458"/>
      <w:bookmarkStart w:id="187" w:name="_Toc21439584"/>
      <w:bookmarkStart w:id="188" w:name="_Toc34214896"/>
      <w:r w:rsidRPr="00011B42">
        <w:rPr>
          <w:b/>
          <w:bCs/>
          <w:lang w:val="fr-FR" w:eastAsia="fr-FR"/>
        </w:rPr>
        <w:lastRenderedPageBreak/>
        <w:t>Les o</w:t>
      </w:r>
      <w:r w:rsidR="00A66C8D" w:rsidRPr="00011B42">
        <w:rPr>
          <w:b/>
          <w:bCs/>
          <w:lang w:val="fr-FR" w:eastAsia="fr-FR"/>
        </w:rPr>
        <w:t xml:space="preserve">bjectifs </w:t>
      </w:r>
      <w:r w:rsidRPr="00011B42">
        <w:rPr>
          <w:b/>
          <w:bCs/>
          <w:lang w:val="fr-FR" w:eastAsia="fr-FR"/>
        </w:rPr>
        <w:t>« E</w:t>
      </w:r>
      <w:r w:rsidR="00A66C8D" w:rsidRPr="00011B42">
        <w:rPr>
          <w:b/>
          <w:bCs/>
          <w:lang w:val="fr-FR" w:eastAsia="fr-FR"/>
        </w:rPr>
        <w:t>missions de gaz à effet de serre</w:t>
      </w:r>
      <w:r w:rsidRPr="00011B42">
        <w:rPr>
          <w:b/>
          <w:bCs/>
          <w:lang w:val="fr-FR" w:eastAsia="fr-FR"/>
        </w:rPr>
        <w:t> » projetés</w:t>
      </w:r>
      <w:bookmarkEnd w:id="182"/>
      <w:bookmarkEnd w:id="183"/>
      <w:bookmarkEnd w:id="184"/>
      <w:bookmarkEnd w:id="185"/>
      <w:bookmarkEnd w:id="186"/>
      <w:bookmarkEnd w:id="187"/>
      <w:bookmarkEnd w:id="188"/>
    </w:p>
    <w:p w14:paraId="5A83D424" w14:textId="77777777" w:rsidR="00011B42" w:rsidRPr="00011B42" w:rsidRDefault="00011B42" w:rsidP="00E22E42">
      <w:pPr>
        <w:spacing w:after="0" w:line="240" w:lineRule="auto"/>
        <w:jc w:val="both"/>
        <w:rPr>
          <w:rFonts w:asciiTheme="majorHAnsi" w:hAnsiTheme="majorHAnsi" w:cstheme="majorHAnsi"/>
        </w:rPr>
      </w:pPr>
    </w:p>
    <w:p w14:paraId="0E6E3E46" w14:textId="77777777" w:rsidR="00A66C8D" w:rsidRPr="00EC7C73" w:rsidRDefault="00A66C8D" w:rsidP="00E22E42">
      <w:pPr>
        <w:spacing w:after="0" w:line="240" w:lineRule="auto"/>
        <w:jc w:val="both"/>
        <w:rPr>
          <w:rFonts w:asciiTheme="majorHAnsi" w:hAnsiTheme="majorHAnsi" w:cstheme="majorHAnsi"/>
        </w:rPr>
      </w:pPr>
      <w:r w:rsidRPr="00EC7C73">
        <w:rPr>
          <w:rFonts w:asciiTheme="majorHAnsi" w:hAnsiTheme="majorHAnsi" w:cstheme="majorHAnsi"/>
        </w:rPr>
        <w:t xml:space="preserve">Les objectifs visés sur la réduction des émissions de GES sont très fortement corrélés à la quantification des réductions de la consommation d’énergie. </w:t>
      </w:r>
    </w:p>
    <w:p w14:paraId="3657CB10" w14:textId="77777777" w:rsidR="00A66C8D" w:rsidRPr="00EC7C73" w:rsidRDefault="00A66C8D" w:rsidP="00E22E42">
      <w:pPr>
        <w:spacing w:after="0" w:line="240" w:lineRule="auto"/>
        <w:jc w:val="both"/>
        <w:rPr>
          <w:rFonts w:asciiTheme="majorHAnsi" w:hAnsiTheme="majorHAnsi" w:cstheme="majorHAnsi"/>
        </w:rPr>
      </w:pPr>
    </w:p>
    <w:tbl>
      <w:tblPr>
        <w:tblW w:w="7060" w:type="dxa"/>
        <w:jc w:val="center"/>
        <w:tblCellMar>
          <w:left w:w="70" w:type="dxa"/>
          <w:right w:w="70" w:type="dxa"/>
        </w:tblCellMar>
        <w:tblLook w:val="04A0" w:firstRow="1" w:lastRow="0" w:firstColumn="1" w:lastColumn="0" w:noHBand="0" w:noVBand="1"/>
      </w:tblPr>
      <w:tblGrid>
        <w:gridCol w:w="2196"/>
        <w:gridCol w:w="1216"/>
        <w:gridCol w:w="1216"/>
        <w:gridCol w:w="1216"/>
        <w:gridCol w:w="1216"/>
      </w:tblGrid>
      <w:tr w:rsidR="00A66C8D" w:rsidRPr="00EC7C73" w14:paraId="7A564E73" w14:textId="77777777" w:rsidTr="00EC7C73">
        <w:trPr>
          <w:trHeight w:val="290"/>
          <w:jc w:val="center"/>
        </w:trPr>
        <w:tc>
          <w:tcPr>
            <w:tcW w:w="2196" w:type="dxa"/>
            <w:tcBorders>
              <w:top w:val="nil"/>
              <w:left w:val="nil"/>
              <w:bottom w:val="nil"/>
              <w:right w:val="nil"/>
            </w:tcBorders>
            <w:shd w:val="clear" w:color="000000" w:fill="70AD47"/>
            <w:noWrap/>
            <w:vAlign w:val="center"/>
            <w:hideMark/>
          </w:tcPr>
          <w:p w14:paraId="6115F12A" w14:textId="77777777" w:rsidR="00A66C8D" w:rsidRPr="00EC7C73" w:rsidRDefault="00A66C8D" w:rsidP="00E22E42">
            <w:pPr>
              <w:spacing w:after="0" w:line="240" w:lineRule="auto"/>
              <w:rPr>
                <w:rFonts w:asciiTheme="minorHAnsi" w:eastAsia="Times New Roman" w:hAnsiTheme="minorHAnsi" w:cstheme="minorHAnsi"/>
                <w:i/>
                <w:iCs/>
                <w:color w:val="FFFFFF"/>
                <w:sz w:val="20"/>
                <w:szCs w:val="20"/>
              </w:rPr>
            </w:pPr>
            <w:r w:rsidRPr="00EC7C73">
              <w:rPr>
                <w:rFonts w:asciiTheme="minorHAnsi" w:eastAsia="Times New Roman" w:hAnsiTheme="minorHAnsi" w:cstheme="minorHAnsi"/>
                <w:i/>
                <w:iCs/>
                <w:color w:val="FFFFFF"/>
                <w:sz w:val="20"/>
                <w:szCs w:val="20"/>
              </w:rPr>
              <w:t>Année référence 2014</w:t>
            </w:r>
          </w:p>
        </w:tc>
        <w:tc>
          <w:tcPr>
            <w:tcW w:w="1216" w:type="dxa"/>
            <w:tcBorders>
              <w:top w:val="nil"/>
              <w:left w:val="nil"/>
              <w:bottom w:val="nil"/>
              <w:right w:val="nil"/>
            </w:tcBorders>
            <w:shd w:val="clear" w:color="000000" w:fill="70AD47"/>
            <w:noWrap/>
            <w:vAlign w:val="center"/>
            <w:hideMark/>
          </w:tcPr>
          <w:p w14:paraId="21D1B59F" w14:textId="77777777" w:rsidR="00A66C8D" w:rsidRPr="00EC7C73" w:rsidRDefault="00A66C8D" w:rsidP="00E22E42">
            <w:pPr>
              <w:spacing w:after="0" w:line="240" w:lineRule="auto"/>
              <w:jc w:val="center"/>
              <w:rPr>
                <w:rFonts w:asciiTheme="minorHAnsi" w:eastAsia="Times New Roman" w:hAnsiTheme="minorHAnsi" w:cstheme="minorHAnsi"/>
                <w:b/>
                <w:bCs/>
                <w:color w:val="FFFFFF"/>
                <w:sz w:val="20"/>
                <w:szCs w:val="20"/>
              </w:rPr>
            </w:pPr>
            <w:r w:rsidRPr="00EC7C73">
              <w:rPr>
                <w:rFonts w:asciiTheme="minorHAnsi" w:eastAsia="Times New Roman" w:hAnsiTheme="minorHAnsi" w:cstheme="minorHAnsi"/>
                <w:b/>
                <w:bCs/>
                <w:color w:val="FFFFFF"/>
                <w:sz w:val="20"/>
                <w:szCs w:val="20"/>
              </w:rPr>
              <w:t>2021</w:t>
            </w:r>
          </w:p>
        </w:tc>
        <w:tc>
          <w:tcPr>
            <w:tcW w:w="1216" w:type="dxa"/>
            <w:tcBorders>
              <w:top w:val="nil"/>
              <w:left w:val="nil"/>
              <w:bottom w:val="nil"/>
              <w:right w:val="nil"/>
            </w:tcBorders>
            <w:shd w:val="clear" w:color="000000" w:fill="70AD47"/>
            <w:noWrap/>
            <w:vAlign w:val="center"/>
            <w:hideMark/>
          </w:tcPr>
          <w:p w14:paraId="053154AE" w14:textId="77777777" w:rsidR="00A66C8D" w:rsidRPr="00EC7C73" w:rsidRDefault="00A66C8D" w:rsidP="00E22E42">
            <w:pPr>
              <w:spacing w:after="0" w:line="240" w:lineRule="auto"/>
              <w:jc w:val="center"/>
              <w:rPr>
                <w:rFonts w:asciiTheme="minorHAnsi" w:eastAsia="Times New Roman" w:hAnsiTheme="minorHAnsi" w:cstheme="minorHAnsi"/>
                <w:b/>
                <w:bCs/>
                <w:color w:val="FFFFFF"/>
                <w:sz w:val="20"/>
                <w:szCs w:val="20"/>
              </w:rPr>
            </w:pPr>
            <w:r w:rsidRPr="00EC7C73">
              <w:rPr>
                <w:rFonts w:asciiTheme="minorHAnsi" w:eastAsia="Times New Roman" w:hAnsiTheme="minorHAnsi" w:cstheme="minorHAnsi"/>
                <w:b/>
                <w:bCs/>
                <w:color w:val="FFFFFF"/>
                <w:sz w:val="20"/>
                <w:szCs w:val="20"/>
              </w:rPr>
              <w:t>2026</w:t>
            </w:r>
          </w:p>
        </w:tc>
        <w:tc>
          <w:tcPr>
            <w:tcW w:w="1216" w:type="dxa"/>
            <w:tcBorders>
              <w:top w:val="nil"/>
              <w:left w:val="nil"/>
              <w:bottom w:val="nil"/>
              <w:right w:val="nil"/>
            </w:tcBorders>
            <w:shd w:val="clear" w:color="000000" w:fill="70AD47"/>
            <w:noWrap/>
            <w:vAlign w:val="center"/>
            <w:hideMark/>
          </w:tcPr>
          <w:p w14:paraId="508A485D" w14:textId="77777777" w:rsidR="00A66C8D" w:rsidRPr="00EC7C73" w:rsidRDefault="00A66C8D" w:rsidP="00E22E42">
            <w:pPr>
              <w:spacing w:after="0" w:line="240" w:lineRule="auto"/>
              <w:jc w:val="center"/>
              <w:rPr>
                <w:rFonts w:asciiTheme="minorHAnsi" w:eastAsia="Times New Roman" w:hAnsiTheme="minorHAnsi" w:cstheme="minorHAnsi"/>
                <w:b/>
                <w:bCs/>
                <w:color w:val="FFFFFF"/>
                <w:sz w:val="20"/>
                <w:szCs w:val="20"/>
              </w:rPr>
            </w:pPr>
            <w:r w:rsidRPr="00EC7C73">
              <w:rPr>
                <w:rFonts w:asciiTheme="minorHAnsi" w:eastAsia="Times New Roman" w:hAnsiTheme="minorHAnsi" w:cstheme="minorHAnsi"/>
                <w:b/>
                <w:bCs/>
                <w:color w:val="FFFFFF"/>
                <w:sz w:val="20"/>
                <w:szCs w:val="20"/>
              </w:rPr>
              <w:t>2030</w:t>
            </w:r>
          </w:p>
        </w:tc>
        <w:tc>
          <w:tcPr>
            <w:tcW w:w="1216" w:type="dxa"/>
            <w:tcBorders>
              <w:top w:val="nil"/>
              <w:left w:val="nil"/>
              <w:bottom w:val="nil"/>
              <w:right w:val="nil"/>
            </w:tcBorders>
            <w:shd w:val="clear" w:color="000000" w:fill="70AD47"/>
            <w:noWrap/>
            <w:vAlign w:val="center"/>
            <w:hideMark/>
          </w:tcPr>
          <w:p w14:paraId="6406F79E" w14:textId="77777777" w:rsidR="00A66C8D" w:rsidRPr="00EC7C73" w:rsidRDefault="00A66C8D" w:rsidP="00E22E42">
            <w:pPr>
              <w:spacing w:after="0" w:line="240" w:lineRule="auto"/>
              <w:jc w:val="center"/>
              <w:rPr>
                <w:rFonts w:asciiTheme="minorHAnsi" w:eastAsia="Times New Roman" w:hAnsiTheme="minorHAnsi" w:cstheme="minorHAnsi"/>
                <w:b/>
                <w:bCs/>
                <w:color w:val="FFFFFF"/>
                <w:sz w:val="20"/>
                <w:szCs w:val="20"/>
              </w:rPr>
            </w:pPr>
            <w:r w:rsidRPr="00EC7C73">
              <w:rPr>
                <w:rFonts w:asciiTheme="minorHAnsi" w:eastAsia="Times New Roman" w:hAnsiTheme="minorHAnsi" w:cstheme="minorHAnsi"/>
                <w:b/>
                <w:bCs/>
                <w:color w:val="FFFFFF"/>
                <w:sz w:val="20"/>
                <w:szCs w:val="20"/>
              </w:rPr>
              <w:t>2050</w:t>
            </w:r>
          </w:p>
        </w:tc>
      </w:tr>
      <w:tr w:rsidR="00EC7C73" w:rsidRPr="00EC7C73" w14:paraId="1E9940E6" w14:textId="77777777" w:rsidTr="00EC7C73">
        <w:trPr>
          <w:trHeight w:val="290"/>
          <w:jc w:val="center"/>
        </w:trPr>
        <w:tc>
          <w:tcPr>
            <w:tcW w:w="2196" w:type="dxa"/>
            <w:tcBorders>
              <w:top w:val="nil"/>
              <w:left w:val="nil"/>
              <w:bottom w:val="nil"/>
              <w:right w:val="nil"/>
            </w:tcBorders>
            <w:shd w:val="clear" w:color="000000" w:fill="FFFFFF"/>
            <w:noWrap/>
            <w:vAlign w:val="center"/>
            <w:hideMark/>
          </w:tcPr>
          <w:p w14:paraId="5C0C7AC0" w14:textId="77777777" w:rsidR="00EC7C73" w:rsidRPr="00EC7C73" w:rsidRDefault="00EC7C73" w:rsidP="00E22E42">
            <w:pPr>
              <w:spacing w:after="0" w:line="240" w:lineRule="auto"/>
              <w:jc w:val="right"/>
              <w:rPr>
                <w:rFonts w:asciiTheme="minorHAnsi" w:eastAsia="Times New Roman" w:hAnsiTheme="minorHAnsi" w:cstheme="minorHAnsi"/>
                <w:b/>
                <w:bCs/>
                <w:color w:val="000000"/>
                <w:sz w:val="20"/>
                <w:szCs w:val="20"/>
              </w:rPr>
            </w:pPr>
            <w:r w:rsidRPr="00EC7C73">
              <w:rPr>
                <w:rFonts w:asciiTheme="minorHAnsi" w:eastAsia="Times New Roman" w:hAnsiTheme="minorHAnsi" w:cstheme="minorHAnsi"/>
                <w:b/>
                <w:bCs/>
                <w:color w:val="000000"/>
                <w:sz w:val="20"/>
                <w:szCs w:val="20"/>
              </w:rPr>
              <w:t>Résidentiel</w:t>
            </w:r>
          </w:p>
        </w:tc>
        <w:tc>
          <w:tcPr>
            <w:tcW w:w="1216" w:type="dxa"/>
            <w:tcBorders>
              <w:top w:val="nil"/>
              <w:left w:val="nil"/>
              <w:bottom w:val="nil"/>
              <w:right w:val="nil"/>
            </w:tcBorders>
            <w:shd w:val="clear" w:color="000000" w:fill="FFFFFF"/>
            <w:noWrap/>
            <w:vAlign w:val="center"/>
            <w:hideMark/>
          </w:tcPr>
          <w:p w14:paraId="65CE0405" w14:textId="77777777" w:rsidR="00EC7C73" w:rsidRPr="00EC7C73" w:rsidRDefault="00EC7C73" w:rsidP="00E22E42">
            <w:pPr>
              <w:spacing w:after="0" w:line="240" w:lineRule="auto"/>
              <w:jc w:val="center"/>
              <w:rPr>
                <w:rFonts w:asciiTheme="minorHAnsi" w:hAnsiTheme="minorHAnsi" w:cstheme="minorHAnsi"/>
                <w:color w:val="000000"/>
                <w:sz w:val="20"/>
                <w:szCs w:val="20"/>
                <w:lang w:eastAsia="fr-FR"/>
              </w:rPr>
            </w:pPr>
            <w:r w:rsidRPr="00EC7C73">
              <w:rPr>
                <w:rFonts w:asciiTheme="minorHAnsi" w:hAnsiTheme="minorHAnsi" w:cstheme="minorHAnsi"/>
                <w:color w:val="000000"/>
                <w:sz w:val="20"/>
                <w:szCs w:val="20"/>
              </w:rPr>
              <w:t>-</w:t>
            </w:r>
            <w:r w:rsidR="008716EF">
              <w:rPr>
                <w:rFonts w:asciiTheme="minorHAnsi" w:hAnsiTheme="minorHAnsi" w:cstheme="minorHAnsi"/>
                <w:color w:val="000000"/>
                <w:sz w:val="20"/>
                <w:szCs w:val="20"/>
              </w:rPr>
              <w:t>8</w:t>
            </w:r>
            <w:r w:rsidRPr="00EC7C73">
              <w:rPr>
                <w:rFonts w:asciiTheme="minorHAnsi" w:hAnsiTheme="minorHAnsi" w:cstheme="minorHAnsi"/>
                <w:color w:val="000000"/>
                <w:sz w:val="20"/>
                <w:szCs w:val="20"/>
              </w:rPr>
              <w:t>%</w:t>
            </w:r>
          </w:p>
        </w:tc>
        <w:tc>
          <w:tcPr>
            <w:tcW w:w="1216" w:type="dxa"/>
            <w:tcBorders>
              <w:top w:val="nil"/>
              <w:left w:val="nil"/>
              <w:bottom w:val="nil"/>
              <w:right w:val="nil"/>
            </w:tcBorders>
            <w:shd w:val="clear" w:color="000000" w:fill="FFFFFF"/>
            <w:noWrap/>
            <w:vAlign w:val="center"/>
            <w:hideMark/>
          </w:tcPr>
          <w:p w14:paraId="2B7D1FB7"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w:t>
            </w:r>
            <w:r w:rsidR="008716EF">
              <w:rPr>
                <w:rFonts w:asciiTheme="minorHAnsi" w:hAnsiTheme="minorHAnsi" w:cstheme="minorHAnsi"/>
                <w:color w:val="000000"/>
                <w:sz w:val="20"/>
                <w:szCs w:val="20"/>
              </w:rPr>
              <w:t>15</w:t>
            </w:r>
            <w:r w:rsidRPr="00EC7C73">
              <w:rPr>
                <w:rFonts w:asciiTheme="minorHAnsi" w:hAnsiTheme="minorHAnsi" w:cstheme="minorHAnsi"/>
                <w:color w:val="000000"/>
                <w:sz w:val="20"/>
                <w:szCs w:val="20"/>
              </w:rPr>
              <w:t>%</w:t>
            </w:r>
          </w:p>
        </w:tc>
        <w:tc>
          <w:tcPr>
            <w:tcW w:w="1216" w:type="dxa"/>
            <w:tcBorders>
              <w:top w:val="nil"/>
              <w:left w:val="nil"/>
              <w:bottom w:val="nil"/>
              <w:right w:val="nil"/>
            </w:tcBorders>
            <w:shd w:val="clear" w:color="000000" w:fill="FFFFFF"/>
            <w:noWrap/>
            <w:vAlign w:val="center"/>
            <w:hideMark/>
          </w:tcPr>
          <w:p w14:paraId="7A367888"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w:t>
            </w:r>
            <w:r w:rsidR="008716EF">
              <w:rPr>
                <w:rFonts w:asciiTheme="minorHAnsi" w:hAnsiTheme="minorHAnsi" w:cstheme="minorHAnsi"/>
                <w:color w:val="000000"/>
                <w:sz w:val="20"/>
                <w:szCs w:val="20"/>
              </w:rPr>
              <w:t>20</w:t>
            </w:r>
            <w:r w:rsidRPr="00EC7C73">
              <w:rPr>
                <w:rFonts w:asciiTheme="minorHAnsi" w:hAnsiTheme="minorHAnsi" w:cstheme="minorHAnsi"/>
                <w:color w:val="000000"/>
                <w:sz w:val="20"/>
                <w:szCs w:val="20"/>
              </w:rPr>
              <w:t>%</w:t>
            </w:r>
          </w:p>
        </w:tc>
        <w:tc>
          <w:tcPr>
            <w:tcW w:w="1216" w:type="dxa"/>
            <w:tcBorders>
              <w:top w:val="nil"/>
              <w:left w:val="nil"/>
              <w:bottom w:val="nil"/>
              <w:right w:val="nil"/>
            </w:tcBorders>
            <w:shd w:val="clear" w:color="000000" w:fill="FFFFFF"/>
            <w:noWrap/>
            <w:vAlign w:val="center"/>
            <w:hideMark/>
          </w:tcPr>
          <w:p w14:paraId="16BAFD6F"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w:t>
            </w:r>
            <w:r w:rsidR="008716EF">
              <w:rPr>
                <w:rFonts w:asciiTheme="minorHAnsi" w:hAnsiTheme="minorHAnsi" w:cstheme="minorHAnsi"/>
                <w:color w:val="000000"/>
                <w:sz w:val="20"/>
                <w:szCs w:val="20"/>
              </w:rPr>
              <w:t>40</w:t>
            </w:r>
            <w:r w:rsidRPr="00EC7C73">
              <w:rPr>
                <w:rFonts w:asciiTheme="minorHAnsi" w:hAnsiTheme="minorHAnsi" w:cstheme="minorHAnsi"/>
                <w:color w:val="000000"/>
                <w:sz w:val="20"/>
                <w:szCs w:val="20"/>
              </w:rPr>
              <w:t>%</w:t>
            </w:r>
          </w:p>
        </w:tc>
      </w:tr>
      <w:tr w:rsidR="00EC7C73" w:rsidRPr="00EC7C73" w14:paraId="102978B0" w14:textId="77777777" w:rsidTr="00EC7C73">
        <w:trPr>
          <w:trHeight w:val="290"/>
          <w:jc w:val="center"/>
        </w:trPr>
        <w:tc>
          <w:tcPr>
            <w:tcW w:w="2196" w:type="dxa"/>
            <w:tcBorders>
              <w:top w:val="nil"/>
              <w:left w:val="nil"/>
              <w:bottom w:val="nil"/>
              <w:right w:val="nil"/>
            </w:tcBorders>
            <w:shd w:val="clear" w:color="000000" w:fill="E2EFDA"/>
            <w:noWrap/>
            <w:vAlign w:val="center"/>
            <w:hideMark/>
          </w:tcPr>
          <w:p w14:paraId="785B8C85" w14:textId="77777777" w:rsidR="00EC7C73" w:rsidRPr="00EC7C73" w:rsidRDefault="00EC7C73" w:rsidP="00E22E42">
            <w:pPr>
              <w:spacing w:after="0" w:line="240" w:lineRule="auto"/>
              <w:jc w:val="right"/>
              <w:rPr>
                <w:rFonts w:asciiTheme="minorHAnsi" w:eastAsia="Times New Roman" w:hAnsiTheme="minorHAnsi" w:cstheme="minorHAnsi"/>
                <w:b/>
                <w:bCs/>
                <w:color w:val="000000"/>
                <w:sz w:val="20"/>
                <w:szCs w:val="20"/>
              </w:rPr>
            </w:pPr>
            <w:r w:rsidRPr="00EC7C73">
              <w:rPr>
                <w:rFonts w:asciiTheme="minorHAnsi" w:eastAsia="Times New Roman" w:hAnsiTheme="minorHAnsi" w:cstheme="minorHAnsi"/>
                <w:b/>
                <w:bCs/>
                <w:color w:val="000000"/>
                <w:sz w:val="20"/>
                <w:szCs w:val="20"/>
              </w:rPr>
              <w:t xml:space="preserve">Tertiaire </w:t>
            </w:r>
          </w:p>
        </w:tc>
        <w:tc>
          <w:tcPr>
            <w:tcW w:w="1216" w:type="dxa"/>
            <w:tcBorders>
              <w:top w:val="nil"/>
              <w:left w:val="nil"/>
              <w:bottom w:val="nil"/>
              <w:right w:val="nil"/>
            </w:tcBorders>
            <w:shd w:val="clear" w:color="000000" w:fill="E2EFDA"/>
            <w:noWrap/>
            <w:vAlign w:val="center"/>
            <w:hideMark/>
          </w:tcPr>
          <w:p w14:paraId="6B2AC9C4"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-11%</w:t>
            </w:r>
          </w:p>
        </w:tc>
        <w:tc>
          <w:tcPr>
            <w:tcW w:w="1216" w:type="dxa"/>
            <w:tcBorders>
              <w:top w:val="nil"/>
              <w:left w:val="nil"/>
              <w:bottom w:val="nil"/>
              <w:right w:val="nil"/>
            </w:tcBorders>
            <w:shd w:val="clear" w:color="000000" w:fill="E2EFDA"/>
            <w:noWrap/>
            <w:vAlign w:val="center"/>
            <w:hideMark/>
          </w:tcPr>
          <w:p w14:paraId="638B635B"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w:t>
            </w:r>
            <w:r w:rsidR="008716EF">
              <w:rPr>
                <w:rFonts w:asciiTheme="minorHAnsi" w:hAnsiTheme="minorHAnsi" w:cstheme="minorHAnsi"/>
                <w:color w:val="000000"/>
                <w:sz w:val="20"/>
                <w:szCs w:val="20"/>
              </w:rPr>
              <w:t>20</w:t>
            </w:r>
            <w:r w:rsidRPr="00EC7C73">
              <w:rPr>
                <w:rFonts w:asciiTheme="minorHAnsi" w:hAnsiTheme="minorHAnsi" w:cstheme="minorHAnsi"/>
                <w:color w:val="000000"/>
                <w:sz w:val="20"/>
                <w:szCs w:val="20"/>
              </w:rPr>
              <w:t>%</w:t>
            </w:r>
          </w:p>
        </w:tc>
        <w:tc>
          <w:tcPr>
            <w:tcW w:w="1216" w:type="dxa"/>
            <w:tcBorders>
              <w:top w:val="nil"/>
              <w:left w:val="nil"/>
              <w:bottom w:val="nil"/>
              <w:right w:val="nil"/>
            </w:tcBorders>
            <w:shd w:val="clear" w:color="000000" w:fill="E2EFDA"/>
            <w:noWrap/>
            <w:vAlign w:val="center"/>
            <w:hideMark/>
          </w:tcPr>
          <w:p w14:paraId="756F7D56"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-2</w:t>
            </w:r>
            <w:r w:rsidR="008716EF">
              <w:rPr>
                <w:rFonts w:asciiTheme="minorHAnsi" w:hAnsiTheme="minorHAnsi" w:cstheme="minorHAnsi"/>
                <w:color w:val="000000"/>
                <w:sz w:val="20"/>
                <w:szCs w:val="20"/>
              </w:rPr>
              <w:t>3</w:t>
            </w:r>
            <w:r w:rsidRPr="00EC7C73">
              <w:rPr>
                <w:rFonts w:asciiTheme="minorHAnsi" w:hAnsiTheme="minorHAnsi" w:cstheme="minorHAnsi"/>
                <w:color w:val="000000"/>
                <w:sz w:val="20"/>
                <w:szCs w:val="20"/>
              </w:rPr>
              <w:t>%</w:t>
            </w:r>
          </w:p>
        </w:tc>
        <w:tc>
          <w:tcPr>
            <w:tcW w:w="1216" w:type="dxa"/>
            <w:tcBorders>
              <w:top w:val="nil"/>
              <w:left w:val="nil"/>
              <w:bottom w:val="nil"/>
              <w:right w:val="nil"/>
            </w:tcBorders>
            <w:shd w:val="clear" w:color="000000" w:fill="E2EFDA"/>
            <w:noWrap/>
            <w:vAlign w:val="center"/>
            <w:hideMark/>
          </w:tcPr>
          <w:p w14:paraId="51283FEE"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w:t>
            </w:r>
            <w:r w:rsidR="008716EF">
              <w:rPr>
                <w:rFonts w:asciiTheme="minorHAnsi" w:hAnsiTheme="minorHAnsi" w:cstheme="minorHAnsi"/>
                <w:color w:val="000000"/>
                <w:sz w:val="20"/>
                <w:szCs w:val="20"/>
              </w:rPr>
              <w:t>64</w:t>
            </w:r>
            <w:r w:rsidRPr="00EC7C73">
              <w:rPr>
                <w:rFonts w:asciiTheme="minorHAnsi" w:hAnsiTheme="minorHAnsi" w:cstheme="minorHAnsi"/>
                <w:color w:val="000000"/>
                <w:sz w:val="20"/>
                <w:szCs w:val="20"/>
              </w:rPr>
              <w:t>%</w:t>
            </w:r>
          </w:p>
        </w:tc>
      </w:tr>
      <w:tr w:rsidR="00EC7C73" w:rsidRPr="00EC7C73" w14:paraId="759BD299" w14:textId="77777777" w:rsidTr="00EC7C73">
        <w:trPr>
          <w:trHeight w:val="290"/>
          <w:jc w:val="center"/>
        </w:trPr>
        <w:tc>
          <w:tcPr>
            <w:tcW w:w="2196" w:type="dxa"/>
            <w:tcBorders>
              <w:top w:val="nil"/>
              <w:left w:val="nil"/>
              <w:bottom w:val="nil"/>
              <w:right w:val="nil"/>
            </w:tcBorders>
            <w:shd w:val="clear" w:color="000000" w:fill="FFFFFF"/>
            <w:noWrap/>
            <w:vAlign w:val="center"/>
            <w:hideMark/>
          </w:tcPr>
          <w:p w14:paraId="2207A8A5" w14:textId="77777777" w:rsidR="00EC7C73" w:rsidRPr="00EC7C73" w:rsidRDefault="00EC7C73" w:rsidP="00E22E42">
            <w:pPr>
              <w:spacing w:after="0" w:line="240" w:lineRule="auto"/>
              <w:jc w:val="right"/>
              <w:rPr>
                <w:rFonts w:asciiTheme="minorHAnsi" w:eastAsia="Times New Roman" w:hAnsiTheme="minorHAnsi" w:cstheme="minorHAnsi"/>
                <w:b/>
                <w:bCs/>
                <w:color w:val="000000"/>
                <w:sz w:val="20"/>
                <w:szCs w:val="20"/>
              </w:rPr>
            </w:pPr>
            <w:r w:rsidRPr="00EC7C73">
              <w:rPr>
                <w:rFonts w:asciiTheme="minorHAnsi" w:eastAsia="Times New Roman" w:hAnsiTheme="minorHAnsi" w:cstheme="minorHAnsi"/>
                <w:b/>
                <w:bCs/>
                <w:color w:val="000000"/>
                <w:sz w:val="20"/>
                <w:szCs w:val="20"/>
              </w:rPr>
              <w:t xml:space="preserve">Transport </w:t>
            </w:r>
          </w:p>
        </w:tc>
        <w:tc>
          <w:tcPr>
            <w:tcW w:w="1216" w:type="dxa"/>
            <w:tcBorders>
              <w:top w:val="nil"/>
              <w:left w:val="nil"/>
              <w:bottom w:val="nil"/>
              <w:right w:val="nil"/>
            </w:tcBorders>
            <w:shd w:val="clear" w:color="000000" w:fill="FFFFFF"/>
            <w:noWrap/>
            <w:vAlign w:val="center"/>
            <w:hideMark/>
          </w:tcPr>
          <w:p w14:paraId="1ADD77F8"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w:t>
            </w:r>
            <w:r w:rsidR="008716EF">
              <w:rPr>
                <w:rFonts w:asciiTheme="minorHAnsi" w:hAnsiTheme="minorHAnsi" w:cstheme="minorHAnsi"/>
                <w:color w:val="000000"/>
                <w:sz w:val="20"/>
                <w:szCs w:val="20"/>
              </w:rPr>
              <w:t>13</w:t>
            </w:r>
            <w:r w:rsidRPr="00EC7C73">
              <w:rPr>
                <w:rFonts w:asciiTheme="minorHAnsi" w:hAnsiTheme="minorHAnsi" w:cstheme="minorHAnsi"/>
                <w:color w:val="000000"/>
                <w:sz w:val="20"/>
                <w:szCs w:val="20"/>
              </w:rPr>
              <w:t>%</w:t>
            </w:r>
          </w:p>
        </w:tc>
        <w:tc>
          <w:tcPr>
            <w:tcW w:w="1216" w:type="dxa"/>
            <w:tcBorders>
              <w:top w:val="nil"/>
              <w:left w:val="nil"/>
              <w:bottom w:val="nil"/>
              <w:right w:val="nil"/>
            </w:tcBorders>
            <w:shd w:val="clear" w:color="000000" w:fill="FFFFFF"/>
            <w:noWrap/>
            <w:vAlign w:val="center"/>
            <w:hideMark/>
          </w:tcPr>
          <w:p w14:paraId="3D501725"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w:t>
            </w:r>
            <w:r w:rsidR="008716EF">
              <w:rPr>
                <w:rFonts w:asciiTheme="minorHAnsi" w:hAnsiTheme="minorHAnsi" w:cstheme="minorHAnsi"/>
                <w:color w:val="000000"/>
                <w:sz w:val="20"/>
                <w:szCs w:val="20"/>
              </w:rPr>
              <w:t>24</w:t>
            </w:r>
            <w:r w:rsidRPr="00EC7C73">
              <w:rPr>
                <w:rFonts w:asciiTheme="minorHAnsi" w:hAnsiTheme="minorHAnsi" w:cstheme="minorHAnsi"/>
                <w:color w:val="000000"/>
                <w:sz w:val="20"/>
                <w:szCs w:val="20"/>
              </w:rPr>
              <w:t>%</w:t>
            </w:r>
          </w:p>
        </w:tc>
        <w:tc>
          <w:tcPr>
            <w:tcW w:w="1216" w:type="dxa"/>
            <w:tcBorders>
              <w:top w:val="nil"/>
              <w:left w:val="nil"/>
              <w:bottom w:val="nil"/>
              <w:right w:val="nil"/>
            </w:tcBorders>
            <w:shd w:val="clear" w:color="000000" w:fill="FFFFFF"/>
            <w:noWrap/>
            <w:vAlign w:val="center"/>
            <w:hideMark/>
          </w:tcPr>
          <w:p w14:paraId="4494CD2B"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w:t>
            </w:r>
            <w:r w:rsidR="008716EF">
              <w:rPr>
                <w:rFonts w:asciiTheme="minorHAnsi" w:hAnsiTheme="minorHAnsi" w:cstheme="minorHAnsi"/>
                <w:color w:val="000000"/>
                <w:sz w:val="20"/>
                <w:szCs w:val="20"/>
              </w:rPr>
              <w:t>33</w:t>
            </w:r>
            <w:r w:rsidRPr="00EC7C73">
              <w:rPr>
                <w:rFonts w:asciiTheme="minorHAnsi" w:hAnsiTheme="minorHAnsi" w:cstheme="minorHAnsi"/>
                <w:color w:val="000000"/>
                <w:sz w:val="20"/>
                <w:szCs w:val="20"/>
              </w:rPr>
              <w:t>%</w:t>
            </w:r>
          </w:p>
        </w:tc>
        <w:tc>
          <w:tcPr>
            <w:tcW w:w="1216" w:type="dxa"/>
            <w:tcBorders>
              <w:top w:val="nil"/>
              <w:left w:val="nil"/>
              <w:bottom w:val="nil"/>
              <w:right w:val="nil"/>
            </w:tcBorders>
            <w:shd w:val="clear" w:color="000000" w:fill="FFFFFF"/>
            <w:noWrap/>
            <w:vAlign w:val="center"/>
            <w:hideMark/>
          </w:tcPr>
          <w:p w14:paraId="1B8FC596"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w:t>
            </w:r>
            <w:r w:rsidR="008716EF">
              <w:rPr>
                <w:rFonts w:asciiTheme="minorHAnsi" w:hAnsiTheme="minorHAnsi" w:cstheme="minorHAnsi"/>
                <w:color w:val="000000"/>
                <w:sz w:val="20"/>
                <w:szCs w:val="20"/>
              </w:rPr>
              <w:t>82</w:t>
            </w:r>
            <w:r w:rsidRPr="00EC7C73">
              <w:rPr>
                <w:rFonts w:asciiTheme="minorHAnsi" w:hAnsiTheme="minorHAnsi" w:cstheme="minorHAnsi"/>
                <w:color w:val="000000"/>
                <w:sz w:val="20"/>
                <w:szCs w:val="20"/>
              </w:rPr>
              <w:t>%</w:t>
            </w:r>
          </w:p>
        </w:tc>
      </w:tr>
      <w:tr w:rsidR="00EC7C73" w:rsidRPr="00EC7C73" w14:paraId="04932724" w14:textId="77777777" w:rsidTr="00EC7C73">
        <w:trPr>
          <w:trHeight w:val="290"/>
          <w:jc w:val="center"/>
        </w:trPr>
        <w:tc>
          <w:tcPr>
            <w:tcW w:w="2196" w:type="dxa"/>
            <w:tcBorders>
              <w:top w:val="nil"/>
              <w:left w:val="nil"/>
              <w:bottom w:val="nil"/>
              <w:right w:val="nil"/>
            </w:tcBorders>
            <w:shd w:val="clear" w:color="000000" w:fill="E2EFDA"/>
            <w:noWrap/>
            <w:vAlign w:val="center"/>
            <w:hideMark/>
          </w:tcPr>
          <w:p w14:paraId="75EB1FE1" w14:textId="77777777" w:rsidR="00EC7C73" w:rsidRPr="00EC7C73" w:rsidRDefault="00EC7C73" w:rsidP="00E22E42">
            <w:pPr>
              <w:spacing w:after="0" w:line="240" w:lineRule="auto"/>
              <w:jc w:val="right"/>
              <w:rPr>
                <w:rFonts w:asciiTheme="minorHAnsi" w:eastAsia="Times New Roman" w:hAnsiTheme="minorHAnsi" w:cstheme="minorHAnsi"/>
                <w:b/>
                <w:bCs/>
                <w:color w:val="000000"/>
                <w:sz w:val="20"/>
                <w:szCs w:val="20"/>
              </w:rPr>
            </w:pPr>
            <w:r w:rsidRPr="00EC7C73">
              <w:rPr>
                <w:rFonts w:asciiTheme="minorHAnsi" w:eastAsia="Times New Roman" w:hAnsiTheme="minorHAnsi" w:cstheme="minorHAnsi"/>
                <w:b/>
                <w:bCs/>
                <w:color w:val="000000"/>
                <w:sz w:val="20"/>
                <w:szCs w:val="20"/>
              </w:rPr>
              <w:t>Industrie</w:t>
            </w:r>
          </w:p>
        </w:tc>
        <w:tc>
          <w:tcPr>
            <w:tcW w:w="1216" w:type="dxa"/>
            <w:tcBorders>
              <w:top w:val="nil"/>
              <w:left w:val="nil"/>
              <w:bottom w:val="nil"/>
              <w:right w:val="nil"/>
            </w:tcBorders>
            <w:shd w:val="clear" w:color="000000" w:fill="E2EFDA"/>
            <w:noWrap/>
            <w:vAlign w:val="center"/>
            <w:hideMark/>
          </w:tcPr>
          <w:p w14:paraId="5832F4F2"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w:t>
            </w:r>
            <w:r w:rsidR="008716EF">
              <w:rPr>
                <w:rFonts w:asciiTheme="minorHAnsi" w:hAnsiTheme="minorHAnsi" w:cstheme="minorHAnsi"/>
                <w:color w:val="000000"/>
                <w:sz w:val="20"/>
                <w:szCs w:val="20"/>
              </w:rPr>
              <w:t>2</w:t>
            </w:r>
            <w:r w:rsidRPr="00EC7C73">
              <w:rPr>
                <w:rFonts w:asciiTheme="minorHAnsi" w:hAnsiTheme="minorHAnsi" w:cstheme="minorHAnsi"/>
                <w:color w:val="000000"/>
                <w:sz w:val="20"/>
                <w:szCs w:val="20"/>
              </w:rPr>
              <w:t>%</w:t>
            </w:r>
          </w:p>
        </w:tc>
        <w:tc>
          <w:tcPr>
            <w:tcW w:w="1216" w:type="dxa"/>
            <w:tcBorders>
              <w:top w:val="nil"/>
              <w:left w:val="nil"/>
              <w:bottom w:val="nil"/>
              <w:right w:val="nil"/>
            </w:tcBorders>
            <w:shd w:val="clear" w:color="000000" w:fill="E2EFDA"/>
            <w:noWrap/>
            <w:vAlign w:val="center"/>
            <w:hideMark/>
          </w:tcPr>
          <w:p w14:paraId="35EBCBA5"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w:t>
            </w:r>
            <w:r w:rsidR="008716EF">
              <w:rPr>
                <w:rFonts w:asciiTheme="minorHAnsi" w:hAnsiTheme="minorHAnsi" w:cstheme="minorHAnsi"/>
                <w:color w:val="000000"/>
                <w:sz w:val="20"/>
                <w:szCs w:val="20"/>
              </w:rPr>
              <w:t>4</w:t>
            </w:r>
            <w:r w:rsidRPr="00EC7C73">
              <w:rPr>
                <w:rFonts w:asciiTheme="minorHAnsi" w:hAnsiTheme="minorHAnsi" w:cstheme="minorHAnsi"/>
                <w:color w:val="000000"/>
                <w:sz w:val="20"/>
                <w:szCs w:val="20"/>
              </w:rPr>
              <w:t>%</w:t>
            </w:r>
          </w:p>
        </w:tc>
        <w:tc>
          <w:tcPr>
            <w:tcW w:w="1216" w:type="dxa"/>
            <w:tcBorders>
              <w:top w:val="nil"/>
              <w:left w:val="nil"/>
              <w:bottom w:val="nil"/>
              <w:right w:val="nil"/>
            </w:tcBorders>
            <w:shd w:val="clear" w:color="000000" w:fill="E2EFDA"/>
            <w:noWrap/>
            <w:vAlign w:val="center"/>
            <w:hideMark/>
          </w:tcPr>
          <w:p w14:paraId="31F049B7"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-1</w:t>
            </w:r>
            <w:r w:rsidR="008716EF">
              <w:rPr>
                <w:rFonts w:asciiTheme="minorHAnsi" w:hAnsiTheme="minorHAnsi" w:cstheme="minorHAnsi"/>
                <w:color w:val="000000"/>
                <w:sz w:val="20"/>
                <w:szCs w:val="20"/>
              </w:rPr>
              <w:t>0</w:t>
            </w:r>
            <w:r w:rsidRPr="00EC7C73">
              <w:rPr>
                <w:rFonts w:asciiTheme="minorHAnsi" w:hAnsiTheme="minorHAnsi" w:cstheme="minorHAnsi"/>
                <w:color w:val="000000"/>
                <w:sz w:val="20"/>
                <w:szCs w:val="20"/>
              </w:rPr>
              <w:t>%</w:t>
            </w:r>
          </w:p>
        </w:tc>
        <w:tc>
          <w:tcPr>
            <w:tcW w:w="1216" w:type="dxa"/>
            <w:tcBorders>
              <w:top w:val="nil"/>
              <w:left w:val="nil"/>
              <w:bottom w:val="nil"/>
              <w:right w:val="nil"/>
            </w:tcBorders>
            <w:shd w:val="clear" w:color="000000" w:fill="E2EFDA"/>
            <w:noWrap/>
            <w:vAlign w:val="center"/>
            <w:hideMark/>
          </w:tcPr>
          <w:p w14:paraId="6A48C3F9"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w:t>
            </w:r>
            <w:r w:rsidR="008716EF">
              <w:rPr>
                <w:rFonts w:asciiTheme="minorHAnsi" w:hAnsiTheme="minorHAnsi" w:cstheme="minorHAnsi"/>
                <w:color w:val="000000"/>
                <w:sz w:val="20"/>
                <w:szCs w:val="20"/>
              </w:rPr>
              <w:t>2</w:t>
            </w:r>
            <w:r w:rsidRPr="00EC7C73">
              <w:rPr>
                <w:rFonts w:asciiTheme="minorHAnsi" w:hAnsiTheme="minorHAnsi" w:cstheme="minorHAnsi"/>
                <w:color w:val="000000"/>
                <w:sz w:val="20"/>
                <w:szCs w:val="20"/>
              </w:rPr>
              <w:t>0%</w:t>
            </w:r>
          </w:p>
        </w:tc>
      </w:tr>
      <w:tr w:rsidR="00EC7C73" w:rsidRPr="00EC7C73" w14:paraId="05ED6090" w14:textId="77777777" w:rsidTr="00EC7C73">
        <w:trPr>
          <w:trHeight w:val="290"/>
          <w:jc w:val="center"/>
        </w:trPr>
        <w:tc>
          <w:tcPr>
            <w:tcW w:w="2196" w:type="dxa"/>
            <w:tcBorders>
              <w:top w:val="nil"/>
              <w:left w:val="nil"/>
              <w:bottom w:val="nil"/>
              <w:right w:val="nil"/>
            </w:tcBorders>
            <w:shd w:val="clear" w:color="000000" w:fill="FFFFFF"/>
            <w:noWrap/>
            <w:vAlign w:val="center"/>
            <w:hideMark/>
          </w:tcPr>
          <w:p w14:paraId="1C5130F9" w14:textId="77777777" w:rsidR="00EC7C73" w:rsidRPr="00EC7C73" w:rsidRDefault="00EC7C73" w:rsidP="00E22E42">
            <w:pPr>
              <w:spacing w:after="0" w:line="240" w:lineRule="auto"/>
              <w:jc w:val="right"/>
              <w:rPr>
                <w:rFonts w:asciiTheme="minorHAnsi" w:eastAsia="Times New Roman" w:hAnsiTheme="minorHAnsi" w:cstheme="minorHAnsi"/>
                <w:b/>
                <w:bCs/>
                <w:color w:val="000000"/>
                <w:sz w:val="20"/>
                <w:szCs w:val="20"/>
              </w:rPr>
            </w:pPr>
            <w:r w:rsidRPr="00EC7C73">
              <w:rPr>
                <w:rFonts w:asciiTheme="minorHAnsi" w:eastAsia="Times New Roman" w:hAnsiTheme="minorHAnsi" w:cstheme="minorHAnsi"/>
                <w:b/>
                <w:bCs/>
                <w:color w:val="000000"/>
                <w:sz w:val="20"/>
                <w:szCs w:val="20"/>
              </w:rPr>
              <w:t xml:space="preserve">Agriculture </w:t>
            </w:r>
          </w:p>
        </w:tc>
        <w:tc>
          <w:tcPr>
            <w:tcW w:w="1216" w:type="dxa"/>
            <w:tcBorders>
              <w:top w:val="nil"/>
              <w:left w:val="nil"/>
              <w:bottom w:val="nil"/>
              <w:right w:val="nil"/>
            </w:tcBorders>
            <w:shd w:val="clear" w:color="000000" w:fill="FFFFFF"/>
            <w:noWrap/>
            <w:vAlign w:val="center"/>
            <w:hideMark/>
          </w:tcPr>
          <w:p w14:paraId="71D09054"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w:t>
            </w:r>
            <w:r w:rsidR="008716EF">
              <w:rPr>
                <w:rFonts w:asciiTheme="minorHAnsi" w:hAnsiTheme="minorHAnsi" w:cstheme="minorHAnsi"/>
                <w:color w:val="000000"/>
                <w:sz w:val="20"/>
                <w:szCs w:val="20"/>
              </w:rPr>
              <w:t>13</w:t>
            </w:r>
            <w:r w:rsidRPr="00EC7C73">
              <w:rPr>
                <w:rFonts w:asciiTheme="minorHAnsi" w:hAnsiTheme="minorHAnsi" w:cstheme="minorHAnsi"/>
                <w:color w:val="000000"/>
                <w:sz w:val="20"/>
                <w:szCs w:val="20"/>
              </w:rPr>
              <w:t>%</w:t>
            </w:r>
          </w:p>
        </w:tc>
        <w:tc>
          <w:tcPr>
            <w:tcW w:w="1216" w:type="dxa"/>
            <w:tcBorders>
              <w:top w:val="nil"/>
              <w:left w:val="nil"/>
              <w:bottom w:val="nil"/>
              <w:right w:val="nil"/>
            </w:tcBorders>
            <w:shd w:val="clear" w:color="000000" w:fill="FFFFFF"/>
            <w:noWrap/>
            <w:vAlign w:val="center"/>
            <w:hideMark/>
          </w:tcPr>
          <w:p w14:paraId="693DD87B"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w:t>
            </w:r>
            <w:r w:rsidR="008716EF">
              <w:rPr>
                <w:rFonts w:asciiTheme="minorHAnsi" w:hAnsiTheme="minorHAnsi" w:cstheme="minorHAnsi"/>
                <w:color w:val="000000"/>
                <w:sz w:val="20"/>
                <w:szCs w:val="20"/>
              </w:rPr>
              <w:t>24</w:t>
            </w:r>
            <w:r w:rsidRPr="00EC7C73">
              <w:rPr>
                <w:rFonts w:asciiTheme="minorHAnsi" w:hAnsiTheme="minorHAnsi" w:cstheme="minorHAnsi"/>
                <w:color w:val="000000"/>
                <w:sz w:val="20"/>
                <w:szCs w:val="20"/>
              </w:rPr>
              <w:t>%</w:t>
            </w:r>
          </w:p>
        </w:tc>
        <w:tc>
          <w:tcPr>
            <w:tcW w:w="1216" w:type="dxa"/>
            <w:tcBorders>
              <w:top w:val="nil"/>
              <w:left w:val="nil"/>
              <w:bottom w:val="nil"/>
              <w:right w:val="nil"/>
            </w:tcBorders>
            <w:shd w:val="clear" w:color="000000" w:fill="FFFFFF"/>
            <w:noWrap/>
            <w:vAlign w:val="center"/>
            <w:hideMark/>
          </w:tcPr>
          <w:p w14:paraId="04A6CB2B"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w:t>
            </w:r>
            <w:r w:rsidR="008716EF">
              <w:rPr>
                <w:rFonts w:asciiTheme="minorHAnsi" w:hAnsiTheme="minorHAnsi" w:cstheme="minorHAnsi"/>
                <w:color w:val="000000"/>
                <w:sz w:val="20"/>
                <w:szCs w:val="20"/>
              </w:rPr>
              <w:t>30</w:t>
            </w:r>
            <w:r w:rsidRPr="00EC7C73">
              <w:rPr>
                <w:rFonts w:asciiTheme="minorHAnsi" w:hAnsiTheme="minorHAnsi" w:cstheme="minorHAnsi"/>
                <w:color w:val="000000"/>
                <w:sz w:val="20"/>
                <w:szCs w:val="20"/>
              </w:rPr>
              <w:t>%</w:t>
            </w:r>
          </w:p>
        </w:tc>
        <w:tc>
          <w:tcPr>
            <w:tcW w:w="1216" w:type="dxa"/>
            <w:tcBorders>
              <w:top w:val="nil"/>
              <w:left w:val="nil"/>
              <w:bottom w:val="nil"/>
              <w:right w:val="nil"/>
            </w:tcBorders>
            <w:shd w:val="clear" w:color="000000" w:fill="FFFFFF"/>
            <w:noWrap/>
            <w:vAlign w:val="center"/>
            <w:hideMark/>
          </w:tcPr>
          <w:p w14:paraId="0DCCD3FE"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w:t>
            </w:r>
            <w:r w:rsidR="008716EF">
              <w:rPr>
                <w:rFonts w:asciiTheme="minorHAnsi" w:hAnsiTheme="minorHAnsi" w:cstheme="minorHAnsi"/>
                <w:color w:val="000000"/>
                <w:sz w:val="20"/>
                <w:szCs w:val="20"/>
              </w:rPr>
              <w:t>50</w:t>
            </w:r>
            <w:r w:rsidRPr="00EC7C73">
              <w:rPr>
                <w:rFonts w:asciiTheme="minorHAnsi" w:hAnsiTheme="minorHAnsi" w:cstheme="minorHAnsi"/>
                <w:color w:val="000000"/>
                <w:sz w:val="20"/>
                <w:szCs w:val="20"/>
              </w:rPr>
              <w:t>%</w:t>
            </w:r>
          </w:p>
        </w:tc>
      </w:tr>
      <w:tr w:rsidR="00EC7C73" w:rsidRPr="00EC7C73" w14:paraId="3CC4B031" w14:textId="77777777" w:rsidTr="00EC7C73">
        <w:trPr>
          <w:trHeight w:val="290"/>
          <w:jc w:val="center"/>
        </w:trPr>
        <w:tc>
          <w:tcPr>
            <w:tcW w:w="2196" w:type="dxa"/>
            <w:tcBorders>
              <w:top w:val="nil"/>
              <w:left w:val="nil"/>
              <w:bottom w:val="nil"/>
              <w:right w:val="nil"/>
            </w:tcBorders>
            <w:shd w:val="clear" w:color="000000" w:fill="E2EFDA"/>
            <w:noWrap/>
            <w:vAlign w:val="center"/>
            <w:hideMark/>
          </w:tcPr>
          <w:p w14:paraId="7E9E2B02" w14:textId="77777777" w:rsidR="00EC7C73" w:rsidRPr="00EC7C73" w:rsidRDefault="00EC7C73" w:rsidP="00E22E42">
            <w:pPr>
              <w:spacing w:after="0" w:line="240" w:lineRule="auto"/>
              <w:jc w:val="right"/>
              <w:rPr>
                <w:rFonts w:asciiTheme="minorHAnsi" w:eastAsia="Times New Roman" w:hAnsiTheme="minorHAnsi" w:cstheme="minorHAnsi"/>
                <w:b/>
                <w:bCs/>
                <w:color w:val="000000"/>
                <w:sz w:val="20"/>
                <w:szCs w:val="20"/>
              </w:rPr>
            </w:pPr>
            <w:r w:rsidRPr="00EC7C73">
              <w:rPr>
                <w:rFonts w:asciiTheme="minorHAnsi" w:eastAsia="Times New Roman" w:hAnsiTheme="minorHAnsi" w:cstheme="minorHAnsi"/>
                <w:b/>
                <w:bCs/>
                <w:color w:val="000000"/>
                <w:sz w:val="20"/>
                <w:szCs w:val="20"/>
              </w:rPr>
              <w:t>Déchets</w:t>
            </w:r>
          </w:p>
        </w:tc>
        <w:tc>
          <w:tcPr>
            <w:tcW w:w="1216" w:type="dxa"/>
            <w:tcBorders>
              <w:top w:val="nil"/>
              <w:left w:val="nil"/>
              <w:bottom w:val="nil"/>
              <w:right w:val="nil"/>
            </w:tcBorders>
            <w:shd w:val="clear" w:color="000000" w:fill="E2EFDA"/>
            <w:noWrap/>
            <w:vAlign w:val="center"/>
            <w:hideMark/>
          </w:tcPr>
          <w:p w14:paraId="14E4DC7F"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-9%</w:t>
            </w:r>
          </w:p>
        </w:tc>
        <w:tc>
          <w:tcPr>
            <w:tcW w:w="1216" w:type="dxa"/>
            <w:tcBorders>
              <w:top w:val="nil"/>
              <w:left w:val="nil"/>
              <w:bottom w:val="nil"/>
              <w:right w:val="nil"/>
            </w:tcBorders>
            <w:shd w:val="clear" w:color="000000" w:fill="E2EFDA"/>
            <w:noWrap/>
            <w:vAlign w:val="center"/>
            <w:hideMark/>
          </w:tcPr>
          <w:p w14:paraId="2AEBB5DA"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-16%</w:t>
            </w:r>
          </w:p>
        </w:tc>
        <w:tc>
          <w:tcPr>
            <w:tcW w:w="1216" w:type="dxa"/>
            <w:tcBorders>
              <w:top w:val="nil"/>
              <w:left w:val="nil"/>
              <w:bottom w:val="nil"/>
              <w:right w:val="nil"/>
            </w:tcBorders>
            <w:shd w:val="clear" w:color="000000" w:fill="E2EFDA"/>
            <w:noWrap/>
            <w:vAlign w:val="center"/>
            <w:hideMark/>
          </w:tcPr>
          <w:p w14:paraId="2FAC2B23"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-2</w:t>
            </w:r>
            <w:r w:rsidR="008716EF">
              <w:rPr>
                <w:rFonts w:asciiTheme="minorHAnsi" w:hAnsiTheme="minorHAnsi" w:cstheme="minorHAnsi"/>
                <w:color w:val="000000"/>
                <w:sz w:val="20"/>
                <w:szCs w:val="20"/>
              </w:rPr>
              <w:t>0</w:t>
            </w:r>
            <w:r w:rsidRPr="00EC7C73">
              <w:rPr>
                <w:rFonts w:asciiTheme="minorHAnsi" w:hAnsiTheme="minorHAnsi" w:cstheme="minorHAnsi"/>
                <w:color w:val="000000"/>
                <w:sz w:val="20"/>
                <w:szCs w:val="20"/>
              </w:rPr>
              <w:t>%</w:t>
            </w:r>
          </w:p>
        </w:tc>
        <w:tc>
          <w:tcPr>
            <w:tcW w:w="1216" w:type="dxa"/>
            <w:tcBorders>
              <w:top w:val="nil"/>
              <w:left w:val="nil"/>
              <w:bottom w:val="nil"/>
              <w:right w:val="nil"/>
            </w:tcBorders>
            <w:shd w:val="clear" w:color="000000" w:fill="E2EFDA"/>
            <w:noWrap/>
            <w:vAlign w:val="center"/>
            <w:hideMark/>
          </w:tcPr>
          <w:p w14:paraId="7AFFA75E"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w:t>
            </w:r>
            <w:r w:rsidR="008716EF">
              <w:rPr>
                <w:rFonts w:asciiTheme="minorHAnsi" w:hAnsiTheme="minorHAnsi" w:cstheme="minorHAnsi"/>
                <w:color w:val="000000"/>
                <w:sz w:val="20"/>
                <w:szCs w:val="20"/>
              </w:rPr>
              <w:t>65</w:t>
            </w:r>
            <w:r w:rsidRPr="00EC7C73">
              <w:rPr>
                <w:rFonts w:asciiTheme="minorHAnsi" w:hAnsiTheme="minorHAnsi" w:cstheme="minorHAnsi"/>
                <w:color w:val="000000"/>
                <w:sz w:val="20"/>
                <w:szCs w:val="20"/>
              </w:rPr>
              <w:t>%</w:t>
            </w:r>
          </w:p>
        </w:tc>
      </w:tr>
      <w:tr w:rsidR="00EC7C73" w:rsidRPr="00EC7C73" w14:paraId="1B21AC7B" w14:textId="77777777" w:rsidTr="00EC7C73">
        <w:trPr>
          <w:trHeight w:val="290"/>
          <w:jc w:val="center"/>
        </w:trPr>
        <w:tc>
          <w:tcPr>
            <w:tcW w:w="2196" w:type="dxa"/>
            <w:tcBorders>
              <w:top w:val="nil"/>
              <w:left w:val="nil"/>
              <w:bottom w:val="nil"/>
              <w:right w:val="nil"/>
            </w:tcBorders>
            <w:shd w:val="clear" w:color="000000" w:fill="FFFFFF"/>
            <w:noWrap/>
            <w:vAlign w:val="center"/>
            <w:hideMark/>
          </w:tcPr>
          <w:p w14:paraId="60A82922" w14:textId="77777777" w:rsidR="00EC7C73" w:rsidRPr="00EC7C73" w:rsidRDefault="00EC7C73" w:rsidP="00E22E42">
            <w:pPr>
              <w:spacing w:after="0" w:line="240" w:lineRule="auto"/>
              <w:jc w:val="right"/>
              <w:rPr>
                <w:rFonts w:asciiTheme="minorHAnsi" w:eastAsia="Times New Roman" w:hAnsiTheme="minorHAnsi" w:cstheme="minorHAnsi"/>
                <w:b/>
                <w:bCs/>
                <w:color w:val="000000"/>
                <w:sz w:val="20"/>
                <w:szCs w:val="20"/>
              </w:rPr>
            </w:pPr>
            <w:r w:rsidRPr="00EC7C73">
              <w:rPr>
                <w:rFonts w:asciiTheme="minorHAnsi" w:eastAsia="Times New Roman" w:hAnsiTheme="minorHAnsi" w:cstheme="minorHAnsi"/>
                <w:b/>
                <w:bCs/>
                <w:color w:val="000000"/>
                <w:sz w:val="20"/>
                <w:szCs w:val="20"/>
              </w:rPr>
              <w:t>TOTAL</w:t>
            </w:r>
          </w:p>
        </w:tc>
        <w:tc>
          <w:tcPr>
            <w:tcW w:w="1216" w:type="dxa"/>
            <w:tcBorders>
              <w:top w:val="nil"/>
              <w:left w:val="nil"/>
              <w:bottom w:val="nil"/>
              <w:right w:val="nil"/>
            </w:tcBorders>
            <w:shd w:val="clear" w:color="000000" w:fill="FFFFFF"/>
            <w:noWrap/>
            <w:vAlign w:val="center"/>
            <w:hideMark/>
          </w:tcPr>
          <w:p w14:paraId="2E3ED552"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w:t>
            </w:r>
            <w:r w:rsidR="008716EF">
              <w:rPr>
                <w:rFonts w:asciiTheme="minorHAnsi" w:hAnsiTheme="minorHAnsi" w:cstheme="minorHAnsi"/>
                <w:color w:val="000000"/>
                <w:sz w:val="20"/>
                <w:szCs w:val="20"/>
              </w:rPr>
              <w:t>12</w:t>
            </w:r>
            <w:r w:rsidRPr="00EC7C73">
              <w:rPr>
                <w:rFonts w:asciiTheme="minorHAnsi" w:hAnsiTheme="minorHAnsi" w:cstheme="minorHAnsi"/>
                <w:color w:val="000000"/>
                <w:sz w:val="20"/>
                <w:szCs w:val="20"/>
              </w:rPr>
              <w:t>%</w:t>
            </w:r>
          </w:p>
        </w:tc>
        <w:tc>
          <w:tcPr>
            <w:tcW w:w="1216" w:type="dxa"/>
            <w:tcBorders>
              <w:top w:val="nil"/>
              <w:left w:val="nil"/>
              <w:bottom w:val="nil"/>
              <w:right w:val="nil"/>
            </w:tcBorders>
            <w:shd w:val="clear" w:color="000000" w:fill="FFFFFF"/>
            <w:noWrap/>
            <w:vAlign w:val="center"/>
            <w:hideMark/>
          </w:tcPr>
          <w:p w14:paraId="3B8A67B5"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w:t>
            </w:r>
            <w:r w:rsidR="008716EF">
              <w:rPr>
                <w:rFonts w:asciiTheme="minorHAnsi" w:hAnsiTheme="minorHAnsi" w:cstheme="minorHAnsi"/>
                <w:color w:val="000000"/>
                <w:sz w:val="20"/>
                <w:szCs w:val="20"/>
              </w:rPr>
              <w:t>22</w:t>
            </w:r>
            <w:r w:rsidRPr="00EC7C73">
              <w:rPr>
                <w:rFonts w:asciiTheme="minorHAnsi" w:hAnsiTheme="minorHAnsi" w:cstheme="minorHAnsi"/>
                <w:color w:val="000000"/>
                <w:sz w:val="20"/>
                <w:szCs w:val="20"/>
              </w:rPr>
              <w:t>%</w:t>
            </w:r>
          </w:p>
        </w:tc>
        <w:tc>
          <w:tcPr>
            <w:tcW w:w="1216" w:type="dxa"/>
            <w:tcBorders>
              <w:top w:val="nil"/>
              <w:left w:val="nil"/>
              <w:bottom w:val="nil"/>
              <w:right w:val="nil"/>
            </w:tcBorders>
            <w:shd w:val="clear" w:color="000000" w:fill="FFFFFF"/>
            <w:noWrap/>
            <w:vAlign w:val="center"/>
            <w:hideMark/>
          </w:tcPr>
          <w:p w14:paraId="47B95814"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w:t>
            </w:r>
            <w:r w:rsidR="008716EF">
              <w:rPr>
                <w:rFonts w:asciiTheme="minorHAnsi" w:hAnsiTheme="minorHAnsi" w:cstheme="minorHAnsi"/>
                <w:color w:val="000000"/>
                <w:sz w:val="20"/>
                <w:szCs w:val="20"/>
              </w:rPr>
              <w:t>30</w:t>
            </w:r>
            <w:r w:rsidRPr="00EC7C73">
              <w:rPr>
                <w:rFonts w:asciiTheme="minorHAnsi" w:hAnsiTheme="minorHAnsi" w:cstheme="minorHAnsi"/>
                <w:color w:val="000000"/>
                <w:sz w:val="20"/>
                <w:szCs w:val="20"/>
              </w:rPr>
              <w:t>%</w:t>
            </w:r>
          </w:p>
        </w:tc>
        <w:tc>
          <w:tcPr>
            <w:tcW w:w="1216" w:type="dxa"/>
            <w:tcBorders>
              <w:top w:val="nil"/>
              <w:left w:val="nil"/>
              <w:bottom w:val="nil"/>
              <w:right w:val="nil"/>
            </w:tcBorders>
            <w:shd w:val="clear" w:color="000000" w:fill="FFFFFF"/>
            <w:noWrap/>
            <w:vAlign w:val="center"/>
            <w:hideMark/>
          </w:tcPr>
          <w:p w14:paraId="2C74E27D" w14:textId="77777777" w:rsidR="00EC7C73" w:rsidRPr="00EC7C73" w:rsidRDefault="00EC7C73" w:rsidP="00E22E42">
            <w:pPr>
              <w:spacing w:after="0" w:line="240" w:lineRule="auto"/>
              <w:jc w:val="center"/>
              <w:rPr>
                <w:rFonts w:asciiTheme="minorHAnsi" w:hAnsiTheme="minorHAnsi" w:cstheme="minorHAnsi"/>
                <w:color w:val="000000"/>
                <w:sz w:val="20"/>
                <w:szCs w:val="20"/>
              </w:rPr>
            </w:pPr>
            <w:r w:rsidRPr="00EC7C73">
              <w:rPr>
                <w:rFonts w:asciiTheme="minorHAnsi" w:hAnsiTheme="minorHAnsi" w:cstheme="minorHAnsi"/>
                <w:color w:val="000000"/>
                <w:sz w:val="20"/>
                <w:szCs w:val="20"/>
              </w:rPr>
              <w:t>-</w:t>
            </w:r>
            <w:r w:rsidR="008716EF">
              <w:rPr>
                <w:rFonts w:asciiTheme="minorHAnsi" w:hAnsiTheme="minorHAnsi" w:cstheme="minorHAnsi"/>
                <w:color w:val="000000"/>
                <w:sz w:val="20"/>
                <w:szCs w:val="20"/>
              </w:rPr>
              <w:t>73</w:t>
            </w:r>
            <w:r w:rsidRPr="00EC7C73">
              <w:rPr>
                <w:rFonts w:asciiTheme="minorHAnsi" w:hAnsiTheme="minorHAnsi" w:cstheme="minorHAnsi"/>
                <w:color w:val="000000"/>
                <w:sz w:val="20"/>
                <w:szCs w:val="20"/>
              </w:rPr>
              <w:t>%</w:t>
            </w:r>
          </w:p>
        </w:tc>
      </w:tr>
      <w:tr w:rsidR="00EC7C73" w:rsidRPr="00EC7C73" w14:paraId="72C15FC7" w14:textId="77777777" w:rsidTr="00EC7C73">
        <w:trPr>
          <w:trHeight w:val="290"/>
          <w:jc w:val="center"/>
        </w:trPr>
        <w:tc>
          <w:tcPr>
            <w:tcW w:w="2196" w:type="dxa"/>
            <w:tcBorders>
              <w:top w:val="nil"/>
              <w:left w:val="nil"/>
              <w:bottom w:val="nil"/>
              <w:right w:val="nil"/>
            </w:tcBorders>
            <w:shd w:val="clear" w:color="000000" w:fill="E2EFDA"/>
            <w:noWrap/>
            <w:vAlign w:val="center"/>
            <w:hideMark/>
          </w:tcPr>
          <w:p w14:paraId="75E2A0B4" w14:textId="77777777" w:rsidR="00EC7C73" w:rsidRPr="00EC7C73" w:rsidRDefault="00EC7C73" w:rsidP="00E22E42">
            <w:pPr>
              <w:spacing w:after="0" w:line="240" w:lineRule="auto"/>
              <w:rPr>
                <w:rFonts w:asciiTheme="minorHAnsi" w:eastAsia="Times New Roman" w:hAnsiTheme="minorHAnsi" w:cstheme="minorHAnsi"/>
                <w:i/>
                <w:iCs/>
                <w:color w:val="000000"/>
                <w:sz w:val="20"/>
                <w:szCs w:val="20"/>
              </w:rPr>
            </w:pPr>
            <w:r w:rsidRPr="00EC7C73">
              <w:rPr>
                <w:rFonts w:asciiTheme="minorHAnsi" w:eastAsia="Times New Roman" w:hAnsiTheme="minorHAnsi" w:cstheme="minorHAnsi"/>
                <w:i/>
                <w:iCs/>
                <w:color w:val="000000"/>
                <w:sz w:val="20"/>
                <w:szCs w:val="20"/>
              </w:rPr>
              <w:t xml:space="preserve">Rappel objectifs </w:t>
            </w:r>
            <w:r w:rsidR="008716EF">
              <w:rPr>
                <w:rFonts w:asciiTheme="minorHAnsi" w:eastAsia="Times New Roman" w:hAnsiTheme="minorHAnsi" w:cstheme="minorHAnsi"/>
                <w:i/>
                <w:iCs/>
                <w:color w:val="000000"/>
                <w:sz w:val="20"/>
                <w:szCs w:val="20"/>
              </w:rPr>
              <w:t>ALEC</w:t>
            </w:r>
          </w:p>
        </w:tc>
        <w:tc>
          <w:tcPr>
            <w:tcW w:w="1216" w:type="dxa"/>
            <w:tcBorders>
              <w:top w:val="nil"/>
              <w:left w:val="nil"/>
              <w:bottom w:val="nil"/>
              <w:right w:val="nil"/>
            </w:tcBorders>
            <w:shd w:val="clear" w:color="000000" w:fill="E2EFDA"/>
            <w:noWrap/>
            <w:vAlign w:val="center"/>
            <w:hideMark/>
          </w:tcPr>
          <w:p w14:paraId="123C182C" w14:textId="77777777" w:rsidR="00EC7C73" w:rsidRPr="00EC7C73" w:rsidRDefault="00EC7C73" w:rsidP="00E22E42">
            <w:pPr>
              <w:spacing w:after="0" w:line="240" w:lineRule="auto"/>
              <w:jc w:val="center"/>
              <w:rPr>
                <w:rFonts w:asciiTheme="minorHAnsi" w:hAnsiTheme="minorHAnsi" w:cstheme="minorHAnsi"/>
                <w:i/>
                <w:iCs/>
                <w:color w:val="000000"/>
                <w:sz w:val="20"/>
                <w:szCs w:val="20"/>
              </w:rPr>
            </w:pPr>
            <w:r w:rsidRPr="00EC7C73">
              <w:rPr>
                <w:rFonts w:asciiTheme="minorHAnsi" w:hAnsiTheme="minorHAnsi" w:cstheme="minorHAnsi"/>
                <w:i/>
                <w:iCs/>
                <w:color w:val="000000"/>
                <w:sz w:val="20"/>
                <w:szCs w:val="20"/>
              </w:rPr>
              <w:t>-</w:t>
            </w:r>
            <w:r w:rsidR="008716EF">
              <w:rPr>
                <w:rFonts w:asciiTheme="minorHAnsi" w:hAnsiTheme="minorHAnsi" w:cstheme="minorHAnsi"/>
                <w:i/>
                <w:iCs/>
                <w:color w:val="000000"/>
                <w:sz w:val="20"/>
                <w:szCs w:val="20"/>
              </w:rPr>
              <w:t>16</w:t>
            </w:r>
            <w:r w:rsidRPr="00EC7C73">
              <w:rPr>
                <w:rFonts w:asciiTheme="minorHAnsi" w:hAnsiTheme="minorHAnsi" w:cstheme="minorHAnsi"/>
                <w:i/>
                <w:iCs/>
                <w:color w:val="000000"/>
                <w:sz w:val="20"/>
                <w:szCs w:val="20"/>
              </w:rPr>
              <w:t>%</w:t>
            </w:r>
          </w:p>
        </w:tc>
        <w:tc>
          <w:tcPr>
            <w:tcW w:w="1216" w:type="dxa"/>
            <w:tcBorders>
              <w:top w:val="nil"/>
              <w:left w:val="nil"/>
              <w:bottom w:val="nil"/>
              <w:right w:val="nil"/>
            </w:tcBorders>
            <w:shd w:val="clear" w:color="000000" w:fill="E2EFDA"/>
            <w:noWrap/>
            <w:vAlign w:val="center"/>
            <w:hideMark/>
          </w:tcPr>
          <w:p w14:paraId="2678105A" w14:textId="77777777" w:rsidR="00EC7C73" w:rsidRPr="00EC7C73" w:rsidRDefault="00EC7C73" w:rsidP="00E22E42">
            <w:pPr>
              <w:spacing w:after="0" w:line="240" w:lineRule="auto"/>
              <w:jc w:val="center"/>
              <w:rPr>
                <w:rFonts w:asciiTheme="minorHAnsi" w:hAnsiTheme="minorHAnsi" w:cstheme="minorHAnsi"/>
                <w:i/>
                <w:iCs/>
                <w:color w:val="000000"/>
                <w:sz w:val="20"/>
                <w:szCs w:val="20"/>
              </w:rPr>
            </w:pPr>
            <w:r w:rsidRPr="00EC7C73">
              <w:rPr>
                <w:rFonts w:asciiTheme="minorHAnsi" w:hAnsiTheme="minorHAnsi" w:cstheme="minorHAnsi"/>
                <w:i/>
                <w:iCs/>
                <w:color w:val="000000"/>
                <w:sz w:val="20"/>
                <w:szCs w:val="20"/>
              </w:rPr>
              <w:t>-</w:t>
            </w:r>
            <w:r w:rsidR="008716EF">
              <w:rPr>
                <w:rFonts w:asciiTheme="minorHAnsi" w:hAnsiTheme="minorHAnsi" w:cstheme="minorHAnsi"/>
                <w:i/>
                <w:iCs/>
                <w:color w:val="000000"/>
                <w:sz w:val="20"/>
                <w:szCs w:val="20"/>
              </w:rPr>
              <w:t>25</w:t>
            </w:r>
            <w:r w:rsidRPr="00EC7C73">
              <w:rPr>
                <w:rFonts w:asciiTheme="minorHAnsi" w:hAnsiTheme="minorHAnsi" w:cstheme="minorHAnsi"/>
                <w:i/>
                <w:iCs/>
                <w:color w:val="000000"/>
                <w:sz w:val="20"/>
                <w:szCs w:val="20"/>
              </w:rPr>
              <w:t>%</w:t>
            </w:r>
          </w:p>
        </w:tc>
        <w:tc>
          <w:tcPr>
            <w:tcW w:w="1216" w:type="dxa"/>
            <w:tcBorders>
              <w:top w:val="nil"/>
              <w:left w:val="nil"/>
              <w:bottom w:val="nil"/>
              <w:right w:val="nil"/>
            </w:tcBorders>
            <w:shd w:val="clear" w:color="000000" w:fill="E2EFDA"/>
            <w:noWrap/>
            <w:vAlign w:val="center"/>
            <w:hideMark/>
          </w:tcPr>
          <w:p w14:paraId="6718014B" w14:textId="77777777" w:rsidR="00EC7C73" w:rsidRPr="00EC7C73" w:rsidRDefault="00EC7C73" w:rsidP="00E22E42">
            <w:pPr>
              <w:spacing w:after="0" w:line="240" w:lineRule="auto"/>
              <w:jc w:val="center"/>
              <w:rPr>
                <w:rFonts w:asciiTheme="minorHAnsi" w:hAnsiTheme="minorHAnsi" w:cstheme="minorHAnsi"/>
                <w:i/>
                <w:iCs/>
                <w:color w:val="000000"/>
                <w:sz w:val="20"/>
                <w:szCs w:val="20"/>
              </w:rPr>
            </w:pPr>
            <w:r w:rsidRPr="00EC7C73">
              <w:rPr>
                <w:rFonts w:asciiTheme="minorHAnsi" w:hAnsiTheme="minorHAnsi" w:cstheme="minorHAnsi"/>
                <w:i/>
                <w:iCs/>
                <w:color w:val="000000"/>
                <w:sz w:val="20"/>
                <w:szCs w:val="20"/>
              </w:rPr>
              <w:t>-</w:t>
            </w:r>
            <w:r w:rsidR="008716EF">
              <w:rPr>
                <w:rFonts w:asciiTheme="minorHAnsi" w:hAnsiTheme="minorHAnsi" w:cstheme="minorHAnsi"/>
                <w:i/>
                <w:iCs/>
                <w:color w:val="000000"/>
                <w:sz w:val="20"/>
                <w:szCs w:val="20"/>
              </w:rPr>
              <w:t>32</w:t>
            </w:r>
            <w:r w:rsidRPr="00EC7C73">
              <w:rPr>
                <w:rFonts w:asciiTheme="minorHAnsi" w:hAnsiTheme="minorHAnsi" w:cstheme="minorHAnsi"/>
                <w:i/>
                <w:iCs/>
                <w:color w:val="000000"/>
                <w:sz w:val="20"/>
                <w:szCs w:val="20"/>
              </w:rPr>
              <w:t>%</w:t>
            </w:r>
          </w:p>
        </w:tc>
        <w:tc>
          <w:tcPr>
            <w:tcW w:w="1216" w:type="dxa"/>
            <w:tcBorders>
              <w:top w:val="nil"/>
              <w:left w:val="nil"/>
              <w:bottom w:val="nil"/>
              <w:right w:val="nil"/>
            </w:tcBorders>
            <w:shd w:val="clear" w:color="000000" w:fill="E2EFDA"/>
            <w:noWrap/>
            <w:vAlign w:val="center"/>
            <w:hideMark/>
          </w:tcPr>
          <w:p w14:paraId="1EF687B8" w14:textId="77777777" w:rsidR="00EC7C73" w:rsidRPr="00EC7C73" w:rsidRDefault="00EC7C73" w:rsidP="00E22E42">
            <w:pPr>
              <w:spacing w:after="0" w:line="240" w:lineRule="auto"/>
              <w:jc w:val="center"/>
              <w:rPr>
                <w:rFonts w:asciiTheme="minorHAnsi" w:hAnsiTheme="minorHAnsi" w:cstheme="minorHAnsi"/>
                <w:i/>
                <w:iCs/>
                <w:color w:val="000000"/>
                <w:sz w:val="20"/>
                <w:szCs w:val="20"/>
              </w:rPr>
            </w:pPr>
            <w:r w:rsidRPr="00EC7C73">
              <w:rPr>
                <w:rFonts w:asciiTheme="minorHAnsi" w:hAnsiTheme="minorHAnsi" w:cstheme="minorHAnsi"/>
                <w:i/>
                <w:iCs/>
                <w:color w:val="000000"/>
                <w:sz w:val="20"/>
                <w:szCs w:val="20"/>
              </w:rPr>
              <w:t>-7</w:t>
            </w:r>
            <w:r w:rsidR="008716EF">
              <w:rPr>
                <w:rFonts w:asciiTheme="minorHAnsi" w:hAnsiTheme="minorHAnsi" w:cstheme="minorHAnsi"/>
                <w:i/>
                <w:iCs/>
                <w:color w:val="000000"/>
                <w:sz w:val="20"/>
                <w:szCs w:val="20"/>
              </w:rPr>
              <w:t>9</w:t>
            </w:r>
            <w:r w:rsidRPr="00EC7C73">
              <w:rPr>
                <w:rFonts w:asciiTheme="minorHAnsi" w:hAnsiTheme="minorHAnsi" w:cstheme="minorHAnsi"/>
                <w:i/>
                <w:iCs/>
                <w:color w:val="000000"/>
                <w:sz w:val="20"/>
                <w:szCs w:val="20"/>
              </w:rPr>
              <w:t>%</w:t>
            </w:r>
          </w:p>
        </w:tc>
      </w:tr>
    </w:tbl>
    <w:p w14:paraId="7F844F7F" w14:textId="36858175" w:rsidR="00A66C8D" w:rsidRDefault="00A66C8D" w:rsidP="00E22E42">
      <w:pPr>
        <w:pStyle w:val="PCAETLgende"/>
        <w:spacing w:line="240" w:lineRule="auto"/>
      </w:pPr>
      <w:bookmarkStart w:id="189" w:name="_Toc8989006"/>
      <w:bookmarkStart w:id="190" w:name="_Toc34214862"/>
      <w:r w:rsidRPr="00B66734">
        <w:t xml:space="preserve">Figure </w:t>
      </w:r>
      <w:r>
        <w:rPr>
          <w:noProof/>
        </w:rPr>
        <w:fldChar w:fldCharType="begin"/>
      </w:r>
      <w:r>
        <w:rPr>
          <w:noProof/>
        </w:rPr>
        <w:instrText xml:space="preserve"> SEQ Figure \* ARABIC </w:instrText>
      </w:r>
      <w:r>
        <w:rPr>
          <w:noProof/>
        </w:rPr>
        <w:fldChar w:fldCharType="separate"/>
      </w:r>
      <w:r w:rsidR="003A28E6">
        <w:rPr>
          <w:noProof/>
        </w:rPr>
        <w:t>20</w:t>
      </w:r>
      <w:r>
        <w:rPr>
          <w:noProof/>
        </w:rPr>
        <w:fldChar w:fldCharType="end"/>
      </w:r>
      <w:r w:rsidRPr="00B66734">
        <w:t xml:space="preserve"> : Objectifs sectoriels de réduction des émissions GES </w:t>
      </w:r>
      <w:r>
        <w:t>sur le territoire de</w:t>
      </w:r>
      <w:bookmarkEnd w:id="189"/>
      <w:r w:rsidR="008716EF">
        <w:t xml:space="preserve"> la CCGC</w:t>
      </w:r>
      <w:bookmarkEnd w:id="190"/>
    </w:p>
    <w:p w14:paraId="11EAC53C" w14:textId="77777777" w:rsidR="002B7BDF" w:rsidRPr="002B7BDF" w:rsidRDefault="002B7BDF" w:rsidP="00E22E42">
      <w:pPr>
        <w:spacing w:after="0" w:line="240" w:lineRule="auto"/>
        <w:jc w:val="both"/>
        <w:rPr>
          <w:rFonts w:asciiTheme="majorHAnsi" w:hAnsiTheme="majorHAnsi" w:cstheme="majorHAnsi"/>
        </w:rPr>
      </w:pPr>
    </w:p>
    <w:p w14:paraId="769D3947" w14:textId="74238049" w:rsidR="002B7BDF" w:rsidRDefault="000338E8" w:rsidP="000338E8">
      <w:pPr>
        <w:spacing w:after="0"/>
        <w:jc w:val="both"/>
        <w:rPr>
          <w:rFonts w:ascii="Calibri Light" w:hAnsi="Calibri Light" w:cs="Calibri Light"/>
        </w:rPr>
      </w:pPr>
      <w:bookmarkStart w:id="191" w:name="_Hlk34208375"/>
      <w:r w:rsidRPr="00B9225C">
        <w:rPr>
          <w:rFonts w:ascii="Calibri Light" w:hAnsi="Calibri Light" w:cs="Calibri Light"/>
        </w:rPr>
        <w:t>Ainsi, et pour les mêmes raisons que les objectifs relatifs à la consommation d’énergie, les efforts du territoire tendent vers les objectifs nationaux sans pour autant les atteindre.</w:t>
      </w:r>
      <w:r w:rsidRPr="00431354">
        <w:rPr>
          <w:rFonts w:ascii="Calibri Light" w:hAnsi="Calibri Light" w:cs="Calibri Light"/>
        </w:rPr>
        <w:t xml:space="preserve"> </w:t>
      </w:r>
    </w:p>
    <w:bookmarkEnd w:id="191"/>
    <w:p w14:paraId="10FD5C92" w14:textId="62D4FDD1" w:rsidR="00161203" w:rsidRDefault="00161203" w:rsidP="000338E8">
      <w:pPr>
        <w:spacing w:after="0"/>
        <w:jc w:val="both"/>
        <w:rPr>
          <w:rFonts w:ascii="Calibri Light" w:hAnsi="Calibri Light" w:cs="Calibri Light"/>
        </w:rPr>
      </w:pPr>
    </w:p>
    <w:p w14:paraId="201A1E48" w14:textId="55CE5C98" w:rsidR="00161203" w:rsidRPr="00161203" w:rsidRDefault="00161203" w:rsidP="00161203">
      <w:pPr>
        <w:pStyle w:val="Titre3"/>
        <w:keepNext w:val="0"/>
        <w:keepLines w:val="0"/>
        <w:numPr>
          <w:ilvl w:val="2"/>
          <w:numId w:val="2"/>
        </w:numPr>
        <w:spacing w:before="0" w:line="240" w:lineRule="auto"/>
        <w:jc w:val="both"/>
        <w:rPr>
          <w:b/>
          <w:bCs/>
          <w:lang w:val="fr-FR" w:eastAsia="fr-FR"/>
        </w:rPr>
      </w:pPr>
      <w:bookmarkStart w:id="192" w:name="_Toc34214897"/>
      <w:bookmarkStart w:id="193" w:name="_Hlk34213663"/>
      <w:r w:rsidRPr="00161203">
        <w:rPr>
          <w:b/>
          <w:bCs/>
          <w:lang w:val="fr-FR" w:eastAsia="fr-FR"/>
        </w:rPr>
        <w:t>Les objectifs « Emissions de polluants atmosphériques » projetés</w:t>
      </w:r>
      <w:bookmarkEnd w:id="192"/>
      <w:r w:rsidRPr="00161203">
        <w:rPr>
          <w:b/>
          <w:bCs/>
          <w:lang w:val="fr-FR" w:eastAsia="fr-FR"/>
        </w:rPr>
        <w:t xml:space="preserve"> </w:t>
      </w:r>
    </w:p>
    <w:p w14:paraId="68C31FCA" w14:textId="20A769CB" w:rsidR="00161203" w:rsidRDefault="00161203" w:rsidP="000338E8">
      <w:pPr>
        <w:spacing w:after="0"/>
        <w:jc w:val="both"/>
        <w:rPr>
          <w:rFonts w:ascii="Calibri Light" w:hAnsi="Calibri Light" w:cs="Calibri Light"/>
        </w:rPr>
      </w:pPr>
    </w:p>
    <w:p w14:paraId="51924951" w14:textId="2ABA01BA" w:rsidR="00161203" w:rsidRDefault="00161203" w:rsidP="000338E8">
      <w:pPr>
        <w:spacing w:after="0"/>
        <w:jc w:val="both"/>
        <w:rPr>
          <w:rFonts w:ascii="Calibri Light" w:hAnsi="Calibri Light" w:cs="Calibri Light"/>
        </w:rPr>
      </w:pPr>
      <w:r>
        <w:rPr>
          <w:rFonts w:ascii="Calibri Light" w:hAnsi="Calibri Light" w:cs="Calibri Light"/>
        </w:rPr>
        <w:t xml:space="preserve">Les objectifs visés sur la réduction des émissions de GES sont très fortement corrélés à la quantification des réductions de la consommation d’énergie. </w:t>
      </w:r>
    </w:p>
    <w:p w14:paraId="3CE0FFA2" w14:textId="1EBBB322" w:rsidR="00161203" w:rsidRDefault="00161203" w:rsidP="000338E8">
      <w:pPr>
        <w:spacing w:after="0"/>
        <w:jc w:val="both"/>
        <w:rPr>
          <w:rFonts w:ascii="Calibri Light" w:hAnsi="Calibri Light" w:cs="Calibri Light"/>
        </w:rPr>
      </w:pPr>
    </w:p>
    <w:tbl>
      <w:tblPr>
        <w:tblStyle w:val="TableauGrille4-Accentuation6"/>
        <w:tblW w:w="7235" w:type="dxa"/>
        <w:tblInd w:w="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9"/>
        <w:gridCol w:w="721"/>
        <w:gridCol w:w="721"/>
        <w:gridCol w:w="834"/>
      </w:tblGrid>
      <w:tr w:rsidR="00C4523E" w:rsidRPr="00161203" w14:paraId="189644A5" w14:textId="77777777" w:rsidTr="00B873EA">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959" w:type="dxa"/>
            <w:noWrap/>
            <w:hideMark/>
          </w:tcPr>
          <w:p w14:paraId="7B0CDB72" w14:textId="77777777" w:rsidR="00A80E17" w:rsidRPr="00161203" w:rsidRDefault="00A80E17" w:rsidP="00A80E17">
            <w:pPr>
              <w:spacing w:after="0" w:line="240" w:lineRule="auto"/>
              <w:rPr>
                <w:rFonts w:ascii="Calibri Light" w:hAnsi="Calibri Light" w:cs="Calibri Light"/>
                <w:i/>
                <w:iCs/>
              </w:rPr>
            </w:pPr>
            <w:r w:rsidRPr="00161203">
              <w:rPr>
                <w:rFonts w:ascii="Calibri Light" w:hAnsi="Calibri Light" w:cs="Calibri Light"/>
                <w:i/>
                <w:iCs/>
              </w:rPr>
              <w:t>Emissions prospectives NOx (tonne)</w:t>
            </w:r>
          </w:p>
        </w:tc>
        <w:tc>
          <w:tcPr>
            <w:tcW w:w="721" w:type="dxa"/>
            <w:noWrap/>
            <w:hideMark/>
          </w:tcPr>
          <w:p w14:paraId="56E666DF" w14:textId="77777777" w:rsidR="00A80E17" w:rsidRPr="00161203" w:rsidRDefault="00A80E17" w:rsidP="00161203">
            <w:pPr>
              <w:spacing w:after="0"/>
              <w:jc w:val="both"/>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bCs w:val="0"/>
              </w:rPr>
            </w:pPr>
            <w:r w:rsidRPr="00161203">
              <w:rPr>
                <w:rFonts w:ascii="Calibri Light" w:hAnsi="Calibri Light" w:cs="Calibri Light"/>
                <w:b w:val="0"/>
                <w:bCs w:val="0"/>
              </w:rPr>
              <w:t>2021</w:t>
            </w:r>
          </w:p>
        </w:tc>
        <w:tc>
          <w:tcPr>
            <w:tcW w:w="721" w:type="dxa"/>
            <w:noWrap/>
            <w:hideMark/>
          </w:tcPr>
          <w:p w14:paraId="49A6CB94" w14:textId="77777777" w:rsidR="00A80E17" w:rsidRPr="00161203" w:rsidRDefault="00A80E17" w:rsidP="00161203">
            <w:pPr>
              <w:spacing w:after="0"/>
              <w:jc w:val="both"/>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bCs w:val="0"/>
              </w:rPr>
            </w:pPr>
            <w:r w:rsidRPr="00161203">
              <w:rPr>
                <w:rFonts w:ascii="Calibri Light" w:hAnsi="Calibri Light" w:cs="Calibri Light"/>
                <w:b w:val="0"/>
                <w:bCs w:val="0"/>
              </w:rPr>
              <w:t>2026</w:t>
            </w:r>
          </w:p>
        </w:tc>
        <w:tc>
          <w:tcPr>
            <w:tcW w:w="834" w:type="dxa"/>
            <w:noWrap/>
            <w:hideMark/>
          </w:tcPr>
          <w:p w14:paraId="1EDCD2F8" w14:textId="77777777" w:rsidR="00A80E17" w:rsidRPr="00161203" w:rsidRDefault="00A80E17" w:rsidP="00161203">
            <w:pPr>
              <w:spacing w:after="0"/>
              <w:jc w:val="both"/>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bCs w:val="0"/>
              </w:rPr>
            </w:pPr>
            <w:r w:rsidRPr="00161203">
              <w:rPr>
                <w:rFonts w:ascii="Calibri Light" w:hAnsi="Calibri Light" w:cs="Calibri Light"/>
                <w:b w:val="0"/>
                <w:bCs w:val="0"/>
              </w:rPr>
              <w:t>2030</w:t>
            </w:r>
          </w:p>
        </w:tc>
      </w:tr>
      <w:tr w:rsidR="00C4523E" w:rsidRPr="00161203" w14:paraId="0C47629B" w14:textId="77777777" w:rsidTr="00B873E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59" w:type="dxa"/>
            <w:noWrap/>
            <w:hideMark/>
          </w:tcPr>
          <w:p w14:paraId="57D42B88" w14:textId="77777777" w:rsidR="00A80E17" w:rsidRPr="00A80E17" w:rsidRDefault="00A80E17" w:rsidP="00A80E17">
            <w:pPr>
              <w:spacing w:after="0"/>
              <w:rPr>
                <w:rFonts w:ascii="Calibri Light" w:hAnsi="Calibri Light" w:cs="Calibri Light"/>
                <w:i/>
                <w:iCs/>
              </w:rPr>
            </w:pPr>
            <w:r w:rsidRPr="00A80E17">
              <w:rPr>
                <w:rFonts w:ascii="Calibri Light" w:hAnsi="Calibri Light" w:cs="Calibri Light"/>
                <w:i/>
                <w:iCs/>
              </w:rPr>
              <w:t>Résidentiel</w:t>
            </w:r>
          </w:p>
        </w:tc>
        <w:tc>
          <w:tcPr>
            <w:tcW w:w="721" w:type="dxa"/>
            <w:noWrap/>
            <w:hideMark/>
          </w:tcPr>
          <w:p w14:paraId="17A7425F" w14:textId="77777777" w:rsidR="00A80E17" w:rsidRPr="00161203" w:rsidRDefault="00A80E17" w:rsidP="00161203">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161203">
              <w:rPr>
                <w:rFonts w:ascii="Calibri Light" w:hAnsi="Calibri Light" w:cs="Calibri Light"/>
              </w:rPr>
              <w:t>33</w:t>
            </w:r>
          </w:p>
        </w:tc>
        <w:tc>
          <w:tcPr>
            <w:tcW w:w="721" w:type="dxa"/>
            <w:noWrap/>
            <w:hideMark/>
          </w:tcPr>
          <w:p w14:paraId="42720EC3" w14:textId="77777777" w:rsidR="00A80E17" w:rsidRPr="00161203" w:rsidRDefault="00A80E17" w:rsidP="00161203">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161203">
              <w:rPr>
                <w:rFonts w:ascii="Calibri Light" w:hAnsi="Calibri Light" w:cs="Calibri Light"/>
              </w:rPr>
              <w:t>31</w:t>
            </w:r>
          </w:p>
        </w:tc>
        <w:tc>
          <w:tcPr>
            <w:tcW w:w="834" w:type="dxa"/>
            <w:noWrap/>
            <w:hideMark/>
          </w:tcPr>
          <w:p w14:paraId="2CAD37EE" w14:textId="77777777" w:rsidR="00A80E17" w:rsidRPr="00161203" w:rsidRDefault="00A80E17" w:rsidP="00161203">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161203">
              <w:rPr>
                <w:rFonts w:ascii="Calibri Light" w:hAnsi="Calibri Light" w:cs="Calibri Light"/>
              </w:rPr>
              <w:t>30</w:t>
            </w:r>
          </w:p>
        </w:tc>
      </w:tr>
      <w:tr w:rsidR="00C4523E" w:rsidRPr="00161203" w14:paraId="6E621EF8" w14:textId="77777777" w:rsidTr="00B873EA">
        <w:trPr>
          <w:trHeight w:val="270"/>
        </w:trPr>
        <w:tc>
          <w:tcPr>
            <w:cnfStyle w:val="001000000000" w:firstRow="0" w:lastRow="0" w:firstColumn="1" w:lastColumn="0" w:oddVBand="0" w:evenVBand="0" w:oddHBand="0" w:evenHBand="0" w:firstRowFirstColumn="0" w:firstRowLastColumn="0" w:lastRowFirstColumn="0" w:lastRowLastColumn="0"/>
            <w:tcW w:w="4959" w:type="dxa"/>
            <w:noWrap/>
            <w:hideMark/>
          </w:tcPr>
          <w:p w14:paraId="299E902E" w14:textId="77777777" w:rsidR="00A80E17" w:rsidRPr="00A80E17" w:rsidRDefault="00A80E17" w:rsidP="00A80E17">
            <w:pPr>
              <w:spacing w:after="0"/>
              <w:rPr>
                <w:rFonts w:ascii="Calibri Light" w:hAnsi="Calibri Light" w:cs="Calibri Light"/>
                <w:i/>
                <w:iCs/>
              </w:rPr>
            </w:pPr>
            <w:r w:rsidRPr="00A80E17">
              <w:rPr>
                <w:rFonts w:ascii="Calibri Light" w:hAnsi="Calibri Light" w:cs="Calibri Light"/>
                <w:i/>
                <w:iCs/>
              </w:rPr>
              <w:t>Tertiaire</w:t>
            </w:r>
          </w:p>
        </w:tc>
        <w:tc>
          <w:tcPr>
            <w:tcW w:w="721" w:type="dxa"/>
            <w:noWrap/>
            <w:hideMark/>
          </w:tcPr>
          <w:p w14:paraId="7F61421F" w14:textId="77777777" w:rsidR="00A80E17" w:rsidRPr="00161203" w:rsidRDefault="00A80E17" w:rsidP="00161203">
            <w:pPr>
              <w:spacing w:after="0"/>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61203">
              <w:rPr>
                <w:rFonts w:ascii="Calibri Light" w:hAnsi="Calibri Light" w:cs="Calibri Light"/>
              </w:rPr>
              <w:t>23</w:t>
            </w:r>
          </w:p>
        </w:tc>
        <w:tc>
          <w:tcPr>
            <w:tcW w:w="721" w:type="dxa"/>
            <w:noWrap/>
            <w:hideMark/>
          </w:tcPr>
          <w:p w14:paraId="1B22AC53" w14:textId="77777777" w:rsidR="00A80E17" w:rsidRPr="00161203" w:rsidRDefault="00A80E17" w:rsidP="00161203">
            <w:pPr>
              <w:spacing w:after="0"/>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61203">
              <w:rPr>
                <w:rFonts w:ascii="Calibri Light" w:hAnsi="Calibri Light" w:cs="Calibri Light"/>
              </w:rPr>
              <w:t>30</w:t>
            </w:r>
          </w:p>
        </w:tc>
        <w:tc>
          <w:tcPr>
            <w:tcW w:w="834" w:type="dxa"/>
            <w:noWrap/>
            <w:hideMark/>
          </w:tcPr>
          <w:p w14:paraId="1C39BF07" w14:textId="77777777" w:rsidR="00A80E17" w:rsidRPr="00161203" w:rsidRDefault="00A80E17" w:rsidP="00161203">
            <w:pPr>
              <w:spacing w:after="0"/>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61203">
              <w:rPr>
                <w:rFonts w:ascii="Calibri Light" w:hAnsi="Calibri Light" w:cs="Calibri Light"/>
              </w:rPr>
              <w:t>36</w:t>
            </w:r>
          </w:p>
        </w:tc>
      </w:tr>
      <w:tr w:rsidR="00C4523E" w:rsidRPr="00161203" w14:paraId="29813426" w14:textId="77777777" w:rsidTr="00B873E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59" w:type="dxa"/>
            <w:noWrap/>
            <w:hideMark/>
          </w:tcPr>
          <w:p w14:paraId="454B0F79" w14:textId="77777777" w:rsidR="00A80E17" w:rsidRPr="00A80E17" w:rsidRDefault="00A80E17" w:rsidP="00A80E17">
            <w:pPr>
              <w:spacing w:after="0"/>
              <w:rPr>
                <w:rFonts w:ascii="Calibri Light" w:hAnsi="Calibri Light" w:cs="Calibri Light"/>
                <w:i/>
                <w:iCs/>
              </w:rPr>
            </w:pPr>
            <w:r w:rsidRPr="00A80E17">
              <w:rPr>
                <w:rFonts w:ascii="Calibri Light" w:hAnsi="Calibri Light" w:cs="Calibri Light"/>
                <w:i/>
                <w:iCs/>
              </w:rPr>
              <w:t>Transport routier</w:t>
            </w:r>
          </w:p>
        </w:tc>
        <w:tc>
          <w:tcPr>
            <w:tcW w:w="721" w:type="dxa"/>
            <w:noWrap/>
            <w:hideMark/>
          </w:tcPr>
          <w:p w14:paraId="6CC7AF6D" w14:textId="77777777" w:rsidR="00A80E17" w:rsidRPr="00161203" w:rsidRDefault="00A80E17" w:rsidP="00161203">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161203">
              <w:rPr>
                <w:rFonts w:ascii="Calibri Light" w:hAnsi="Calibri Light" w:cs="Calibri Light"/>
              </w:rPr>
              <w:t>241,9</w:t>
            </w:r>
          </w:p>
        </w:tc>
        <w:tc>
          <w:tcPr>
            <w:tcW w:w="721" w:type="dxa"/>
            <w:noWrap/>
            <w:hideMark/>
          </w:tcPr>
          <w:p w14:paraId="3195BE73" w14:textId="77777777" w:rsidR="00A80E17" w:rsidRPr="00161203" w:rsidRDefault="00A80E17" w:rsidP="00161203">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161203">
              <w:rPr>
                <w:rFonts w:ascii="Calibri Light" w:hAnsi="Calibri Light" w:cs="Calibri Light"/>
              </w:rPr>
              <w:t>151,6</w:t>
            </w:r>
          </w:p>
        </w:tc>
        <w:tc>
          <w:tcPr>
            <w:tcW w:w="834" w:type="dxa"/>
            <w:noWrap/>
            <w:hideMark/>
          </w:tcPr>
          <w:p w14:paraId="58B81818" w14:textId="77777777" w:rsidR="00A80E17" w:rsidRPr="00161203" w:rsidRDefault="00A80E17" w:rsidP="00161203">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161203">
              <w:rPr>
                <w:rFonts w:ascii="Calibri Light" w:hAnsi="Calibri Light" w:cs="Calibri Light"/>
              </w:rPr>
              <w:t>147,39</w:t>
            </w:r>
          </w:p>
        </w:tc>
      </w:tr>
      <w:tr w:rsidR="00C4523E" w:rsidRPr="00161203" w14:paraId="2E6118B9" w14:textId="77777777" w:rsidTr="00B873EA">
        <w:trPr>
          <w:trHeight w:val="270"/>
        </w:trPr>
        <w:tc>
          <w:tcPr>
            <w:cnfStyle w:val="001000000000" w:firstRow="0" w:lastRow="0" w:firstColumn="1" w:lastColumn="0" w:oddVBand="0" w:evenVBand="0" w:oddHBand="0" w:evenHBand="0" w:firstRowFirstColumn="0" w:firstRowLastColumn="0" w:lastRowFirstColumn="0" w:lastRowLastColumn="0"/>
            <w:tcW w:w="4959" w:type="dxa"/>
            <w:noWrap/>
            <w:hideMark/>
          </w:tcPr>
          <w:p w14:paraId="5CBA7111" w14:textId="77777777" w:rsidR="00A80E17" w:rsidRPr="00A80E17" w:rsidRDefault="00A80E17" w:rsidP="00A80E17">
            <w:pPr>
              <w:spacing w:after="0"/>
              <w:rPr>
                <w:rFonts w:ascii="Calibri Light" w:hAnsi="Calibri Light" w:cs="Calibri Light"/>
                <w:i/>
                <w:iCs/>
              </w:rPr>
            </w:pPr>
            <w:r w:rsidRPr="00A80E17">
              <w:rPr>
                <w:rFonts w:ascii="Calibri Light" w:hAnsi="Calibri Light" w:cs="Calibri Light"/>
                <w:i/>
                <w:iCs/>
              </w:rPr>
              <w:t>Industrie</w:t>
            </w:r>
          </w:p>
        </w:tc>
        <w:tc>
          <w:tcPr>
            <w:tcW w:w="721" w:type="dxa"/>
            <w:noWrap/>
            <w:hideMark/>
          </w:tcPr>
          <w:p w14:paraId="1484D37E" w14:textId="77777777" w:rsidR="00A80E17" w:rsidRPr="00161203" w:rsidRDefault="00A80E17" w:rsidP="00161203">
            <w:pPr>
              <w:spacing w:after="0"/>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61203">
              <w:rPr>
                <w:rFonts w:ascii="Calibri Light" w:hAnsi="Calibri Light" w:cs="Calibri Light"/>
              </w:rPr>
              <w:t>1,2</w:t>
            </w:r>
          </w:p>
        </w:tc>
        <w:tc>
          <w:tcPr>
            <w:tcW w:w="721" w:type="dxa"/>
            <w:noWrap/>
            <w:hideMark/>
          </w:tcPr>
          <w:p w14:paraId="4247AC2F" w14:textId="77777777" w:rsidR="00A80E17" w:rsidRPr="00161203" w:rsidRDefault="00A80E17" w:rsidP="00161203">
            <w:pPr>
              <w:spacing w:after="0"/>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61203">
              <w:rPr>
                <w:rFonts w:ascii="Calibri Light" w:hAnsi="Calibri Light" w:cs="Calibri Light"/>
              </w:rPr>
              <w:t>1,2</w:t>
            </w:r>
          </w:p>
        </w:tc>
        <w:tc>
          <w:tcPr>
            <w:tcW w:w="834" w:type="dxa"/>
            <w:noWrap/>
            <w:hideMark/>
          </w:tcPr>
          <w:p w14:paraId="52A566AF" w14:textId="77777777" w:rsidR="00A80E17" w:rsidRPr="00161203" w:rsidRDefault="00A80E17" w:rsidP="00161203">
            <w:pPr>
              <w:spacing w:after="0"/>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61203">
              <w:rPr>
                <w:rFonts w:ascii="Calibri Light" w:hAnsi="Calibri Light" w:cs="Calibri Light"/>
              </w:rPr>
              <w:t>1,1</w:t>
            </w:r>
          </w:p>
        </w:tc>
      </w:tr>
      <w:tr w:rsidR="00C4523E" w:rsidRPr="00161203" w14:paraId="471E582D" w14:textId="77777777" w:rsidTr="00B873E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59" w:type="dxa"/>
            <w:noWrap/>
            <w:hideMark/>
          </w:tcPr>
          <w:p w14:paraId="5DFE402E" w14:textId="77777777" w:rsidR="00A80E17" w:rsidRPr="00A80E17" w:rsidRDefault="00A80E17" w:rsidP="00A80E17">
            <w:pPr>
              <w:spacing w:after="0"/>
              <w:rPr>
                <w:rFonts w:ascii="Calibri Light" w:hAnsi="Calibri Light" w:cs="Calibri Light"/>
                <w:i/>
                <w:iCs/>
              </w:rPr>
            </w:pPr>
            <w:r w:rsidRPr="00A80E17">
              <w:rPr>
                <w:rFonts w:ascii="Calibri Light" w:hAnsi="Calibri Light" w:cs="Calibri Light"/>
                <w:i/>
                <w:iCs/>
              </w:rPr>
              <w:t>Agriculture</w:t>
            </w:r>
          </w:p>
        </w:tc>
        <w:tc>
          <w:tcPr>
            <w:tcW w:w="721" w:type="dxa"/>
            <w:noWrap/>
            <w:hideMark/>
          </w:tcPr>
          <w:p w14:paraId="73876AFD" w14:textId="77777777" w:rsidR="00A80E17" w:rsidRPr="00161203" w:rsidRDefault="00A80E17" w:rsidP="00161203">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161203">
              <w:rPr>
                <w:rFonts w:ascii="Calibri Light" w:hAnsi="Calibri Light" w:cs="Calibri Light"/>
              </w:rPr>
              <w:t>0,5</w:t>
            </w:r>
          </w:p>
        </w:tc>
        <w:tc>
          <w:tcPr>
            <w:tcW w:w="721" w:type="dxa"/>
            <w:noWrap/>
            <w:hideMark/>
          </w:tcPr>
          <w:p w14:paraId="4D1D4618" w14:textId="77777777" w:rsidR="00A80E17" w:rsidRPr="00161203" w:rsidRDefault="00A80E17" w:rsidP="00161203">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161203">
              <w:rPr>
                <w:rFonts w:ascii="Calibri Light" w:hAnsi="Calibri Light" w:cs="Calibri Light"/>
              </w:rPr>
              <w:t>0,7</w:t>
            </w:r>
          </w:p>
        </w:tc>
        <w:tc>
          <w:tcPr>
            <w:tcW w:w="834" w:type="dxa"/>
            <w:noWrap/>
            <w:hideMark/>
          </w:tcPr>
          <w:p w14:paraId="7716F768" w14:textId="77777777" w:rsidR="00A80E17" w:rsidRPr="00161203" w:rsidRDefault="00A80E17" w:rsidP="00161203">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161203">
              <w:rPr>
                <w:rFonts w:ascii="Calibri Light" w:hAnsi="Calibri Light" w:cs="Calibri Light"/>
              </w:rPr>
              <w:t>0,8</w:t>
            </w:r>
          </w:p>
        </w:tc>
      </w:tr>
      <w:tr w:rsidR="00C4523E" w:rsidRPr="00161203" w14:paraId="30A8CD53" w14:textId="77777777" w:rsidTr="00B873EA">
        <w:trPr>
          <w:trHeight w:val="270"/>
        </w:trPr>
        <w:tc>
          <w:tcPr>
            <w:cnfStyle w:val="001000000000" w:firstRow="0" w:lastRow="0" w:firstColumn="1" w:lastColumn="0" w:oddVBand="0" w:evenVBand="0" w:oddHBand="0" w:evenHBand="0" w:firstRowFirstColumn="0" w:firstRowLastColumn="0" w:lastRowFirstColumn="0" w:lastRowLastColumn="0"/>
            <w:tcW w:w="4959" w:type="dxa"/>
            <w:noWrap/>
          </w:tcPr>
          <w:p w14:paraId="5068B1CA" w14:textId="56D9AD69" w:rsidR="00A80E17" w:rsidRPr="00A80E17" w:rsidRDefault="00A80E17" w:rsidP="00A80E17">
            <w:pPr>
              <w:spacing w:after="0"/>
              <w:rPr>
                <w:rFonts w:ascii="Calibri Light" w:hAnsi="Calibri Light" w:cs="Calibri Light"/>
                <w:i/>
                <w:iCs/>
              </w:rPr>
            </w:pPr>
          </w:p>
        </w:tc>
        <w:tc>
          <w:tcPr>
            <w:tcW w:w="721" w:type="dxa"/>
            <w:noWrap/>
          </w:tcPr>
          <w:p w14:paraId="5B797CB4" w14:textId="77777777" w:rsidR="00A80E17" w:rsidRPr="00161203" w:rsidRDefault="00A80E17" w:rsidP="00161203">
            <w:pPr>
              <w:spacing w:after="0"/>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tc>
        <w:tc>
          <w:tcPr>
            <w:tcW w:w="721" w:type="dxa"/>
            <w:noWrap/>
          </w:tcPr>
          <w:p w14:paraId="5EB1FBED" w14:textId="77777777" w:rsidR="00A80E17" w:rsidRPr="00161203" w:rsidRDefault="00A80E17" w:rsidP="00161203">
            <w:pPr>
              <w:spacing w:after="0"/>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tc>
        <w:tc>
          <w:tcPr>
            <w:tcW w:w="834" w:type="dxa"/>
            <w:noWrap/>
          </w:tcPr>
          <w:p w14:paraId="6D1A9A92" w14:textId="77777777" w:rsidR="00A80E17" w:rsidRPr="00161203" w:rsidRDefault="00A80E17" w:rsidP="00161203">
            <w:pPr>
              <w:spacing w:after="0"/>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tc>
      </w:tr>
    </w:tbl>
    <w:p w14:paraId="175DA87C" w14:textId="77777777" w:rsidR="00A80E17" w:rsidRDefault="00A80E17" w:rsidP="000338E8">
      <w:pPr>
        <w:spacing w:after="0"/>
        <w:jc w:val="both"/>
        <w:rPr>
          <w:rFonts w:ascii="Calibri Light" w:hAnsi="Calibri Light" w:cs="Calibri Light"/>
        </w:rPr>
      </w:pPr>
    </w:p>
    <w:tbl>
      <w:tblPr>
        <w:tblStyle w:val="TableauGrille4-Accentuation6"/>
        <w:tblpPr w:leftFromText="141" w:rightFromText="141" w:vertAnchor="text" w:horzAnchor="margin" w:tblpXSpec="center" w:tblpYSpec="insi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0"/>
        <w:gridCol w:w="849"/>
        <w:gridCol w:w="849"/>
        <w:gridCol w:w="983"/>
      </w:tblGrid>
      <w:tr w:rsidR="00C4523E" w:rsidRPr="00C4523E" w14:paraId="79E419F5" w14:textId="77777777" w:rsidTr="00B873EA">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4600" w:type="dxa"/>
            <w:tcBorders>
              <w:top w:val="none" w:sz="0" w:space="0" w:color="auto"/>
              <w:left w:val="none" w:sz="0" w:space="0" w:color="auto"/>
              <w:bottom w:val="none" w:sz="0" w:space="0" w:color="auto"/>
              <w:right w:val="none" w:sz="0" w:space="0" w:color="auto"/>
            </w:tcBorders>
            <w:noWrap/>
            <w:hideMark/>
          </w:tcPr>
          <w:p w14:paraId="4E94F9A7" w14:textId="77777777" w:rsidR="00C4523E" w:rsidRPr="00C4523E" w:rsidRDefault="00C4523E" w:rsidP="00C4523E">
            <w:pPr>
              <w:spacing w:after="0"/>
              <w:jc w:val="both"/>
              <w:rPr>
                <w:rFonts w:ascii="Calibri Light" w:hAnsi="Calibri Light" w:cs="Calibri Light"/>
                <w:i/>
                <w:iCs/>
              </w:rPr>
            </w:pPr>
            <w:r w:rsidRPr="00C4523E">
              <w:rPr>
                <w:rFonts w:ascii="Calibri Light" w:hAnsi="Calibri Light" w:cs="Calibri Light"/>
                <w:i/>
                <w:iCs/>
              </w:rPr>
              <w:t>Emissions prospectives PM10 (tonne)</w:t>
            </w:r>
          </w:p>
        </w:tc>
        <w:tc>
          <w:tcPr>
            <w:tcW w:w="849" w:type="dxa"/>
            <w:tcBorders>
              <w:top w:val="none" w:sz="0" w:space="0" w:color="auto"/>
              <w:left w:val="none" w:sz="0" w:space="0" w:color="auto"/>
              <w:bottom w:val="none" w:sz="0" w:space="0" w:color="auto"/>
              <w:right w:val="none" w:sz="0" w:space="0" w:color="auto"/>
            </w:tcBorders>
            <w:noWrap/>
            <w:hideMark/>
          </w:tcPr>
          <w:p w14:paraId="443A50A3" w14:textId="77777777" w:rsidR="00C4523E" w:rsidRPr="00C4523E" w:rsidRDefault="00C4523E" w:rsidP="00C4523E">
            <w:pPr>
              <w:spacing w:after="0"/>
              <w:jc w:val="both"/>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C4523E">
              <w:rPr>
                <w:rFonts w:ascii="Calibri Light" w:hAnsi="Calibri Light" w:cs="Calibri Light"/>
              </w:rPr>
              <w:t>2021</w:t>
            </w:r>
          </w:p>
        </w:tc>
        <w:tc>
          <w:tcPr>
            <w:tcW w:w="849" w:type="dxa"/>
            <w:tcBorders>
              <w:top w:val="none" w:sz="0" w:space="0" w:color="auto"/>
              <w:left w:val="none" w:sz="0" w:space="0" w:color="auto"/>
              <w:bottom w:val="none" w:sz="0" w:space="0" w:color="auto"/>
              <w:right w:val="none" w:sz="0" w:space="0" w:color="auto"/>
            </w:tcBorders>
            <w:noWrap/>
            <w:hideMark/>
          </w:tcPr>
          <w:p w14:paraId="0C34564F" w14:textId="77777777" w:rsidR="00C4523E" w:rsidRPr="00C4523E" w:rsidRDefault="00C4523E" w:rsidP="00C4523E">
            <w:pPr>
              <w:spacing w:after="0"/>
              <w:jc w:val="both"/>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C4523E">
              <w:rPr>
                <w:rFonts w:ascii="Calibri Light" w:hAnsi="Calibri Light" w:cs="Calibri Light"/>
              </w:rPr>
              <w:t>2026</w:t>
            </w:r>
          </w:p>
        </w:tc>
        <w:tc>
          <w:tcPr>
            <w:tcW w:w="983" w:type="dxa"/>
            <w:tcBorders>
              <w:top w:val="none" w:sz="0" w:space="0" w:color="auto"/>
              <w:left w:val="none" w:sz="0" w:space="0" w:color="auto"/>
              <w:bottom w:val="none" w:sz="0" w:space="0" w:color="auto"/>
              <w:right w:val="none" w:sz="0" w:space="0" w:color="auto"/>
            </w:tcBorders>
            <w:noWrap/>
            <w:hideMark/>
          </w:tcPr>
          <w:p w14:paraId="4EDFC70D" w14:textId="77777777" w:rsidR="00C4523E" w:rsidRPr="00C4523E" w:rsidRDefault="00C4523E" w:rsidP="00C4523E">
            <w:pPr>
              <w:spacing w:after="0"/>
              <w:jc w:val="both"/>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C4523E">
              <w:rPr>
                <w:rFonts w:ascii="Calibri Light" w:hAnsi="Calibri Light" w:cs="Calibri Light"/>
              </w:rPr>
              <w:t>2030</w:t>
            </w:r>
          </w:p>
        </w:tc>
      </w:tr>
      <w:tr w:rsidR="00C4523E" w:rsidRPr="00C4523E" w14:paraId="5E1482CD" w14:textId="77777777" w:rsidTr="00B873E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00" w:type="dxa"/>
            <w:noWrap/>
            <w:hideMark/>
          </w:tcPr>
          <w:p w14:paraId="3EC4BCD9" w14:textId="77777777" w:rsidR="00C4523E" w:rsidRPr="00C4523E" w:rsidRDefault="00C4523E" w:rsidP="00C4523E">
            <w:pPr>
              <w:spacing w:after="0"/>
              <w:jc w:val="both"/>
              <w:rPr>
                <w:rFonts w:ascii="Calibri Light" w:hAnsi="Calibri Light" w:cs="Calibri Light"/>
                <w:i/>
                <w:iCs/>
              </w:rPr>
            </w:pPr>
            <w:r w:rsidRPr="00C4523E">
              <w:rPr>
                <w:rFonts w:ascii="Calibri Light" w:hAnsi="Calibri Light" w:cs="Calibri Light"/>
                <w:i/>
                <w:iCs/>
              </w:rPr>
              <w:t>Résidentiel</w:t>
            </w:r>
          </w:p>
        </w:tc>
        <w:tc>
          <w:tcPr>
            <w:tcW w:w="849" w:type="dxa"/>
            <w:noWrap/>
            <w:hideMark/>
          </w:tcPr>
          <w:p w14:paraId="1C8D9997" w14:textId="77777777" w:rsidR="00C4523E" w:rsidRPr="00C4523E" w:rsidRDefault="00C4523E" w:rsidP="00C4523E">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C4523E">
              <w:rPr>
                <w:rFonts w:ascii="Calibri Light" w:hAnsi="Calibri Light" w:cs="Calibri Light"/>
              </w:rPr>
              <w:t>74</w:t>
            </w:r>
          </w:p>
        </w:tc>
        <w:tc>
          <w:tcPr>
            <w:tcW w:w="849" w:type="dxa"/>
            <w:noWrap/>
            <w:hideMark/>
          </w:tcPr>
          <w:p w14:paraId="7F49F7A4" w14:textId="77777777" w:rsidR="00C4523E" w:rsidRPr="00C4523E" w:rsidRDefault="00C4523E" w:rsidP="00C4523E">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C4523E">
              <w:rPr>
                <w:rFonts w:ascii="Calibri Light" w:hAnsi="Calibri Light" w:cs="Calibri Light"/>
              </w:rPr>
              <w:t>71</w:t>
            </w:r>
          </w:p>
        </w:tc>
        <w:tc>
          <w:tcPr>
            <w:tcW w:w="983" w:type="dxa"/>
            <w:noWrap/>
            <w:hideMark/>
          </w:tcPr>
          <w:p w14:paraId="53AE3AD9" w14:textId="77777777" w:rsidR="00C4523E" w:rsidRPr="00C4523E" w:rsidRDefault="00C4523E" w:rsidP="00C4523E">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C4523E">
              <w:rPr>
                <w:rFonts w:ascii="Calibri Light" w:hAnsi="Calibri Light" w:cs="Calibri Light"/>
              </w:rPr>
              <w:t>68</w:t>
            </w:r>
          </w:p>
        </w:tc>
      </w:tr>
      <w:tr w:rsidR="00C4523E" w:rsidRPr="00C4523E" w14:paraId="2A9F9357" w14:textId="77777777" w:rsidTr="00B873EA">
        <w:trPr>
          <w:trHeight w:val="283"/>
        </w:trPr>
        <w:tc>
          <w:tcPr>
            <w:cnfStyle w:val="001000000000" w:firstRow="0" w:lastRow="0" w:firstColumn="1" w:lastColumn="0" w:oddVBand="0" w:evenVBand="0" w:oddHBand="0" w:evenHBand="0" w:firstRowFirstColumn="0" w:firstRowLastColumn="0" w:lastRowFirstColumn="0" w:lastRowLastColumn="0"/>
            <w:tcW w:w="4600" w:type="dxa"/>
            <w:noWrap/>
            <w:hideMark/>
          </w:tcPr>
          <w:p w14:paraId="53EAE8DC" w14:textId="77777777" w:rsidR="00C4523E" w:rsidRPr="00C4523E" w:rsidRDefault="00C4523E" w:rsidP="00C4523E">
            <w:pPr>
              <w:spacing w:after="0"/>
              <w:jc w:val="both"/>
              <w:rPr>
                <w:rFonts w:ascii="Calibri Light" w:hAnsi="Calibri Light" w:cs="Calibri Light"/>
                <w:i/>
                <w:iCs/>
              </w:rPr>
            </w:pPr>
            <w:r w:rsidRPr="00C4523E">
              <w:rPr>
                <w:rFonts w:ascii="Calibri Light" w:hAnsi="Calibri Light" w:cs="Calibri Light"/>
                <w:i/>
                <w:iCs/>
              </w:rPr>
              <w:t>Tertiaire</w:t>
            </w:r>
          </w:p>
        </w:tc>
        <w:tc>
          <w:tcPr>
            <w:tcW w:w="849" w:type="dxa"/>
            <w:noWrap/>
            <w:hideMark/>
          </w:tcPr>
          <w:p w14:paraId="75F41975" w14:textId="77777777" w:rsidR="00C4523E" w:rsidRPr="00C4523E" w:rsidRDefault="00C4523E" w:rsidP="00C4523E">
            <w:pPr>
              <w:spacing w:after="0"/>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C4523E">
              <w:rPr>
                <w:rFonts w:ascii="Calibri Light" w:hAnsi="Calibri Light" w:cs="Calibri Light"/>
              </w:rPr>
              <w:t>2,4</w:t>
            </w:r>
          </w:p>
        </w:tc>
        <w:tc>
          <w:tcPr>
            <w:tcW w:w="849" w:type="dxa"/>
            <w:noWrap/>
            <w:hideMark/>
          </w:tcPr>
          <w:p w14:paraId="3081A008" w14:textId="77777777" w:rsidR="00C4523E" w:rsidRPr="00C4523E" w:rsidRDefault="00C4523E" w:rsidP="00C4523E">
            <w:pPr>
              <w:spacing w:after="0"/>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C4523E">
              <w:rPr>
                <w:rFonts w:ascii="Calibri Light" w:hAnsi="Calibri Light" w:cs="Calibri Light"/>
              </w:rPr>
              <w:t>2,3</w:t>
            </w:r>
          </w:p>
        </w:tc>
        <w:tc>
          <w:tcPr>
            <w:tcW w:w="983" w:type="dxa"/>
            <w:noWrap/>
            <w:hideMark/>
          </w:tcPr>
          <w:p w14:paraId="77E51690" w14:textId="77777777" w:rsidR="00C4523E" w:rsidRPr="00C4523E" w:rsidRDefault="00C4523E" w:rsidP="00C4523E">
            <w:pPr>
              <w:spacing w:after="0"/>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C4523E">
              <w:rPr>
                <w:rFonts w:ascii="Calibri Light" w:hAnsi="Calibri Light" w:cs="Calibri Light"/>
              </w:rPr>
              <w:t>2,3</w:t>
            </w:r>
          </w:p>
        </w:tc>
      </w:tr>
      <w:tr w:rsidR="00C4523E" w:rsidRPr="00C4523E" w14:paraId="460E17EB" w14:textId="77777777" w:rsidTr="00B873E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00" w:type="dxa"/>
            <w:noWrap/>
            <w:hideMark/>
          </w:tcPr>
          <w:p w14:paraId="46E4425A" w14:textId="77777777" w:rsidR="00C4523E" w:rsidRPr="00C4523E" w:rsidRDefault="00C4523E" w:rsidP="00C4523E">
            <w:pPr>
              <w:spacing w:after="0"/>
              <w:jc w:val="both"/>
              <w:rPr>
                <w:rFonts w:ascii="Calibri Light" w:hAnsi="Calibri Light" w:cs="Calibri Light"/>
                <w:i/>
                <w:iCs/>
              </w:rPr>
            </w:pPr>
            <w:r w:rsidRPr="00C4523E">
              <w:rPr>
                <w:rFonts w:ascii="Calibri Light" w:hAnsi="Calibri Light" w:cs="Calibri Light"/>
                <w:i/>
                <w:iCs/>
              </w:rPr>
              <w:t>Transport routier</w:t>
            </w:r>
          </w:p>
        </w:tc>
        <w:tc>
          <w:tcPr>
            <w:tcW w:w="849" w:type="dxa"/>
            <w:noWrap/>
            <w:hideMark/>
          </w:tcPr>
          <w:p w14:paraId="3DD2570E" w14:textId="77777777" w:rsidR="00C4523E" w:rsidRPr="00C4523E" w:rsidRDefault="00C4523E" w:rsidP="00C4523E">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C4523E">
              <w:rPr>
                <w:rFonts w:ascii="Calibri Light" w:hAnsi="Calibri Light" w:cs="Calibri Light"/>
              </w:rPr>
              <w:t>22,31</w:t>
            </w:r>
          </w:p>
        </w:tc>
        <w:tc>
          <w:tcPr>
            <w:tcW w:w="849" w:type="dxa"/>
            <w:noWrap/>
            <w:hideMark/>
          </w:tcPr>
          <w:p w14:paraId="49627E31" w14:textId="77777777" w:rsidR="00C4523E" w:rsidRPr="00C4523E" w:rsidRDefault="00C4523E" w:rsidP="00C4523E">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C4523E">
              <w:rPr>
                <w:rFonts w:ascii="Calibri Light" w:hAnsi="Calibri Light" w:cs="Calibri Light"/>
              </w:rPr>
              <w:t>18,48</w:t>
            </w:r>
          </w:p>
        </w:tc>
        <w:tc>
          <w:tcPr>
            <w:tcW w:w="983" w:type="dxa"/>
            <w:noWrap/>
            <w:hideMark/>
          </w:tcPr>
          <w:p w14:paraId="628FE9ED" w14:textId="77777777" w:rsidR="00C4523E" w:rsidRPr="00C4523E" w:rsidRDefault="00C4523E" w:rsidP="00C4523E">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C4523E">
              <w:rPr>
                <w:rFonts w:ascii="Calibri Light" w:hAnsi="Calibri Light" w:cs="Calibri Light"/>
              </w:rPr>
              <w:t>17,924</w:t>
            </w:r>
          </w:p>
        </w:tc>
      </w:tr>
      <w:tr w:rsidR="00C4523E" w:rsidRPr="00C4523E" w14:paraId="21761B13" w14:textId="77777777" w:rsidTr="00B873EA">
        <w:trPr>
          <w:trHeight w:val="283"/>
        </w:trPr>
        <w:tc>
          <w:tcPr>
            <w:cnfStyle w:val="001000000000" w:firstRow="0" w:lastRow="0" w:firstColumn="1" w:lastColumn="0" w:oddVBand="0" w:evenVBand="0" w:oddHBand="0" w:evenHBand="0" w:firstRowFirstColumn="0" w:firstRowLastColumn="0" w:lastRowFirstColumn="0" w:lastRowLastColumn="0"/>
            <w:tcW w:w="4600" w:type="dxa"/>
            <w:noWrap/>
            <w:hideMark/>
          </w:tcPr>
          <w:p w14:paraId="25B85EA6" w14:textId="77777777" w:rsidR="00C4523E" w:rsidRPr="00C4523E" w:rsidRDefault="00C4523E" w:rsidP="00C4523E">
            <w:pPr>
              <w:spacing w:after="0"/>
              <w:jc w:val="both"/>
              <w:rPr>
                <w:rFonts w:ascii="Calibri Light" w:hAnsi="Calibri Light" w:cs="Calibri Light"/>
                <w:i/>
                <w:iCs/>
              </w:rPr>
            </w:pPr>
            <w:r w:rsidRPr="00C4523E">
              <w:rPr>
                <w:rFonts w:ascii="Calibri Light" w:hAnsi="Calibri Light" w:cs="Calibri Light"/>
                <w:i/>
                <w:iCs/>
              </w:rPr>
              <w:t>Industrie</w:t>
            </w:r>
          </w:p>
        </w:tc>
        <w:tc>
          <w:tcPr>
            <w:tcW w:w="849" w:type="dxa"/>
            <w:noWrap/>
            <w:hideMark/>
          </w:tcPr>
          <w:p w14:paraId="2D13DCB3" w14:textId="77777777" w:rsidR="00C4523E" w:rsidRPr="00C4523E" w:rsidRDefault="00C4523E" w:rsidP="00C4523E">
            <w:pPr>
              <w:spacing w:after="0"/>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C4523E">
              <w:rPr>
                <w:rFonts w:ascii="Calibri Light" w:hAnsi="Calibri Light" w:cs="Calibri Light"/>
              </w:rPr>
              <w:t>6,9</w:t>
            </w:r>
          </w:p>
        </w:tc>
        <w:tc>
          <w:tcPr>
            <w:tcW w:w="849" w:type="dxa"/>
            <w:noWrap/>
            <w:hideMark/>
          </w:tcPr>
          <w:p w14:paraId="6E06830F" w14:textId="77777777" w:rsidR="00C4523E" w:rsidRPr="00C4523E" w:rsidRDefault="00C4523E" w:rsidP="00C4523E">
            <w:pPr>
              <w:spacing w:after="0"/>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C4523E">
              <w:rPr>
                <w:rFonts w:ascii="Calibri Light" w:hAnsi="Calibri Light" w:cs="Calibri Light"/>
              </w:rPr>
              <w:t>6,9</w:t>
            </w:r>
          </w:p>
        </w:tc>
        <w:tc>
          <w:tcPr>
            <w:tcW w:w="983" w:type="dxa"/>
            <w:noWrap/>
            <w:hideMark/>
          </w:tcPr>
          <w:p w14:paraId="0ADED3F5" w14:textId="77777777" w:rsidR="00C4523E" w:rsidRPr="00C4523E" w:rsidRDefault="00C4523E" w:rsidP="00C4523E">
            <w:pPr>
              <w:spacing w:after="0"/>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C4523E">
              <w:rPr>
                <w:rFonts w:ascii="Calibri Light" w:hAnsi="Calibri Light" w:cs="Calibri Light"/>
              </w:rPr>
              <w:t>6,9</w:t>
            </w:r>
          </w:p>
        </w:tc>
      </w:tr>
      <w:tr w:rsidR="00C4523E" w:rsidRPr="00C4523E" w14:paraId="5C3BEBE6" w14:textId="77777777" w:rsidTr="00B873E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00" w:type="dxa"/>
            <w:noWrap/>
            <w:hideMark/>
          </w:tcPr>
          <w:p w14:paraId="4AF95CCD" w14:textId="77777777" w:rsidR="00C4523E" w:rsidRPr="00C4523E" w:rsidRDefault="00C4523E" w:rsidP="00C4523E">
            <w:pPr>
              <w:spacing w:after="0"/>
              <w:jc w:val="both"/>
              <w:rPr>
                <w:rFonts w:ascii="Calibri Light" w:hAnsi="Calibri Light" w:cs="Calibri Light"/>
                <w:i/>
                <w:iCs/>
              </w:rPr>
            </w:pPr>
            <w:r w:rsidRPr="00C4523E">
              <w:rPr>
                <w:rFonts w:ascii="Calibri Light" w:hAnsi="Calibri Light" w:cs="Calibri Light"/>
                <w:i/>
                <w:iCs/>
              </w:rPr>
              <w:t>Agriculture</w:t>
            </w:r>
          </w:p>
        </w:tc>
        <w:tc>
          <w:tcPr>
            <w:tcW w:w="849" w:type="dxa"/>
            <w:noWrap/>
            <w:hideMark/>
          </w:tcPr>
          <w:p w14:paraId="5B6A0774" w14:textId="77777777" w:rsidR="00C4523E" w:rsidRPr="00C4523E" w:rsidRDefault="00C4523E" w:rsidP="00C4523E">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C4523E">
              <w:rPr>
                <w:rFonts w:ascii="Calibri Light" w:hAnsi="Calibri Light" w:cs="Calibri Light"/>
              </w:rPr>
              <w:t>9,6</w:t>
            </w:r>
          </w:p>
        </w:tc>
        <w:tc>
          <w:tcPr>
            <w:tcW w:w="849" w:type="dxa"/>
            <w:noWrap/>
            <w:hideMark/>
          </w:tcPr>
          <w:p w14:paraId="0DACC4F6" w14:textId="77777777" w:rsidR="00C4523E" w:rsidRPr="00C4523E" w:rsidRDefault="00C4523E" w:rsidP="00C4523E">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C4523E">
              <w:rPr>
                <w:rFonts w:ascii="Calibri Light" w:hAnsi="Calibri Light" w:cs="Calibri Light"/>
              </w:rPr>
              <w:t>9,7</w:t>
            </w:r>
          </w:p>
        </w:tc>
        <w:tc>
          <w:tcPr>
            <w:tcW w:w="983" w:type="dxa"/>
            <w:noWrap/>
            <w:hideMark/>
          </w:tcPr>
          <w:p w14:paraId="380CC059" w14:textId="77777777" w:rsidR="00C4523E" w:rsidRPr="00C4523E" w:rsidRDefault="00C4523E" w:rsidP="00C4523E">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C4523E">
              <w:rPr>
                <w:rFonts w:ascii="Calibri Light" w:hAnsi="Calibri Light" w:cs="Calibri Light"/>
              </w:rPr>
              <w:t>9,8</w:t>
            </w:r>
          </w:p>
        </w:tc>
      </w:tr>
    </w:tbl>
    <w:p w14:paraId="7425C3A7" w14:textId="77777777" w:rsidR="00A80E17" w:rsidRDefault="00A80E17" w:rsidP="000338E8">
      <w:pPr>
        <w:spacing w:after="0"/>
        <w:jc w:val="both"/>
        <w:rPr>
          <w:rFonts w:ascii="Calibri Light" w:hAnsi="Calibri Light" w:cs="Calibri Light"/>
        </w:rPr>
      </w:pPr>
    </w:p>
    <w:p w14:paraId="2BD30D85" w14:textId="77777777" w:rsidR="00A80E17" w:rsidRDefault="00A80E17" w:rsidP="000338E8">
      <w:pPr>
        <w:spacing w:after="0"/>
        <w:jc w:val="both"/>
        <w:rPr>
          <w:rFonts w:ascii="Calibri Light" w:hAnsi="Calibri Light" w:cs="Calibri Light"/>
        </w:rPr>
      </w:pPr>
    </w:p>
    <w:p w14:paraId="3DC366AE" w14:textId="77777777" w:rsidR="00A80E17" w:rsidRDefault="00A80E17" w:rsidP="000338E8">
      <w:pPr>
        <w:spacing w:after="0"/>
        <w:jc w:val="both"/>
        <w:rPr>
          <w:rFonts w:ascii="Calibri Light" w:hAnsi="Calibri Light" w:cs="Calibri Light"/>
        </w:rPr>
      </w:pPr>
    </w:p>
    <w:p w14:paraId="05B2DCB4" w14:textId="369150E1" w:rsidR="00A80E17" w:rsidRDefault="00A80E17" w:rsidP="000338E8">
      <w:pPr>
        <w:spacing w:after="0"/>
        <w:jc w:val="both"/>
        <w:rPr>
          <w:rFonts w:ascii="Calibri Light" w:hAnsi="Calibri Light" w:cs="Calibri Light"/>
        </w:rPr>
      </w:pPr>
    </w:p>
    <w:p w14:paraId="7FD891EA" w14:textId="77777777" w:rsidR="00C4523E" w:rsidRDefault="00C4523E" w:rsidP="000338E8">
      <w:pPr>
        <w:spacing w:after="0"/>
        <w:jc w:val="both"/>
        <w:rPr>
          <w:rFonts w:ascii="Calibri Light" w:hAnsi="Calibri Light" w:cs="Calibri Light"/>
        </w:rPr>
      </w:pPr>
    </w:p>
    <w:p w14:paraId="10B78F2B" w14:textId="182C1182" w:rsidR="00A80E17" w:rsidRDefault="00A80E17" w:rsidP="000338E8">
      <w:pPr>
        <w:spacing w:after="0"/>
        <w:jc w:val="both"/>
        <w:rPr>
          <w:rFonts w:ascii="Calibri Light" w:hAnsi="Calibri Light" w:cs="Calibri Light"/>
        </w:rPr>
      </w:pPr>
    </w:p>
    <w:p w14:paraId="6DA86E5B" w14:textId="77777777" w:rsidR="00C4523E" w:rsidRDefault="00C4523E" w:rsidP="000338E8">
      <w:pPr>
        <w:spacing w:after="0"/>
        <w:jc w:val="both"/>
        <w:rPr>
          <w:rFonts w:ascii="Calibri Light" w:hAnsi="Calibri Light" w:cs="Calibri Light"/>
        </w:rPr>
      </w:pPr>
    </w:p>
    <w:p w14:paraId="7272CB8C" w14:textId="77777777" w:rsidR="00A80E17" w:rsidRDefault="00A80E17" w:rsidP="000338E8">
      <w:pPr>
        <w:spacing w:after="0"/>
        <w:jc w:val="both"/>
        <w:rPr>
          <w:rFonts w:ascii="Calibri Light" w:hAnsi="Calibri Light" w:cs="Calibri Light"/>
        </w:rPr>
      </w:pPr>
    </w:p>
    <w:tbl>
      <w:tblPr>
        <w:tblStyle w:val="TableauGrille4-Accentuation6"/>
        <w:tblpPr w:leftFromText="141" w:rightFromText="141" w:vertAnchor="page" w:horzAnchor="margin" w:tblpXSpec="center" w:tblpY="130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7"/>
        <w:gridCol w:w="784"/>
        <w:gridCol w:w="846"/>
        <w:gridCol w:w="979"/>
      </w:tblGrid>
      <w:tr w:rsidR="00B873EA" w:rsidRPr="00A80E17" w14:paraId="7E5C4339" w14:textId="77777777" w:rsidTr="00B873EA">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617" w:type="dxa"/>
            <w:noWrap/>
            <w:hideMark/>
          </w:tcPr>
          <w:p w14:paraId="5D767AE3" w14:textId="77777777" w:rsidR="00B873EA" w:rsidRPr="00A80E17" w:rsidRDefault="00B873EA" w:rsidP="00B873EA">
            <w:pPr>
              <w:spacing w:after="0"/>
              <w:jc w:val="both"/>
              <w:rPr>
                <w:rFonts w:ascii="Calibri Light" w:hAnsi="Calibri Light" w:cs="Calibri Light"/>
                <w:i/>
                <w:iCs/>
              </w:rPr>
            </w:pPr>
            <w:r w:rsidRPr="00A80E17">
              <w:rPr>
                <w:rFonts w:ascii="Calibri Light" w:hAnsi="Calibri Light" w:cs="Calibri Light"/>
                <w:i/>
                <w:iCs/>
              </w:rPr>
              <w:t>Emissions prospectives PM2,5 (tonne)</w:t>
            </w:r>
          </w:p>
        </w:tc>
        <w:tc>
          <w:tcPr>
            <w:tcW w:w="784" w:type="dxa"/>
            <w:noWrap/>
            <w:hideMark/>
          </w:tcPr>
          <w:p w14:paraId="25553879" w14:textId="77777777" w:rsidR="00B873EA" w:rsidRPr="00A80E17" w:rsidRDefault="00B873EA" w:rsidP="00B873EA">
            <w:pPr>
              <w:spacing w:after="0"/>
              <w:jc w:val="both"/>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A80E17">
              <w:rPr>
                <w:rFonts w:ascii="Calibri Light" w:hAnsi="Calibri Light" w:cs="Calibri Light"/>
              </w:rPr>
              <w:t>2021</w:t>
            </w:r>
          </w:p>
        </w:tc>
        <w:tc>
          <w:tcPr>
            <w:tcW w:w="846" w:type="dxa"/>
            <w:noWrap/>
            <w:hideMark/>
          </w:tcPr>
          <w:p w14:paraId="516443E9" w14:textId="77777777" w:rsidR="00B873EA" w:rsidRPr="00A80E17" w:rsidRDefault="00B873EA" w:rsidP="00B873EA">
            <w:pPr>
              <w:spacing w:after="0"/>
              <w:jc w:val="both"/>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A80E17">
              <w:rPr>
                <w:rFonts w:ascii="Calibri Light" w:hAnsi="Calibri Light" w:cs="Calibri Light"/>
              </w:rPr>
              <w:t>2026</w:t>
            </w:r>
          </w:p>
        </w:tc>
        <w:tc>
          <w:tcPr>
            <w:tcW w:w="979" w:type="dxa"/>
            <w:noWrap/>
            <w:hideMark/>
          </w:tcPr>
          <w:p w14:paraId="0E8E2634" w14:textId="77777777" w:rsidR="00B873EA" w:rsidRPr="00A80E17" w:rsidRDefault="00B873EA" w:rsidP="00B873EA">
            <w:pPr>
              <w:spacing w:after="0"/>
              <w:jc w:val="both"/>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A80E17">
              <w:rPr>
                <w:rFonts w:ascii="Calibri Light" w:hAnsi="Calibri Light" w:cs="Calibri Light"/>
              </w:rPr>
              <w:t>2030</w:t>
            </w:r>
          </w:p>
        </w:tc>
      </w:tr>
      <w:tr w:rsidR="00B873EA" w:rsidRPr="00A80E17" w14:paraId="66118D2F" w14:textId="77777777" w:rsidTr="00B873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617" w:type="dxa"/>
            <w:noWrap/>
            <w:hideMark/>
          </w:tcPr>
          <w:p w14:paraId="348BD399" w14:textId="77777777" w:rsidR="00B873EA" w:rsidRPr="00A80E17" w:rsidRDefault="00B873EA" w:rsidP="00B873EA">
            <w:pPr>
              <w:spacing w:after="0"/>
              <w:jc w:val="both"/>
              <w:rPr>
                <w:rFonts w:ascii="Calibri Light" w:hAnsi="Calibri Light" w:cs="Calibri Light"/>
                <w:i/>
                <w:iCs/>
              </w:rPr>
            </w:pPr>
            <w:r w:rsidRPr="00A80E17">
              <w:rPr>
                <w:rFonts w:ascii="Calibri Light" w:hAnsi="Calibri Light" w:cs="Calibri Light"/>
                <w:i/>
                <w:iCs/>
              </w:rPr>
              <w:t>Résidentiel</w:t>
            </w:r>
          </w:p>
        </w:tc>
        <w:tc>
          <w:tcPr>
            <w:tcW w:w="784" w:type="dxa"/>
            <w:noWrap/>
            <w:hideMark/>
          </w:tcPr>
          <w:p w14:paraId="73417204" w14:textId="77777777" w:rsidR="00B873EA" w:rsidRPr="00A80E17" w:rsidRDefault="00B873EA" w:rsidP="00B873EA">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80E17">
              <w:rPr>
                <w:rFonts w:ascii="Calibri Light" w:hAnsi="Calibri Light" w:cs="Calibri Light"/>
              </w:rPr>
              <w:t>73</w:t>
            </w:r>
          </w:p>
        </w:tc>
        <w:tc>
          <w:tcPr>
            <w:tcW w:w="846" w:type="dxa"/>
            <w:noWrap/>
            <w:hideMark/>
          </w:tcPr>
          <w:p w14:paraId="30BFF0B3" w14:textId="77777777" w:rsidR="00B873EA" w:rsidRPr="00A80E17" w:rsidRDefault="00B873EA" w:rsidP="00B873EA">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80E17">
              <w:rPr>
                <w:rFonts w:ascii="Calibri Light" w:hAnsi="Calibri Light" w:cs="Calibri Light"/>
              </w:rPr>
              <w:t>70</w:t>
            </w:r>
          </w:p>
        </w:tc>
        <w:tc>
          <w:tcPr>
            <w:tcW w:w="979" w:type="dxa"/>
            <w:noWrap/>
            <w:hideMark/>
          </w:tcPr>
          <w:p w14:paraId="4E81D692" w14:textId="77777777" w:rsidR="00B873EA" w:rsidRPr="00A80E17" w:rsidRDefault="00B873EA" w:rsidP="00B873EA">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80E17">
              <w:rPr>
                <w:rFonts w:ascii="Calibri Light" w:hAnsi="Calibri Light" w:cs="Calibri Light"/>
              </w:rPr>
              <w:t>67</w:t>
            </w:r>
          </w:p>
        </w:tc>
      </w:tr>
      <w:tr w:rsidR="00B873EA" w:rsidRPr="00A80E17" w14:paraId="1E7CECF4" w14:textId="77777777" w:rsidTr="00B873EA">
        <w:trPr>
          <w:trHeight w:val="281"/>
        </w:trPr>
        <w:tc>
          <w:tcPr>
            <w:cnfStyle w:val="001000000000" w:firstRow="0" w:lastRow="0" w:firstColumn="1" w:lastColumn="0" w:oddVBand="0" w:evenVBand="0" w:oddHBand="0" w:evenHBand="0" w:firstRowFirstColumn="0" w:firstRowLastColumn="0" w:lastRowFirstColumn="0" w:lastRowLastColumn="0"/>
            <w:tcW w:w="4617" w:type="dxa"/>
            <w:noWrap/>
            <w:hideMark/>
          </w:tcPr>
          <w:p w14:paraId="4A621E5D" w14:textId="77777777" w:rsidR="00B873EA" w:rsidRPr="00A80E17" w:rsidRDefault="00B873EA" w:rsidP="00B873EA">
            <w:pPr>
              <w:spacing w:after="0"/>
              <w:jc w:val="both"/>
              <w:rPr>
                <w:rFonts w:ascii="Calibri Light" w:hAnsi="Calibri Light" w:cs="Calibri Light"/>
                <w:i/>
                <w:iCs/>
              </w:rPr>
            </w:pPr>
            <w:r w:rsidRPr="00A80E17">
              <w:rPr>
                <w:rFonts w:ascii="Calibri Light" w:hAnsi="Calibri Light" w:cs="Calibri Light"/>
                <w:i/>
                <w:iCs/>
              </w:rPr>
              <w:t>Tertiaire</w:t>
            </w:r>
          </w:p>
        </w:tc>
        <w:tc>
          <w:tcPr>
            <w:tcW w:w="784" w:type="dxa"/>
            <w:noWrap/>
            <w:hideMark/>
          </w:tcPr>
          <w:p w14:paraId="3133AAE8" w14:textId="77777777" w:rsidR="00B873EA" w:rsidRPr="00A80E17" w:rsidRDefault="00B873EA" w:rsidP="00B873EA">
            <w:pPr>
              <w:spacing w:after="0"/>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A80E17">
              <w:rPr>
                <w:rFonts w:ascii="Calibri Light" w:hAnsi="Calibri Light" w:cs="Calibri Light"/>
              </w:rPr>
              <w:t>2,1</w:t>
            </w:r>
          </w:p>
        </w:tc>
        <w:tc>
          <w:tcPr>
            <w:tcW w:w="846" w:type="dxa"/>
            <w:noWrap/>
            <w:hideMark/>
          </w:tcPr>
          <w:p w14:paraId="263046F2" w14:textId="77777777" w:rsidR="00B873EA" w:rsidRPr="00A80E17" w:rsidRDefault="00B873EA" w:rsidP="00B873EA">
            <w:pPr>
              <w:spacing w:after="0"/>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A80E17">
              <w:rPr>
                <w:rFonts w:ascii="Calibri Light" w:hAnsi="Calibri Light" w:cs="Calibri Light"/>
              </w:rPr>
              <w:t>2,1</w:t>
            </w:r>
          </w:p>
        </w:tc>
        <w:tc>
          <w:tcPr>
            <w:tcW w:w="979" w:type="dxa"/>
            <w:noWrap/>
            <w:hideMark/>
          </w:tcPr>
          <w:p w14:paraId="251E8264" w14:textId="77777777" w:rsidR="00B873EA" w:rsidRPr="00A80E17" w:rsidRDefault="00B873EA" w:rsidP="00B873EA">
            <w:pPr>
              <w:spacing w:after="0"/>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A80E17">
              <w:rPr>
                <w:rFonts w:ascii="Calibri Light" w:hAnsi="Calibri Light" w:cs="Calibri Light"/>
              </w:rPr>
              <w:t>2,1</w:t>
            </w:r>
          </w:p>
        </w:tc>
      </w:tr>
      <w:tr w:rsidR="00B873EA" w:rsidRPr="00A80E17" w14:paraId="6B7EAADC" w14:textId="77777777" w:rsidTr="00B873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617" w:type="dxa"/>
            <w:noWrap/>
            <w:hideMark/>
          </w:tcPr>
          <w:p w14:paraId="399B1014" w14:textId="77777777" w:rsidR="00B873EA" w:rsidRPr="00A80E17" w:rsidRDefault="00B873EA" w:rsidP="00B873EA">
            <w:pPr>
              <w:spacing w:after="0"/>
              <w:jc w:val="both"/>
              <w:rPr>
                <w:rFonts w:ascii="Calibri Light" w:hAnsi="Calibri Light" w:cs="Calibri Light"/>
                <w:i/>
                <w:iCs/>
              </w:rPr>
            </w:pPr>
            <w:r w:rsidRPr="00A80E17">
              <w:rPr>
                <w:rFonts w:ascii="Calibri Light" w:hAnsi="Calibri Light" w:cs="Calibri Light"/>
                <w:i/>
                <w:iCs/>
              </w:rPr>
              <w:t>Transport routier</w:t>
            </w:r>
          </w:p>
        </w:tc>
        <w:tc>
          <w:tcPr>
            <w:tcW w:w="784" w:type="dxa"/>
            <w:noWrap/>
            <w:hideMark/>
          </w:tcPr>
          <w:p w14:paraId="0CC49507" w14:textId="77777777" w:rsidR="00B873EA" w:rsidRPr="00A80E17" w:rsidRDefault="00B873EA" w:rsidP="00B873EA">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80E17">
              <w:rPr>
                <w:rFonts w:ascii="Calibri Light" w:hAnsi="Calibri Light" w:cs="Calibri Light"/>
              </w:rPr>
              <w:t>15</w:t>
            </w:r>
          </w:p>
        </w:tc>
        <w:tc>
          <w:tcPr>
            <w:tcW w:w="846" w:type="dxa"/>
            <w:noWrap/>
            <w:hideMark/>
          </w:tcPr>
          <w:p w14:paraId="6C95E523" w14:textId="77777777" w:rsidR="00B873EA" w:rsidRPr="00A80E17" w:rsidRDefault="00B873EA" w:rsidP="00B873EA">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80E17">
              <w:rPr>
                <w:rFonts w:ascii="Calibri Light" w:hAnsi="Calibri Light" w:cs="Calibri Light"/>
              </w:rPr>
              <w:t>11,46</w:t>
            </w:r>
          </w:p>
        </w:tc>
        <w:tc>
          <w:tcPr>
            <w:tcW w:w="979" w:type="dxa"/>
            <w:noWrap/>
            <w:hideMark/>
          </w:tcPr>
          <w:p w14:paraId="4D846760" w14:textId="77777777" w:rsidR="00B873EA" w:rsidRPr="00A80E17" w:rsidRDefault="00B873EA" w:rsidP="00B873EA">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80E17">
              <w:rPr>
                <w:rFonts w:ascii="Calibri Light" w:hAnsi="Calibri Light" w:cs="Calibri Light"/>
              </w:rPr>
              <w:t>11,113</w:t>
            </w:r>
          </w:p>
        </w:tc>
      </w:tr>
      <w:tr w:rsidR="00B873EA" w:rsidRPr="00A80E17" w14:paraId="29370163" w14:textId="77777777" w:rsidTr="00B873EA">
        <w:trPr>
          <w:trHeight w:val="281"/>
        </w:trPr>
        <w:tc>
          <w:tcPr>
            <w:cnfStyle w:val="001000000000" w:firstRow="0" w:lastRow="0" w:firstColumn="1" w:lastColumn="0" w:oddVBand="0" w:evenVBand="0" w:oddHBand="0" w:evenHBand="0" w:firstRowFirstColumn="0" w:firstRowLastColumn="0" w:lastRowFirstColumn="0" w:lastRowLastColumn="0"/>
            <w:tcW w:w="4617" w:type="dxa"/>
            <w:noWrap/>
            <w:hideMark/>
          </w:tcPr>
          <w:p w14:paraId="756DA3B8" w14:textId="77777777" w:rsidR="00B873EA" w:rsidRPr="00A80E17" w:rsidRDefault="00B873EA" w:rsidP="00B873EA">
            <w:pPr>
              <w:spacing w:after="0"/>
              <w:jc w:val="both"/>
              <w:rPr>
                <w:rFonts w:ascii="Calibri Light" w:hAnsi="Calibri Light" w:cs="Calibri Light"/>
                <w:i/>
                <w:iCs/>
              </w:rPr>
            </w:pPr>
            <w:r w:rsidRPr="00A80E17">
              <w:rPr>
                <w:rFonts w:ascii="Calibri Light" w:hAnsi="Calibri Light" w:cs="Calibri Light"/>
                <w:i/>
                <w:iCs/>
              </w:rPr>
              <w:t>Industrie</w:t>
            </w:r>
          </w:p>
        </w:tc>
        <w:tc>
          <w:tcPr>
            <w:tcW w:w="784" w:type="dxa"/>
            <w:noWrap/>
            <w:hideMark/>
          </w:tcPr>
          <w:p w14:paraId="0A2EB5F8" w14:textId="77777777" w:rsidR="00B873EA" w:rsidRPr="00A80E17" w:rsidRDefault="00B873EA" w:rsidP="00B873EA">
            <w:pPr>
              <w:spacing w:after="0"/>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A80E17">
              <w:rPr>
                <w:rFonts w:ascii="Calibri Light" w:hAnsi="Calibri Light" w:cs="Calibri Light"/>
              </w:rPr>
              <w:t>2,9</w:t>
            </w:r>
          </w:p>
        </w:tc>
        <w:tc>
          <w:tcPr>
            <w:tcW w:w="846" w:type="dxa"/>
            <w:noWrap/>
            <w:hideMark/>
          </w:tcPr>
          <w:p w14:paraId="3D07A2C4" w14:textId="77777777" w:rsidR="00B873EA" w:rsidRPr="00A80E17" w:rsidRDefault="00B873EA" w:rsidP="00B873EA">
            <w:pPr>
              <w:spacing w:after="0"/>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A80E17">
              <w:rPr>
                <w:rFonts w:ascii="Calibri Light" w:hAnsi="Calibri Light" w:cs="Calibri Light"/>
              </w:rPr>
              <w:t>2,9</w:t>
            </w:r>
          </w:p>
        </w:tc>
        <w:tc>
          <w:tcPr>
            <w:tcW w:w="979" w:type="dxa"/>
            <w:noWrap/>
            <w:hideMark/>
          </w:tcPr>
          <w:p w14:paraId="68FC1177" w14:textId="77777777" w:rsidR="00B873EA" w:rsidRPr="00A80E17" w:rsidRDefault="00B873EA" w:rsidP="00B873EA">
            <w:pPr>
              <w:spacing w:after="0"/>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A80E17">
              <w:rPr>
                <w:rFonts w:ascii="Calibri Light" w:hAnsi="Calibri Light" w:cs="Calibri Light"/>
              </w:rPr>
              <w:t>2,9</w:t>
            </w:r>
          </w:p>
        </w:tc>
      </w:tr>
      <w:tr w:rsidR="00B873EA" w:rsidRPr="00A80E17" w14:paraId="4BED1113" w14:textId="77777777" w:rsidTr="00B873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617" w:type="dxa"/>
            <w:noWrap/>
            <w:hideMark/>
          </w:tcPr>
          <w:p w14:paraId="3E3CEFCF" w14:textId="77777777" w:rsidR="00B873EA" w:rsidRPr="00A80E17" w:rsidRDefault="00B873EA" w:rsidP="00B873EA">
            <w:pPr>
              <w:spacing w:after="0"/>
              <w:jc w:val="both"/>
              <w:rPr>
                <w:rFonts w:ascii="Calibri Light" w:hAnsi="Calibri Light" w:cs="Calibri Light"/>
                <w:i/>
                <w:iCs/>
              </w:rPr>
            </w:pPr>
            <w:r w:rsidRPr="00A80E17">
              <w:rPr>
                <w:rFonts w:ascii="Calibri Light" w:hAnsi="Calibri Light" w:cs="Calibri Light"/>
                <w:i/>
                <w:iCs/>
              </w:rPr>
              <w:t>Agriculture</w:t>
            </w:r>
          </w:p>
        </w:tc>
        <w:tc>
          <w:tcPr>
            <w:tcW w:w="784" w:type="dxa"/>
            <w:noWrap/>
            <w:hideMark/>
          </w:tcPr>
          <w:p w14:paraId="42C89E8F" w14:textId="77777777" w:rsidR="00B873EA" w:rsidRPr="00A80E17" w:rsidRDefault="00B873EA" w:rsidP="00B873EA">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80E17">
              <w:rPr>
                <w:rFonts w:ascii="Calibri Light" w:hAnsi="Calibri Light" w:cs="Calibri Light"/>
              </w:rPr>
              <w:t>3,6</w:t>
            </w:r>
          </w:p>
        </w:tc>
        <w:tc>
          <w:tcPr>
            <w:tcW w:w="846" w:type="dxa"/>
            <w:noWrap/>
            <w:hideMark/>
          </w:tcPr>
          <w:p w14:paraId="25779CEE" w14:textId="77777777" w:rsidR="00B873EA" w:rsidRPr="00A80E17" w:rsidRDefault="00B873EA" w:rsidP="00B873EA">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80E17">
              <w:rPr>
                <w:rFonts w:ascii="Calibri Light" w:hAnsi="Calibri Light" w:cs="Calibri Light"/>
              </w:rPr>
              <w:t>3,7</w:t>
            </w:r>
          </w:p>
        </w:tc>
        <w:tc>
          <w:tcPr>
            <w:tcW w:w="979" w:type="dxa"/>
            <w:noWrap/>
            <w:hideMark/>
          </w:tcPr>
          <w:p w14:paraId="78CC2D26" w14:textId="77777777" w:rsidR="00B873EA" w:rsidRPr="00A80E17" w:rsidRDefault="00B873EA" w:rsidP="00B873EA">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80E17">
              <w:rPr>
                <w:rFonts w:ascii="Calibri Light" w:hAnsi="Calibri Light" w:cs="Calibri Light"/>
              </w:rPr>
              <w:t>3,8</w:t>
            </w:r>
          </w:p>
        </w:tc>
      </w:tr>
    </w:tbl>
    <w:p w14:paraId="41C364EF" w14:textId="728008EF" w:rsidR="00A80E17" w:rsidRDefault="00A80E17" w:rsidP="000338E8">
      <w:pPr>
        <w:spacing w:after="0"/>
        <w:jc w:val="both"/>
        <w:rPr>
          <w:rFonts w:ascii="Calibri Light" w:hAnsi="Calibri Light" w:cs="Calibri Light"/>
        </w:rPr>
      </w:pPr>
    </w:p>
    <w:p w14:paraId="34E39FB4" w14:textId="1D10373A" w:rsidR="00A80E17" w:rsidRDefault="00A80E17" w:rsidP="000338E8">
      <w:pPr>
        <w:spacing w:after="0"/>
        <w:jc w:val="both"/>
        <w:rPr>
          <w:rFonts w:ascii="Calibri Light" w:hAnsi="Calibri Light" w:cs="Calibri Light"/>
        </w:rPr>
      </w:pPr>
    </w:p>
    <w:p w14:paraId="1223659E" w14:textId="77777777" w:rsidR="00A80E17" w:rsidRPr="000338E8" w:rsidRDefault="00A80E17" w:rsidP="000338E8">
      <w:pPr>
        <w:spacing w:after="0"/>
        <w:jc w:val="both"/>
        <w:rPr>
          <w:rFonts w:ascii="Calibri Light" w:hAnsi="Calibri Light" w:cs="Calibri Light"/>
        </w:rPr>
      </w:pPr>
    </w:p>
    <w:p w14:paraId="5C891133" w14:textId="5F7757FF" w:rsidR="000338E8" w:rsidRDefault="000338E8" w:rsidP="00E22E42">
      <w:pPr>
        <w:spacing w:after="0" w:line="240" w:lineRule="auto"/>
        <w:jc w:val="both"/>
        <w:rPr>
          <w:rFonts w:asciiTheme="majorHAnsi" w:hAnsiTheme="majorHAnsi" w:cstheme="majorHAnsi"/>
        </w:rPr>
      </w:pPr>
    </w:p>
    <w:p w14:paraId="0077B8D1" w14:textId="0BF9E1FA" w:rsidR="00B873EA" w:rsidRDefault="00B873EA" w:rsidP="00E22E42">
      <w:pPr>
        <w:spacing w:after="0" w:line="240" w:lineRule="auto"/>
        <w:jc w:val="both"/>
        <w:rPr>
          <w:rFonts w:asciiTheme="majorHAnsi" w:hAnsiTheme="majorHAnsi" w:cstheme="majorHAnsi"/>
        </w:rPr>
      </w:pPr>
    </w:p>
    <w:p w14:paraId="0C5EE235" w14:textId="2B525084" w:rsidR="00B873EA" w:rsidRDefault="00B873EA" w:rsidP="00E22E42">
      <w:pPr>
        <w:spacing w:after="0" w:line="240" w:lineRule="auto"/>
        <w:jc w:val="both"/>
        <w:rPr>
          <w:rFonts w:asciiTheme="majorHAnsi" w:hAnsiTheme="majorHAnsi" w:cstheme="majorHAnsi"/>
        </w:rPr>
      </w:pPr>
    </w:p>
    <w:p w14:paraId="0FE799BE" w14:textId="143ABB7B" w:rsidR="00B873EA" w:rsidRDefault="00B873EA" w:rsidP="00E22E42">
      <w:pPr>
        <w:spacing w:after="0" w:line="240" w:lineRule="auto"/>
        <w:jc w:val="both"/>
        <w:rPr>
          <w:rFonts w:asciiTheme="majorHAnsi" w:hAnsiTheme="majorHAnsi" w:cstheme="majorHAnsi"/>
        </w:rPr>
      </w:pPr>
    </w:p>
    <w:p w14:paraId="2C3714FB" w14:textId="71A793BD" w:rsidR="00B873EA" w:rsidRDefault="00B873EA" w:rsidP="00E22E42">
      <w:pPr>
        <w:spacing w:after="0" w:line="240" w:lineRule="auto"/>
        <w:jc w:val="both"/>
        <w:rPr>
          <w:rFonts w:asciiTheme="majorHAnsi" w:hAnsiTheme="majorHAnsi" w:cstheme="majorHAnsi"/>
        </w:rPr>
      </w:pPr>
    </w:p>
    <w:p w14:paraId="44DBB7FD" w14:textId="6EEC83A0" w:rsidR="00B873EA" w:rsidRDefault="00B873EA" w:rsidP="00E22E42">
      <w:pPr>
        <w:spacing w:after="0" w:line="240" w:lineRule="auto"/>
        <w:jc w:val="both"/>
        <w:rPr>
          <w:rFonts w:asciiTheme="majorHAnsi" w:hAnsiTheme="majorHAnsi" w:cstheme="majorHAnsi"/>
        </w:rPr>
      </w:pPr>
    </w:p>
    <w:tbl>
      <w:tblPr>
        <w:tblStyle w:val="TableauGrille4-Accentuation6"/>
        <w:tblpPr w:leftFromText="141" w:rightFromText="141" w:vertAnchor="page" w:horzAnchor="margin" w:tblpXSpec="center" w:tblpY="17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6"/>
        <w:gridCol w:w="772"/>
        <w:gridCol w:w="834"/>
        <w:gridCol w:w="965"/>
      </w:tblGrid>
      <w:tr w:rsidR="00B873EA" w:rsidRPr="00A80E17" w14:paraId="646BB825" w14:textId="77777777" w:rsidTr="00B873EA">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546" w:type="dxa"/>
            <w:noWrap/>
            <w:hideMark/>
          </w:tcPr>
          <w:p w14:paraId="78618110" w14:textId="77777777" w:rsidR="00B873EA" w:rsidRPr="00A80E17" w:rsidRDefault="00B873EA" w:rsidP="00B873EA">
            <w:pPr>
              <w:spacing w:after="0"/>
              <w:jc w:val="both"/>
              <w:rPr>
                <w:rFonts w:ascii="Calibri Light" w:hAnsi="Calibri Light" w:cs="Calibri Light"/>
                <w:i/>
                <w:iCs/>
              </w:rPr>
            </w:pPr>
            <w:r w:rsidRPr="00A80E17">
              <w:rPr>
                <w:rFonts w:ascii="Calibri Light" w:hAnsi="Calibri Light" w:cs="Calibri Light"/>
                <w:i/>
                <w:iCs/>
              </w:rPr>
              <w:t>Emissions prospectives COVNM (tonne)</w:t>
            </w:r>
          </w:p>
        </w:tc>
        <w:tc>
          <w:tcPr>
            <w:tcW w:w="772" w:type="dxa"/>
            <w:noWrap/>
            <w:hideMark/>
          </w:tcPr>
          <w:p w14:paraId="4FA12CB0" w14:textId="77777777" w:rsidR="00B873EA" w:rsidRPr="00A80E17" w:rsidRDefault="00B873EA" w:rsidP="00B873EA">
            <w:pPr>
              <w:spacing w:after="0"/>
              <w:jc w:val="both"/>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A80E17">
              <w:rPr>
                <w:rFonts w:ascii="Calibri Light" w:hAnsi="Calibri Light" w:cs="Calibri Light"/>
              </w:rPr>
              <w:t>2021</w:t>
            </w:r>
          </w:p>
        </w:tc>
        <w:tc>
          <w:tcPr>
            <w:tcW w:w="834" w:type="dxa"/>
            <w:noWrap/>
            <w:hideMark/>
          </w:tcPr>
          <w:p w14:paraId="753C28BC" w14:textId="77777777" w:rsidR="00B873EA" w:rsidRPr="00A80E17" w:rsidRDefault="00B873EA" w:rsidP="00B873EA">
            <w:pPr>
              <w:spacing w:after="0"/>
              <w:jc w:val="both"/>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A80E17">
              <w:rPr>
                <w:rFonts w:ascii="Calibri Light" w:hAnsi="Calibri Light" w:cs="Calibri Light"/>
              </w:rPr>
              <w:t>2026</w:t>
            </w:r>
          </w:p>
        </w:tc>
        <w:tc>
          <w:tcPr>
            <w:tcW w:w="965" w:type="dxa"/>
            <w:noWrap/>
            <w:hideMark/>
          </w:tcPr>
          <w:p w14:paraId="1FF3BB78" w14:textId="77777777" w:rsidR="00B873EA" w:rsidRPr="00A80E17" w:rsidRDefault="00B873EA" w:rsidP="00B873EA">
            <w:pPr>
              <w:spacing w:after="0"/>
              <w:jc w:val="both"/>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A80E17">
              <w:rPr>
                <w:rFonts w:ascii="Calibri Light" w:hAnsi="Calibri Light" w:cs="Calibri Light"/>
              </w:rPr>
              <w:t>2030</w:t>
            </w:r>
          </w:p>
        </w:tc>
      </w:tr>
      <w:tr w:rsidR="00B873EA" w:rsidRPr="00A80E17" w14:paraId="4A51772F" w14:textId="77777777" w:rsidTr="00B873EA">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546" w:type="dxa"/>
            <w:noWrap/>
            <w:hideMark/>
          </w:tcPr>
          <w:p w14:paraId="13843D35" w14:textId="77777777" w:rsidR="00B873EA" w:rsidRPr="00A80E17" w:rsidRDefault="00B873EA" w:rsidP="00B873EA">
            <w:pPr>
              <w:spacing w:after="0"/>
              <w:jc w:val="both"/>
              <w:rPr>
                <w:rFonts w:ascii="Calibri Light" w:hAnsi="Calibri Light" w:cs="Calibri Light"/>
                <w:i/>
                <w:iCs/>
              </w:rPr>
            </w:pPr>
            <w:r w:rsidRPr="00A80E17">
              <w:rPr>
                <w:rFonts w:ascii="Calibri Light" w:hAnsi="Calibri Light" w:cs="Calibri Light"/>
                <w:i/>
                <w:iCs/>
              </w:rPr>
              <w:t>Résidentiel</w:t>
            </w:r>
          </w:p>
        </w:tc>
        <w:tc>
          <w:tcPr>
            <w:tcW w:w="772" w:type="dxa"/>
            <w:noWrap/>
            <w:hideMark/>
          </w:tcPr>
          <w:p w14:paraId="532CE4F5" w14:textId="77777777" w:rsidR="00B873EA" w:rsidRPr="00A80E17" w:rsidRDefault="00B873EA" w:rsidP="00B873EA">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80E17">
              <w:rPr>
                <w:rFonts w:ascii="Calibri Light" w:hAnsi="Calibri Light" w:cs="Calibri Light"/>
              </w:rPr>
              <w:t>232</w:t>
            </w:r>
          </w:p>
        </w:tc>
        <w:tc>
          <w:tcPr>
            <w:tcW w:w="834" w:type="dxa"/>
            <w:noWrap/>
            <w:hideMark/>
          </w:tcPr>
          <w:p w14:paraId="7C586883" w14:textId="77777777" w:rsidR="00B873EA" w:rsidRPr="00A80E17" w:rsidRDefault="00B873EA" w:rsidP="00B873EA">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80E17">
              <w:rPr>
                <w:rFonts w:ascii="Calibri Light" w:hAnsi="Calibri Light" w:cs="Calibri Light"/>
              </w:rPr>
              <w:t>233</w:t>
            </w:r>
          </w:p>
        </w:tc>
        <w:tc>
          <w:tcPr>
            <w:tcW w:w="965" w:type="dxa"/>
            <w:noWrap/>
            <w:hideMark/>
          </w:tcPr>
          <w:p w14:paraId="66AE5DCD" w14:textId="77777777" w:rsidR="00B873EA" w:rsidRPr="00A80E17" w:rsidRDefault="00B873EA" w:rsidP="00B873EA">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80E17">
              <w:rPr>
                <w:rFonts w:ascii="Calibri Light" w:hAnsi="Calibri Light" w:cs="Calibri Light"/>
              </w:rPr>
              <w:t>232</w:t>
            </w:r>
          </w:p>
        </w:tc>
      </w:tr>
      <w:tr w:rsidR="00B873EA" w:rsidRPr="00A80E17" w14:paraId="7EB57742" w14:textId="77777777" w:rsidTr="00B873EA">
        <w:trPr>
          <w:trHeight w:val="282"/>
        </w:trPr>
        <w:tc>
          <w:tcPr>
            <w:cnfStyle w:val="001000000000" w:firstRow="0" w:lastRow="0" w:firstColumn="1" w:lastColumn="0" w:oddVBand="0" w:evenVBand="0" w:oddHBand="0" w:evenHBand="0" w:firstRowFirstColumn="0" w:firstRowLastColumn="0" w:lastRowFirstColumn="0" w:lastRowLastColumn="0"/>
            <w:tcW w:w="4546" w:type="dxa"/>
            <w:noWrap/>
            <w:hideMark/>
          </w:tcPr>
          <w:p w14:paraId="32562DA0" w14:textId="77777777" w:rsidR="00B873EA" w:rsidRPr="00A80E17" w:rsidRDefault="00B873EA" w:rsidP="00B873EA">
            <w:pPr>
              <w:spacing w:after="0"/>
              <w:jc w:val="both"/>
              <w:rPr>
                <w:rFonts w:ascii="Calibri Light" w:hAnsi="Calibri Light" w:cs="Calibri Light"/>
                <w:i/>
                <w:iCs/>
              </w:rPr>
            </w:pPr>
            <w:r w:rsidRPr="00A80E17">
              <w:rPr>
                <w:rFonts w:ascii="Calibri Light" w:hAnsi="Calibri Light" w:cs="Calibri Light"/>
                <w:i/>
                <w:iCs/>
              </w:rPr>
              <w:t>Tertiaire</w:t>
            </w:r>
          </w:p>
        </w:tc>
        <w:tc>
          <w:tcPr>
            <w:tcW w:w="772" w:type="dxa"/>
            <w:noWrap/>
            <w:hideMark/>
          </w:tcPr>
          <w:p w14:paraId="2F212E04" w14:textId="77777777" w:rsidR="00B873EA" w:rsidRPr="00A80E17" w:rsidRDefault="00B873EA" w:rsidP="00B873EA">
            <w:pPr>
              <w:spacing w:after="0"/>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A80E17">
              <w:rPr>
                <w:rFonts w:ascii="Calibri Light" w:hAnsi="Calibri Light" w:cs="Calibri Light"/>
              </w:rPr>
              <w:t>2,4</w:t>
            </w:r>
          </w:p>
        </w:tc>
        <w:tc>
          <w:tcPr>
            <w:tcW w:w="834" w:type="dxa"/>
            <w:noWrap/>
            <w:hideMark/>
          </w:tcPr>
          <w:p w14:paraId="26EF0F98" w14:textId="77777777" w:rsidR="00B873EA" w:rsidRPr="00A80E17" w:rsidRDefault="00B873EA" w:rsidP="00B873EA">
            <w:pPr>
              <w:spacing w:after="0"/>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A80E17">
              <w:rPr>
                <w:rFonts w:ascii="Calibri Light" w:hAnsi="Calibri Light" w:cs="Calibri Light"/>
              </w:rPr>
              <w:t>2,3</w:t>
            </w:r>
          </w:p>
        </w:tc>
        <w:tc>
          <w:tcPr>
            <w:tcW w:w="965" w:type="dxa"/>
            <w:noWrap/>
            <w:hideMark/>
          </w:tcPr>
          <w:p w14:paraId="3C360047" w14:textId="77777777" w:rsidR="00B873EA" w:rsidRPr="00A80E17" w:rsidRDefault="00B873EA" w:rsidP="00B873EA">
            <w:pPr>
              <w:spacing w:after="0"/>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A80E17">
              <w:rPr>
                <w:rFonts w:ascii="Calibri Light" w:hAnsi="Calibri Light" w:cs="Calibri Light"/>
              </w:rPr>
              <w:t>2,3</w:t>
            </w:r>
          </w:p>
        </w:tc>
      </w:tr>
      <w:tr w:rsidR="00B873EA" w:rsidRPr="00A80E17" w14:paraId="73185522" w14:textId="77777777" w:rsidTr="00B873EA">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546" w:type="dxa"/>
            <w:noWrap/>
            <w:hideMark/>
          </w:tcPr>
          <w:p w14:paraId="12AD2C85" w14:textId="77777777" w:rsidR="00B873EA" w:rsidRPr="00A80E17" w:rsidRDefault="00B873EA" w:rsidP="00B873EA">
            <w:pPr>
              <w:spacing w:after="0"/>
              <w:jc w:val="both"/>
              <w:rPr>
                <w:rFonts w:ascii="Calibri Light" w:hAnsi="Calibri Light" w:cs="Calibri Light"/>
                <w:i/>
                <w:iCs/>
              </w:rPr>
            </w:pPr>
            <w:r w:rsidRPr="00A80E17">
              <w:rPr>
                <w:rFonts w:ascii="Calibri Light" w:hAnsi="Calibri Light" w:cs="Calibri Light"/>
                <w:i/>
                <w:iCs/>
              </w:rPr>
              <w:t>Transport routier</w:t>
            </w:r>
          </w:p>
        </w:tc>
        <w:tc>
          <w:tcPr>
            <w:tcW w:w="772" w:type="dxa"/>
            <w:noWrap/>
            <w:hideMark/>
          </w:tcPr>
          <w:p w14:paraId="1891A271" w14:textId="77777777" w:rsidR="00B873EA" w:rsidRPr="00A80E17" w:rsidRDefault="00B873EA" w:rsidP="00B873EA">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80E17">
              <w:rPr>
                <w:rFonts w:ascii="Calibri Light" w:hAnsi="Calibri Light" w:cs="Calibri Light"/>
              </w:rPr>
              <w:t>16,6</w:t>
            </w:r>
          </w:p>
        </w:tc>
        <w:tc>
          <w:tcPr>
            <w:tcW w:w="834" w:type="dxa"/>
            <w:noWrap/>
            <w:hideMark/>
          </w:tcPr>
          <w:p w14:paraId="26117E67" w14:textId="77777777" w:rsidR="00B873EA" w:rsidRPr="00A80E17" w:rsidRDefault="00B873EA" w:rsidP="00B873EA">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80E17">
              <w:rPr>
                <w:rFonts w:ascii="Calibri Light" w:hAnsi="Calibri Light" w:cs="Calibri Light"/>
              </w:rPr>
              <w:t>10,74</w:t>
            </w:r>
          </w:p>
        </w:tc>
        <w:tc>
          <w:tcPr>
            <w:tcW w:w="965" w:type="dxa"/>
            <w:noWrap/>
            <w:hideMark/>
          </w:tcPr>
          <w:p w14:paraId="082AF57C" w14:textId="77777777" w:rsidR="00B873EA" w:rsidRPr="00A80E17" w:rsidRDefault="00B873EA" w:rsidP="00B873EA">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80E17">
              <w:rPr>
                <w:rFonts w:ascii="Calibri Light" w:hAnsi="Calibri Light" w:cs="Calibri Light"/>
              </w:rPr>
              <w:t>10,439</w:t>
            </w:r>
          </w:p>
        </w:tc>
      </w:tr>
      <w:tr w:rsidR="00B873EA" w:rsidRPr="00A80E17" w14:paraId="192140D7" w14:textId="77777777" w:rsidTr="00B873EA">
        <w:trPr>
          <w:trHeight w:val="282"/>
        </w:trPr>
        <w:tc>
          <w:tcPr>
            <w:cnfStyle w:val="001000000000" w:firstRow="0" w:lastRow="0" w:firstColumn="1" w:lastColumn="0" w:oddVBand="0" w:evenVBand="0" w:oddHBand="0" w:evenHBand="0" w:firstRowFirstColumn="0" w:firstRowLastColumn="0" w:lastRowFirstColumn="0" w:lastRowLastColumn="0"/>
            <w:tcW w:w="4546" w:type="dxa"/>
            <w:noWrap/>
            <w:hideMark/>
          </w:tcPr>
          <w:p w14:paraId="0786F74F" w14:textId="77777777" w:rsidR="00B873EA" w:rsidRPr="00A80E17" w:rsidRDefault="00B873EA" w:rsidP="00B873EA">
            <w:pPr>
              <w:spacing w:after="0"/>
              <w:jc w:val="both"/>
              <w:rPr>
                <w:rFonts w:ascii="Calibri Light" w:hAnsi="Calibri Light" w:cs="Calibri Light"/>
                <w:i/>
                <w:iCs/>
              </w:rPr>
            </w:pPr>
            <w:r w:rsidRPr="00A80E17">
              <w:rPr>
                <w:rFonts w:ascii="Calibri Light" w:hAnsi="Calibri Light" w:cs="Calibri Light"/>
                <w:i/>
                <w:iCs/>
              </w:rPr>
              <w:t>Industrie</w:t>
            </w:r>
          </w:p>
        </w:tc>
        <w:tc>
          <w:tcPr>
            <w:tcW w:w="772" w:type="dxa"/>
            <w:noWrap/>
            <w:hideMark/>
          </w:tcPr>
          <w:p w14:paraId="5FCA5236" w14:textId="77777777" w:rsidR="00B873EA" w:rsidRPr="00A80E17" w:rsidRDefault="00B873EA" w:rsidP="00B873EA">
            <w:pPr>
              <w:spacing w:after="0"/>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A80E17">
              <w:rPr>
                <w:rFonts w:ascii="Calibri Light" w:hAnsi="Calibri Light" w:cs="Calibri Light"/>
              </w:rPr>
              <w:t>60,5</w:t>
            </w:r>
          </w:p>
        </w:tc>
        <w:tc>
          <w:tcPr>
            <w:tcW w:w="834" w:type="dxa"/>
            <w:noWrap/>
            <w:hideMark/>
          </w:tcPr>
          <w:p w14:paraId="6FC0CA84" w14:textId="77777777" w:rsidR="00B873EA" w:rsidRPr="00A80E17" w:rsidRDefault="00B873EA" w:rsidP="00B873EA">
            <w:pPr>
              <w:spacing w:after="0"/>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A80E17">
              <w:rPr>
                <w:rFonts w:ascii="Calibri Light" w:hAnsi="Calibri Light" w:cs="Calibri Light"/>
              </w:rPr>
              <w:t>60,5</w:t>
            </w:r>
          </w:p>
        </w:tc>
        <w:tc>
          <w:tcPr>
            <w:tcW w:w="965" w:type="dxa"/>
            <w:noWrap/>
            <w:hideMark/>
          </w:tcPr>
          <w:p w14:paraId="52260F2E" w14:textId="77777777" w:rsidR="00B873EA" w:rsidRPr="00A80E17" w:rsidRDefault="00B873EA" w:rsidP="00B873EA">
            <w:pPr>
              <w:spacing w:after="0"/>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A80E17">
              <w:rPr>
                <w:rFonts w:ascii="Calibri Light" w:hAnsi="Calibri Light" w:cs="Calibri Light"/>
              </w:rPr>
              <w:t>60,5</w:t>
            </w:r>
          </w:p>
        </w:tc>
      </w:tr>
      <w:tr w:rsidR="00B873EA" w:rsidRPr="00A80E17" w14:paraId="2DCDB175" w14:textId="77777777" w:rsidTr="00B873EA">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546" w:type="dxa"/>
            <w:noWrap/>
            <w:hideMark/>
          </w:tcPr>
          <w:p w14:paraId="2BC12583" w14:textId="77777777" w:rsidR="00B873EA" w:rsidRPr="00A80E17" w:rsidRDefault="00B873EA" w:rsidP="00B873EA">
            <w:pPr>
              <w:spacing w:after="0"/>
              <w:jc w:val="both"/>
              <w:rPr>
                <w:rFonts w:ascii="Calibri Light" w:hAnsi="Calibri Light" w:cs="Calibri Light"/>
                <w:i/>
                <w:iCs/>
              </w:rPr>
            </w:pPr>
            <w:r w:rsidRPr="00A80E17">
              <w:rPr>
                <w:rFonts w:ascii="Calibri Light" w:hAnsi="Calibri Light" w:cs="Calibri Light"/>
                <w:i/>
                <w:iCs/>
              </w:rPr>
              <w:t>Agriculture</w:t>
            </w:r>
          </w:p>
        </w:tc>
        <w:tc>
          <w:tcPr>
            <w:tcW w:w="772" w:type="dxa"/>
            <w:noWrap/>
            <w:hideMark/>
          </w:tcPr>
          <w:p w14:paraId="2BC8EF47" w14:textId="77777777" w:rsidR="00B873EA" w:rsidRPr="00A80E17" w:rsidRDefault="00B873EA" w:rsidP="00B873EA">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80E17">
              <w:rPr>
                <w:rFonts w:ascii="Calibri Light" w:hAnsi="Calibri Light" w:cs="Calibri Light"/>
              </w:rPr>
              <w:t>4,1</w:t>
            </w:r>
          </w:p>
        </w:tc>
        <w:tc>
          <w:tcPr>
            <w:tcW w:w="834" w:type="dxa"/>
            <w:noWrap/>
            <w:hideMark/>
          </w:tcPr>
          <w:p w14:paraId="569044B8" w14:textId="77777777" w:rsidR="00B873EA" w:rsidRPr="00A80E17" w:rsidRDefault="00B873EA" w:rsidP="00B873EA">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80E17">
              <w:rPr>
                <w:rFonts w:ascii="Calibri Light" w:hAnsi="Calibri Light" w:cs="Calibri Light"/>
              </w:rPr>
              <w:t>4,1</w:t>
            </w:r>
          </w:p>
        </w:tc>
        <w:tc>
          <w:tcPr>
            <w:tcW w:w="965" w:type="dxa"/>
            <w:noWrap/>
            <w:hideMark/>
          </w:tcPr>
          <w:p w14:paraId="77A91D15" w14:textId="77777777" w:rsidR="00B873EA" w:rsidRPr="00A80E17" w:rsidRDefault="00B873EA" w:rsidP="00B873EA">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80E17">
              <w:rPr>
                <w:rFonts w:ascii="Calibri Light" w:hAnsi="Calibri Light" w:cs="Calibri Light"/>
              </w:rPr>
              <w:t>4,1</w:t>
            </w:r>
          </w:p>
        </w:tc>
      </w:tr>
    </w:tbl>
    <w:p w14:paraId="02828F4F" w14:textId="437353C5" w:rsidR="00B873EA" w:rsidRDefault="00B873EA" w:rsidP="00E22E42">
      <w:pPr>
        <w:spacing w:after="0" w:line="240" w:lineRule="auto"/>
        <w:jc w:val="both"/>
        <w:rPr>
          <w:rFonts w:asciiTheme="majorHAnsi" w:hAnsiTheme="majorHAnsi" w:cstheme="majorHAnsi"/>
        </w:rPr>
      </w:pPr>
    </w:p>
    <w:p w14:paraId="3A61819C" w14:textId="7FBA0EA7" w:rsidR="00B873EA" w:rsidRDefault="00B873EA" w:rsidP="00E22E42">
      <w:pPr>
        <w:spacing w:after="0" w:line="240" w:lineRule="auto"/>
        <w:jc w:val="both"/>
        <w:rPr>
          <w:rFonts w:asciiTheme="majorHAnsi" w:hAnsiTheme="majorHAnsi" w:cstheme="majorHAnsi"/>
        </w:rPr>
      </w:pPr>
    </w:p>
    <w:p w14:paraId="1FD109FE" w14:textId="42C57AC0" w:rsidR="00B873EA" w:rsidRDefault="00B873EA" w:rsidP="00E22E42">
      <w:pPr>
        <w:spacing w:after="0" w:line="240" w:lineRule="auto"/>
        <w:jc w:val="both"/>
        <w:rPr>
          <w:rFonts w:asciiTheme="majorHAnsi" w:hAnsiTheme="majorHAnsi" w:cstheme="majorHAnsi"/>
        </w:rPr>
      </w:pPr>
    </w:p>
    <w:p w14:paraId="2D02E8F9" w14:textId="3C26E43B" w:rsidR="00B873EA" w:rsidRDefault="00B873EA" w:rsidP="00E22E42">
      <w:pPr>
        <w:spacing w:after="0" w:line="240" w:lineRule="auto"/>
        <w:jc w:val="both"/>
        <w:rPr>
          <w:rFonts w:asciiTheme="majorHAnsi" w:hAnsiTheme="majorHAnsi" w:cstheme="majorHAnsi"/>
        </w:rPr>
      </w:pPr>
    </w:p>
    <w:p w14:paraId="3B0E8C8B" w14:textId="74A1E611" w:rsidR="00B873EA" w:rsidRDefault="00B873EA" w:rsidP="00E22E42">
      <w:pPr>
        <w:spacing w:after="0" w:line="240" w:lineRule="auto"/>
        <w:jc w:val="both"/>
        <w:rPr>
          <w:rFonts w:asciiTheme="majorHAnsi" w:hAnsiTheme="majorHAnsi" w:cstheme="majorHAnsi"/>
        </w:rPr>
      </w:pPr>
    </w:p>
    <w:p w14:paraId="02040FE4" w14:textId="7F5B2C13" w:rsidR="00B873EA" w:rsidRDefault="00B873EA" w:rsidP="00E22E42">
      <w:pPr>
        <w:spacing w:after="0" w:line="240" w:lineRule="auto"/>
        <w:jc w:val="both"/>
        <w:rPr>
          <w:rFonts w:asciiTheme="majorHAnsi" w:hAnsiTheme="majorHAnsi" w:cstheme="majorHAnsi"/>
        </w:rPr>
      </w:pPr>
    </w:p>
    <w:p w14:paraId="67B6BF99" w14:textId="69EF92EE" w:rsidR="00B873EA" w:rsidRDefault="00B873EA" w:rsidP="00E22E42">
      <w:pPr>
        <w:spacing w:after="0" w:line="240" w:lineRule="auto"/>
        <w:jc w:val="both"/>
        <w:rPr>
          <w:rFonts w:asciiTheme="majorHAnsi" w:hAnsiTheme="majorHAnsi" w:cstheme="majorHAnsi"/>
        </w:rPr>
      </w:pPr>
    </w:p>
    <w:p w14:paraId="26E4B3D7" w14:textId="01A020B2" w:rsidR="00B873EA" w:rsidRDefault="00B873EA" w:rsidP="00E22E42">
      <w:pPr>
        <w:spacing w:after="0" w:line="240" w:lineRule="auto"/>
        <w:jc w:val="both"/>
        <w:rPr>
          <w:rFonts w:asciiTheme="majorHAnsi" w:hAnsiTheme="majorHAnsi" w:cstheme="majorHAnsi"/>
        </w:rPr>
      </w:pPr>
    </w:p>
    <w:tbl>
      <w:tblPr>
        <w:tblStyle w:val="TableauGrille4-Accentuation6"/>
        <w:tblpPr w:leftFromText="141" w:rightFromText="141" w:vertAnchor="text" w:horzAnchor="margin" w:tblpXSpec="center" w:tblpY="1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836"/>
        <w:gridCol w:w="836"/>
        <w:gridCol w:w="967"/>
      </w:tblGrid>
      <w:tr w:rsidR="00B873EA" w:rsidRPr="00A80E17" w14:paraId="325B0B17" w14:textId="77777777" w:rsidTr="00B873EA">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522" w:type="dxa"/>
            <w:tcBorders>
              <w:top w:val="none" w:sz="0" w:space="0" w:color="auto"/>
              <w:left w:val="none" w:sz="0" w:space="0" w:color="auto"/>
              <w:bottom w:val="none" w:sz="0" w:space="0" w:color="auto"/>
              <w:right w:val="none" w:sz="0" w:space="0" w:color="auto"/>
            </w:tcBorders>
            <w:noWrap/>
            <w:hideMark/>
          </w:tcPr>
          <w:p w14:paraId="5D0E0437" w14:textId="77777777" w:rsidR="00B873EA" w:rsidRPr="00A80E17" w:rsidRDefault="00B873EA" w:rsidP="00B873EA">
            <w:pPr>
              <w:spacing w:after="0"/>
              <w:jc w:val="both"/>
              <w:rPr>
                <w:rFonts w:ascii="Calibri Light" w:hAnsi="Calibri Light" w:cs="Calibri Light"/>
                <w:i/>
                <w:iCs/>
              </w:rPr>
            </w:pPr>
            <w:r w:rsidRPr="00A80E17">
              <w:rPr>
                <w:rFonts w:ascii="Calibri Light" w:hAnsi="Calibri Light" w:cs="Calibri Light"/>
                <w:i/>
                <w:iCs/>
              </w:rPr>
              <w:t>Emissions prospectives SO2 (tonne)</w:t>
            </w:r>
          </w:p>
        </w:tc>
        <w:tc>
          <w:tcPr>
            <w:tcW w:w="836" w:type="dxa"/>
            <w:tcBorders>
              <w:top w:val="none" w:sz="0" w:space="0" w:color="auto"/>
              <w:left w:val="none" w:sz="0" w:space="0" w:color="auto"/>
              <w:bottom w:val="none" w:sz="0" w:space="0" w:color="auto"/>
              <w:right w:val="none" w:sz="0" w:space="0" w:color="auto"/>
            </w:tcBorders>
            <w:noWrap/>
            <w:hideMark/>
          </w:tcPr>
          <w:p w14:paraId="7DC4878C" w14:textId="77777777" w:rsidR="00B873EA" w:rsidRPr="00A80E17" w:rsidRDefault="00B873EA" w:rsidP="00B873EA">
            <w:pPr>
              <w:spacing w:after="0"/>
              <w:jc w:val="both"/>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A80E17">
              <w:rPr>
                <w:rFonts w:ascii="Calibri Light" w:hAnsi="Calibri Light" w:cs="Calibri Light"/>
              </w:rPr>
              <w:t>2021</w:t>
            </w:r>
          </w:p>
        </w:tc>
        <w:tc>
          <w:tcPr>
            <w:tcW w:w="836" w:type="dxa"/>
            <w:tcBorders>
              <w:top w:val="none" w:sz="0" w:space="0" w:color="auto"/>
              <w:left w:val="none" w:sz="0" w:space="0" w:color="auto"/>
              <w:bottom w:val="none" w:sz="0" w:space="0" w:color="auto"/>
              <w:right w:val="none" w:sz="0" w:space="0" w:color="auto"/>
            </w:tcBorders>
            <w:noWrap/>
            <w:hideMark/>
          </w:tcPr>
          <w:p w14:paraId="7790F054" w14:textId="77777777" w:rsidR="00B873EA" w:rsidRPr="00A80E17" w:rsidRDefault="00B873EA" w:rsidP="00B873EA">
            <w:pPr>
              <w:spacing w:after="0"/>
              <w:jc w:val="both"/>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A80E17">
              <w:rPr>
                <w:rFonts w:ascii="Calibri Light" w:hAnsi="Calibri Light" w:cs="Calibri Light"/>
              </w:rPr>
              <w:t>2026</w:t>
            </w:r>
          </w:p>
        </w:tc>
        <w:tc>
          <w:tcPr>
            <w:tcW w:w="967" w:type="dxa"/>
            <w:tcBorders>
              <w:top w:val="none" w:sz="0" w:space="0" w:color="auto"/>
              <w:left w:val="none" w:sz="0" w:space="0" w:color="auto"/>
              <w:bottom w:val="none" w:sz="0" w:space="0" w:color="auto"/>
              <w:right w:val="none" w:sz="0" w:space="0" w:color="auto"/>
            </w:tcBorders>
            <w:noWrap/>
            <w:hideMark/>
          </w:tcPr>
          <w:p w14:paraId="0E60CB11" w14:textId="77777777" w:rsidR="00B873EA" w:rsidRPr="00A80E17" w:rsidRDefault="00B873EA" w:rsidP="00B873EA">
            <w:pPr>
              <w:spacing w:after="0"/>
              <w:jc w:val="both"/>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A80E17">
              <w:rPr>
                <w:rFonts w:ascii="Calibri Light" w:hAnsi="Calibri Light" w:cs="Calibri Light"/>
              </w:rPr>
              <w:t>2030</w:t>
            </w:r>
          </w:p>
        </w:tc>
      </w:tr>
      <w:tr w:rsidR="00B873EA" w:rsidRPr="00A80E17" w14:paraId="3D6DBC14" w14:textId="77777777" w:rsidTr="00B873E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4522" w:type="dxa"/>
            <w:noWrap/>
            <w:hideMark/>
          </w:tcPr>
          <w:p w14:paraId="69C548DF" w14:textId="77777777" w:rsidR="00B873EA" w:rsidRPr="00A80E17" w:rsidRDefault="00B873EA" w:rsidP="00B873EA">
            <w:pPr>
              <w:spacing w:after="0"/>
              <w:jc w:val="both"/>
              <w:rPr>
                <w:rFonts w:ascii="Calibri Light" w:hAnsi="Calibri Light" w:cs="Calibri Light"/>
                <w:i/>
                <w:iCs/>
              </w:rPr>
            </w:pPr>
            <w:r w:rsidRPr="00A80E17">
              <w:rPr>
                <w:rFonts w:ascii="Calibri Light" w:hAnsi="Calibri Light" w:cs="Calibri Light"/>
                <w:i/>
                <w:iCs/>
              </w:rPr>
              <w:t>Résidentiel</w:t>
            </w:r>
          </w:p>
        </w:tc>
        <w:tc>
          <w:tcPr>
            <w:tcW w:w="836" w:type="dxa"/>
            <w:noWrap/>
            <w:hideMark/>
          </w:tcPr>
          <w:p w14:paraId="508972D8" w14:textId="77777777" w:rsidR="00B873EA" w:rsidRPr="00A80E17" w:rsidRDefault="00B873EA" w:rsidP="00B873EA">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80E17">
              <w:rPr>
                <w:rFonts w:ascii="Calibri Light" w:hAnsi="Calibri Light" w:cs="Calibri Light"/>
              </w:rPr>
              <w:t>7,7</w:t>
            </w:r>
          </w:p>
        </w:tc>
        <w:tc>
          <w:tcPr>
            <w:tcW w:w="836" w:type="dxa"/>
            <w:noWrap/>
            <w:hideMark/>
          </w:tcPr>
          <w:p w14:paraId="4407AE85" w14:textId="77777777" w:rsidR="00B873EA" w:rsidRPr="00A80E17" w:rsidRDefault="00B873EA" w:rsidP="00B873EA">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80E17">
              <w:rPr>
                <w:rFonts w:ascii="Calibri Light" w:hAnsi="Calibri Light" w:cs="Calibri Light"/>
              </w:rPr>
              <w:t>7,2</w:t>
            </w:r>
          </w:p>
        </w:tc>
        <w:tc>
          <w:tcPr>
            <w:tcW w:w="967" w:type="dxa"/>
            <w:noWrap/>
            <w:hideMark/>
          </w:tcPr>
          <w:p w14:paraId="75BF0D4A" w14:textId="77777777" w:rsidR="00B873EA" w:rsidRPr="00A80E17" w:rsidRDefault="00B873EA" w:rsidP="00B873EA">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80E17">
              <w:rPr>
                <w:rFonts w:ascii="Calibri Light" w:hAnsi="Calibri Light" w:cs="Calibri Light"/>
              </w:rPr>
              <w:t>6,7</w:t>
            </w:r>
          </w:p>
        </w:tc>
      </w:tr>
      <w:tr w:rsidR="00B873EA" w:rsidRPr="00A80E17" w14:paraId="6321F95A" w14:textId="77777777" w:rsidTr="00B873EA">
        <w:trPr>
          <w:trHeight w:val="298"/>
        </w:trPr>
        <w:tc>
          <w:tcPr>
            <w:cnfStyle w:val="001000000000" w:firstRow="0" w:lastRow="0" w:firstColumn="1" w:lastColumn="0" w:oddVBand="0" w:evenVBand="0" w:oddHBand="0" w:evenHBand="0" w:firstRowFirstColumn="0" w:firstRowLastColumn="0" w:lastRowFirstColumn="0" w:lastRowLastColumn="0"/>
            <w:tcW w:w="4522" w:type="dxa"/>
            <w:noWrap/>
            <w:hideMark/>
          </w:tcPr>
          <w:p w14:paraId="35D53032" w14:textId="77777777" w:rsidR="00B873EA" w:rsidRPr="00A80E17" w:rsidRDefault="00B873EA" w:rsidP="00B873EA">
            <w:pPr>
              <w:spacing w:after="0"/>
              <w:jc w:val="both"/>
              <w:rPr>
                <w:rFonts w:ascii="Calibri Light" w:hAnsi="Calibri Light" w:cs="Calibri Light"/>
                <w:i/>
                <w:iCs/>
              </w:rPr>
            </w:pPr>
            <w:r w:rsidRPr="00A80E17">
              <w:rPr>
                <w:rFonts w:ascii="Calibri Light" w:hAnsi="Calibri Light" w:cs="Calibri Light"/>
                <w:i/>
                <w:iCs/>
              </w:rPr>
              <w:t>Tertiaire</w:t>
            </w:r>
          </w:p>
        </w:tc>
        <w:tc>
          <w:tcPr>
            <w:tcW w:w="836" w:type="dxa"/>
            <w:noWrap/>
            <w:hideMark/>
          </w:tcPr>
          <w:p w14:paraId="4EA6BB57" w14:textId="77777777" w:rsidR="00B873EA" w:rsidRPr="00A80E17" w:rsidRDefault="00B873EA" w:rsidP="00B873EA">
            <w:pPr>
              <w:spacing w:after="0"/>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A80E17">
              <w:rPr>
                <w:rFonts w:ascii="Calibri Light" w:hAnsi="Calibri Light" w:cs="Calibri Light"/>
              </w:rPr>
              <w:t>1,6</w:t>
            </w:r>
          </w:p>
        </w:tc>
        <w:tc>
          <w:tcPr>
            <w:tcW w:w="836" w:type="dxa"/>
            <w:noWrap/>
            <w:hideMark/>
          </w:tcPr>
          <w:p w14:paraId="6D6DD5E4" w14:textId="77777777" w:rsidR="00B873EA" w:rsidRPr="00A80E17" w:rsidRDefault="00B873EA" w:rsidP="00B873EA">
            <w:pPr>
              <w:spacing w:after="0"/>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A80E17">
              <w:rPr>
                <w:rFonts w:ascii="Calibri Light" w:hAnsi="Calibri Light" w:cs="Calibri Light"/>
              </w:rPr>
              <w:t>1,4</w:t>
            </w:r>
          </w:p>
        </w:tc>
        <w:tc>
          <w:tcPr>
            <w:tcW w:w="967" w:type="dxa"/>
            <w:noWrap/>
            <w:hideMark/>
          </w:tcPr>
          <w:p w14:paraId="29B36B23" w14:textId="77777777" w:rsidR="00B873EA" w:rsidRPr="00A80E17" w:rsidRDefault="00B873EA" w:rsidP="00B873EA">
            <w:pPr>
              <w:spacing w:after="0"/>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A80E17">
              <w:rPr>
                <w:rFonts w:ascii="Calibri Light" w:hAnsi="Calibri Light" w:cs="Calibri Light"/>
              </w:rPr>
              <w:t>1,3</w:t>
            </w:r>
          </w:p>
        </w:tc>
      </w:tr>
      <w:tr w:rsidR="00B873EA" w:rsidRPr="00A80E17" w14:paraId="2FB4B139" w14:textId="77777777" w:rsidTr="00B873E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4522" w:type="dxa"/>
            <w:noWrap/>
            <w:hideMark/>
          </w:tcPr>
          <w:p w14:paraId="2967D128" w14:textId="77777777" w:rsidR="00B873EA" w:rsidRPr="00A80E17" w:rsidRDefault="00B873EA" w:rsidP="00B873EA">
            <w:pPr>
              <w:spacing w:after="0"/>
              <w:jc w:val="both"/>
              <w:rPr>
                <w:rFonts w:ascii="Calibri Light" w:hAnsi="Calibri Light" w:cs="Calibri Light"/>
                <w:i/>
                <w:iCs/>
              </w:rPr>
            </w:pPr>
            <w:r w:rsidRPr="00A80E17">
              <w:rPr>
                <w:rFonts w:ascii="Calibri Light" w:hAnsi="Calibri Light" w:cs="Calibri Light"/>
                <w:i/>
                <w:iCs/>
              </w:rPr>
              <w:t>Transport routier</w:t>
            </w:r>
          </w:p>
        </w:tc>
        <w:tc>
          <w:tcPr>
            <w:tcW w:w="836" w:type="dxa"/>
            <w:noWrap/>
            <w:hideMark/>
          </w:tcPr>
          <w:p w14:paraId="0ECFAEBF" w14:textId="77777777" w:rsidR="00B873EA" w:rsidRPr="00A80E17" w:rsidRDefault="00B873EA" w:rsidP="00B873EA">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80E17">
              <w:rPr>
                <w:rFonts w:ascii="Calibri Light" w:hAnsi="Calibri Light" w:cs="Calibri Light"/>
              </w:rPr>
              <w:t>0,649</w:t>
            </w:r>
          </w:p>
        </w:tc>
        <w:tc>
          <w:tcPr>
            <w:tcW w:w="836" w:type="dxa"/>
            <w:noWrap/>
            <w:hideMark/>
          </w:tcPr>
          <w:p w14:paraId="506F863D" w14:textId="77777777" w:rsidR="00B873EA" w:rsidRPr="00A80E17" w:rsidRDefault="00B873EA" w:rsidP="00B873EA">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80E17">
              <w:rPr>
                <w:rFonts w:ascii="Calibri Light" w:hAnsi="Calibri Light" w:cs="Calibri Light"/>
              </w:rPr>
              <w:t>0,627</w:t>
            </w:r>
          </w:p>
        </w:tc>
        <w:tc>
          <w:tcPr>
            <w:tcW w:w="967" w:type="dxa"/>
            <w:noWrap/>
            <w:hideMark/>
          </w:tcPr>
          <w:p w14:paraId="617DBC7B" w14:textId="77777777" w:rsidR="00B873EA" w:rsidRPr="00A80E17" w:rsidRDefault="00B873EA" w:rsidP="00B873EA">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80E17">
              <w:rPr>
                <w:rFonts w:ascii="Calibri Light" w:hAnsi="Calibri Light" w:cs="Calibri Light"/>
              </w:rPr>
              <w:t>0,6081</w:t>
            </w:r>
          </w:p>
        </w:tc>
      </w:tr>
      <w:tr w:rsidR="00B873EA" w:rsidRPr="00A80E17" w14:paraId="6EADF660" w14:textId="77777777" w:rsidTr="00B873EA">
        <w:trPr>
          <w:trHeight w:val="298"/>
        </w:trPr>
        <w:tc>
          <w:tcPr>
            <w:cnfStyle w:val="001000000000" w:firstRow="0" w:lastRow="0" w:firstColumn="1" w:lastColumn="0" w:oddVBand="0" w:evenVBand="0" w:oddHBand="0" w:evenHBand="0" w:firstRowFirstColumn="0" w:firstRowLastColumn="0" w:lastRowFirstColumn="0" w:lastRowLastColumn="0"/>
            <w:tcW w:w="4522" w:type="dxa"/>
            <w:noWrap/>
            <w:hideMark/>
          </w:tcPr>
          <w:p w14:paraId="41FF98D2" w14:textId="77777777" w:rsidR="00B873EA" w:rsidRPr="00A80E17" w:rsidRDefault="00B873EA" w:rsidP="00B873EA">
            <w:pPr>
              <w:spacing w:after="0"/>
              <w:jc w:val="both"/>
              <w:rPr>
                <w:rFonts w:ascii="Calibri Light" w:hAnsi="Calibri Light" w:cs="Calibri Light"/>
                <w:i/>
                <w:iCs/>
              </w:rPr>
            </w:pPr>
            <w:r w:rsidRPr="00A80E17">
              <w:rPr>
                <w:rFonts w:ascii="Calibri Light" w:hAnsi="Calibri Light" w:cs="Calibri Light"/>
                <w:i/>
                <w:iCs/>
              </w:rPr>
              <w:t>Industrie</w:t>
            </w:r>
          </w:p>
        </w:tc>
        <w:tc>
          <w:tcPr>
            <w:tcW w:w="836" w:type="dxa"/>
            <w:noWrap/>
            <w:hideMark/>
          </w:tcPr>
          <w:p w14:paraId="05968436" w14:textId="77777777" w:rsidR="00B873EA" w:rsidRPr="00A80E17" w:rsidRDefault="00B873EA" w:rsidP="00B873EA">
            <w:pPr>
              <w:spacing w:after="0"/>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A80E17">
              <w:rPr>
                <w:rFonts w:ascii="Calibri Light" w:hAnsi="Calibri Light" w:cs="Calibri Light"/>
              </w:rPr>
              <w:t>0,04</w:t>
            </w:r>
          </w:p>
        </w:tc>
        <w:tc>
          <w:tcPr>
            <w:tcW w:w="836" w:type="dxa"/>
            <w:noWrap/>
            <w:hideMark/>
          </w:tcPr>
          <w:p w14:paraId="7A5ACFE0" w14:textId="77777777" w:rsidR="00B873EA" w:rsidRPr="00A80E17" w:rsidRDefault="00B873EA" w:rsidP="00B873EA">
            <w:pPr>
              <w:spacing w:after="0"/>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A80E17">
              <w:rPr>
                <w:rFonts w:ascii="Calibri Light" w:hAnsi="Calibri Light" w:cs="Calibri Light"/>
              </w:rPr>
              <w:t>0,04</w:t>
            </w:r>
          </w:p>
        </w:tc>
        <w:tc>
          <w:tcPr>
            <w:tcW w:w="967" w:type="dxa"/>
            <w:noWrap/>
            <w:hideMark/>
          </w:tcPr>
          <w:p w14:paraId="08E5B06D" w14:textId="77777777" w:rsidR="00B873EA" w:rsidRPr="00A80E17" w:rsidRDefault="00B873EA" w:rsidP="00B873EA">
            <w:pPr>
              <w:spacing w:after="0"/>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A80E17">
              <w:rPr>
                <w:rFonts w:ascii="Calibri Light" w:hAnsi="Calibri Light" w:cs="Calibri Light"/>
              </w:rPr>
              <w:t>0,04</w:t>
            </w:r>
          </w:p>
        </w:tc>
      </w:tr>
      <w:tr w:rsidR="00B873EA" w:rsidRPr="00A80E17" w14:paraId="0D76B75F" w14:textId="77777777" w:rsidTr="00B873E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4522" w:type="dxa"/>
            <w:noWrap/>
            <w:hideMark/>
          </w:tcPr>
          <w:p w14:paraId="22D1A43B" w14:textId="77777777" w:rsidR="00B873EA" w:rsidRPr="00A80E17" w:rsidRDefault="00B873EA" w:rsidP="00B873EA">
            <w:pPr>
              <w:spacing w:after="0"/>
              <w:jc w:val="both"/>
              <w:rPr>
                <w:rFonts w:ascii="Calibri Light" w:hAnsi="Calibri Light" w:cs="Calibri Light"/>
                <w:i/>
                <w:iCs/>
              </w:rPr>
            </w:pPr>
            <w:r w:rsidRPr="00A80E17">
              <w:rPr>
                <w:rFonts w:ascii="Calibri Light" w:hAnsi="Calibri Light" w:cs="Calibri Light"/>
                <w:i/>
                <w:iCs/>
              </w:rPr>
              <w:t>Agriculture</w:t>
            </w:r>
          </w:p>
        </w:tc>
        <w:tc>
          <w:tcPr>
            <w:tcW w:w="836" w:type="dxa"/>
            <w:noWrap/>
            <w:hideMark/>
          </w:tcPr>
          <w:p w14:paraId="5F963FE0" w14:textId="77777777" w:rsidR="00B873EA" w:rsidRPr="00A80E17" w:rsidRDefault="00B873EA" w:rsidP="00B873EA">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80E17">
              <w:rPr>
                <w:rFonts w:ascii="Calibri Light" w:hAnsi="Calibri Light" w:cs="Calibri Light"/>
              </w:rPr>
              <w:t>0,0</w:t>
            </w:r>
          </w:p>
        </w:tc>
        <w:tc>
          <w:tcPr>
            <w:tcW w:w="836" w:type="dxa"/>
            <w:noWrap/>
            <w:hideMark/>
          </w:tcPr>
          <w:p w14:paraId="221D696A" w14:textId="77777777" w:rsidR="00B873EA" w:rsidRPr="00A80E17" w:rsidRDefault="00B873EA" w:rsidP="00B873EA">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80E17">
              <w:rPr>
                <w:rFonts w:ascii="Calibri Light" w:hAnsi="Calibri Light" w:cs="Calibri Light"/>
              </w:rPr>
              <w:t>0,0</w:t>
            </w:r>
          </w:p>
        </w:tc>
        <w:tc>
          <w:tcPr>
            <w:tcW w:w="967" w:type="dxa"/>
            <w:noWrap/>
            <w:hideMark/>
          </w:tcPr>
          <w:p w14:paraId="5D61D6B5" w14:textId="77777777" w:rsidR="00B873EA" w:rsidRPr="00A80E17" w:rsidRDefault="00B873EA" w:rsidP="00B873EA">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80E17">
              <w:rPr>
                <w:rFonts w:ascii="Calibri Light" w:hAnsi="Calibri Light" w:cs="Calibri Light"/>
              </w:rPr>
              <w:t>0,1</w:t>
            </w:r>
          </w:p>
        </w:tc>
      </w:tr>
    </w:tbl>
    <w:p w14:paraId="7712F26D" w14:textId="75849326" w:rsidR="00B873EA" w:rsidRDefault="00B873EA" w:rsidP="00E22E42">
      <w:pPr>
        <w:spacing w:after="0" w:line="240" w:lineRule="auto"/>
        <w:jc w:val="both"/>
        <w:rPr>
          <w:rFonts w:asciiTheme="majorHAnsi" w:hAnsiTheme="majorHAnsi" w:cstheme="majorHAnsi"/>
        </w:rPr>
      </w:pPr>
    </w:p>
    <w:p w14:paraId="7A0E109D" w14:textId="6D897BB0" w:rsidR="00B873EA" w:rsidRDefault="00B873EA" w:rsidP="00E22E42">
      <w:pPr>
        <w:spacing w:after="0" w:line="240" w:lineRule="auto"/>
        <w:jc w:val="both"/>
        <w:rPr>
          <w:rFonts w:asciiTheme="majorHAnsi" w:hAnsiTheme="majorHAnsi" w:cstheme="majorHAnsi"/>
        </w:rPr>
      </w:pPr>
    </w:p>
    <w:p w14:paraId="4E5B0819" w14:textId="64B59E22" w:rsidR="00B873EA" w:rsidRDefault="00B873EA" w:rsidP="00E22E42">
      <w:pPr>
        <w:spacing w:after="0" w:line="240" w:lineRule="auto"/>
        <w:jc w:val="both"/>
        <w:rPr>
          <w:rFonts w:asciiTheme="majorHAnsi" w:hAnsiTheme="majorHAnsi" w:cstheme="majorHAnsi"/>
        </w:rPr>
      </w:pPr>
    </w:p>
    <w:p w14:paraId="2680629C" w14:textId="2267C8BE" w:rsidR="00B873EA" w:rsidRDefault="00B873EA" w:rsidP="00E22E42">
      <w:pPr>
        <w:spacing w:after="0" w:line="240" w:lineRule="auto"/>
        <w:jc w:val="both"/>
        <w:rPr>
          <w:rFonts w:asciiTheme="majorHAnsi" w:hAnsiTheme="majorHAnsi" w:cstheme="majorHAnsi"/>
        </w:rPr>
      </w:pPr>
    </w:p>
    <w:p w14:paraId="028CF612" w14:textId="53FDD3F1" w:rsidR="00B873EA" w:rsidRDefault="00B873EA" w:rsidP="00E22E42">
      <w:pPr>
        <w:spacing w:after="0" w:line="240" w:lineRule="auto"/>
        <w:jc w:val="both"/>
        <w:rPr>
          <w:rFonts w:asciiTheme="majorHAnsi" w:hAnsiTheme="majorHAnsi" w:cstheme="majorHAnsi"/>
        </w:rPr>
      </w:pPr>
    </w:p>
    <w:p w14:paraId="4BB8A8CE" w14:textId="1361FFBE" w:rsidR="00B873EA" w:rsidRDefault="00B873EA" w:rsidP="00E22E42">
      <w:pPr>
        <w:spacing w:after="0" w:line="240" w:lineRule="auto"/>
        <w:jc w:val="both"/>
        <w:rPr>
          <w:rFonts w:asciiTheme="majorHAnsi" w:hAnsiTheme="majorHAnsi" w:cstheme="majorHAnsi"/>
        </w:rPr>
      </w:pPr>
    </w:p>
    <w:p w14:paraId="319CCAA1" w14:textId="0078EBED" w:rsidR="00B873EA" w:rsidRDefault="00B873EA" w:rsidP="00E22E42">
      <w:pPr>
        <w:spacing w:after="0" w:line="240" w:lineRule="auto"/>
        <w:jc w:val="both"/>
        <w:rPr>
          <w:rFonts w:asciiTheme="majorHAnsi" w:hAnsiTheme="majorHAnsi" w:cstheme="majorHAnsi"/>
        </w:rPr>
      </w:pPr>
    </w:p>
    <w:p w14:paraId="39FF8737" w14:textId="0292971F" w:rsidR="00B873EA" w:rsidRDefault="00B873EA" w:rsidP="00E22E42">
      <w:pPr>
        <w:spacing w:after="0" w:line="240" w:lineRule="auto"/>
        <w:jc w:val="both"/>
        <w:rPr>
          <w:rFonts w:asciiTheme="majorHAnsi" w:hAnsiTheme="majorHAnsi" w:cstheme="majorHAnsi"/>
        </w:rPr>
      </w:pPr>
    </w:p>
    <w:p w14:paraId="4CBC3456" w14:textId="7CE1E035" w:rsidR="00B873EA" w:rsidRDefault="00B873EA" w:rsidP="00E22E42">
      <w:pPr>
        <w:spacing w:after="0" w:line="240" w:lineRule="auto"/>
        <w:jc w:val="both"/>
        <w:rPr>
          <w:rFonts w:asciiTheme="majorHAnsi" w:hAnsiTheme="majorHAnsi" w:cstheme="majorHAnsi"/>
        </w:rPr>
      </w:pPr>
    </w:p>
    <w:tbl>
      <w:tblPr>
        <w:tblStyle w:val="TableauGrille4-Accentuation6"/>
        <w:tblpPr w:leftFromText="141" w:rightFromText="141" w:vertAnchor="text" w:horzAnchor="margin" w:tblpXSpec="center" w:tblpY="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850"/>
        <w:gridCol w:w="850"/>
        <w:gridCol w:w="850"/>
      </w:tblGrid>
      <w:tr w:rsidR="00B873EA" w:rsidRPr="00A80E17" w14:paraId="37D616D8" w14:textId="77777777" w:rsidTr="00B873EA">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4644" w:type="dxa"/>
            <w:noWrap/>
            <w:hideMark/>
          </w:tcPr>
          <w:p w14:paraId="11BE7B80" w14:textId="77777777" w:rsidR="00B873EA" w:rsidRPr="00A80E17" w:rsidRDefault="00B873EA" w:rsidP="00B873EA">
            <w:pPr>
              <w:spacing w:after="0"/>
              <w:jc w:val="both"/>
              <w:rPr>
                <w:rFonts w:ascii="Calibri Light" w:hAnsi="Calibri Light" w:cs="Calibri Light"/>
                <w:i/>
                <w:iCs/>
              </w:rPr>
            </w:pPr>
            <w:r w:rsidRPr="00A80E17">
              <w:rPr>
                <w:rFonts w:ascii="Calibri Light" w:hAnsi="Calibri Light" w:cs="Calibri Light"/>
                <w:i/>
                <w:iCs/>
              </w:rPr>
              <w:t>Emissions prospectives NH3 (tonne)</w:t>
            </w:r>
          </w:p>
        </w:tc>
        <w:tc>
          <w:tcPr>
            <w:tcW w:w="850" w:type="dxa"/>
            <w:noWrap/>
            <w:hideMark/>
          </w:tcPr>
          <w:p w14:paraId="5394AAFA" w14:textId="77777777" w:rsidR="00B873EA" w:rsidRPr="00A80E17" w:rsidRDefault="00B873EA" w:rsidP="00B873EA">
            <w:pPr>
              <w:spacing w:after="0"/>
              <w:jc w:val="both"/>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A80E17">
              <w:rPr>
                <w:rFonts w:ascii="Calibri Light" w:hAnsi="Calibri Light" w:cs="Calibri Light"/>
              </w:rPr>
              <w:t>2021</w:t>
            </w:r>
          </w:p>
        </w:tc>
        <w:tc>
          <w:tcPr>
            <w:tcW w:w="850" w:type="dxa"/>
            <w:noWrap/>
            <w:hideMark/>
          </w:tcPr>
          <w:p w14:paraId="09700B9F" w14:textId="77777777" w:rsidR="00B873EA" w:rsidRPr="00A80E17" w:rsidRDefault="00B873EA" w:rsidP="00B873EA">
            <w:pPr>
              <w:spacing w:after="0"/>
              <w:jc w:val="both"/>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A80E17">
              <w:rPr>
                <w:rFonts w:ascii="Calibri Light" w:hAnsi="Calibri Light" w:cs="Calibri Light"/>
              </w:rPr>
              <w:t>2026</w:t>
            </w:r>
          </w:p>
        </w:tc>
        <w:tc>
          <w:tcPr>
            <w:tcW w:w="850" w:type="dxa"/>
            <w:noWrap/>
            <w:hideMark/>
          </w:tcPr>
          <w:p w14:paraId="2A7A7B3A" w14:textId="77777777" w:rsidR="00B873EA" w:rsidRPr="00A80E17" w:rsidRDefault="00B873EA" w:rsidP="00B873EA">
            <w:pPr>
              <w:spacing w:after="0"/>
              <w:jc w:val="both"/>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A80E17">
              <w:rPr>
                <w:rFonts w:ascii="Calibri Light" w:hAnsi="Calibri Light" w:cs="Calibri Light"/>
              </w:rPr>
              <w:t>2030</w:t>
            </w:r>
          </w:p>
        </w:tc>
      </w:tr>
      <w:tr w:rsidR="00B873EA" w:rsidRPr="00A80E17" w14:paraId="0BA25D80" w14:textId="77777777" w:rsidTr="00B873EA">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644" w:type="dxa"/>
            <w:noWrap/>
            <w:hideMark/>
          </w:tcPr>
          <w:p w14:paraId="2B372DD8" w14:textId="77777777" w:rsidR="00B873EA" w:rsidRPr="00A80E17" w:rsidRDefault="00B873EA" w:rsidP="00B873EA">
            <w:pPr>
              <w:spacing w:after="0"/>
              <w:jc w:val="both"/>
              <w:rPr>
                <w:rFonts w:ascii="Calibri Light" w:hAnsi="Calibri Light" w:cs="Calibri Light"/>
                <w:i/>
                <w:iCs/>
              </w:rPr>
            </w:pPr>
            <w:r w:rsidRPr="00A80E17">
              <w:rPr>
                <w:rFonts w:ascii="Calibri Light" w:hAnsi="Calibri Light" w:cs="Calibri Light"/>
                <w:i/>
                <w:iCs/>
              </w:rPr>
              <w:t>Résidentiel</w:t>
            </w:r>
          </w:p>
        </w:tc>
        <w:tc>
          <w:tcPr>
            <w:tcW w:w="850" w:type="dxa"/>
            <w:noWrap/>
            <w:hideMark/>
          </w:tcPr>
          <w:p w14:paraId="7EE674FB" w14:textId="77777777" w:rsidR="00B873EA" w:rsidRPr="00A80E17" w:rsidRDefault="00B873EA" w:rsidP="00B873EA">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i/>
                <w:iCs/>
              </w:rPr>
            </w:pPr>
            <w:r w:rsidRPr="00A80E17">
              <w:rPr>
                <w:rFonts w:ascii="Calibri Light" w:hAnsi="Calibri Light" w:cs="Calibri Light"/>
                <w:b/>
                <w:bCs/>
                <w:i/>
                <w:iCs/>
              </w:rPr>
              <w:t>-</w:t>
            </w:r>
          </w:p>
        </w:tc>
        <w:tc>
          <w:tcPr>
            <w:tcW w:w="850" w:type="dxa"/>
            <w:noWrap/>
            <w:hideMark/>
          </w:tcPr>
          <w:p w14:paraId="6A22C641" w14:textId="77777777" w:rsidR="00B873EA" w:rsidRPr="00A80E17" w:rsidRDefault="00B873EA" w:rsidP="00B873EA">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i/>
                <w:iCs/>
              </w:rPr>
            </w:pPr>
            <w:r w:rsidRPr="00A80E17">
              <w:rPr>
                <w:rFonts w:ascii="Calibri Light" w:hAnsi="Calibri Light" w:cs="Calibri Light"/>
                <w:b/>
                <w:bCs/>
                <w:i/>
                <w:iCs/>
              </w:rPr>
              <w:t>-</w:t>
            </w:r>
          </w:p>
        </w:tc>
        <w:tc>
          <w:tcPr>
            <w:tcW w:w="850" w:type="dxa"/>
            <w:noWrap/>
            <w:hideMark/>
          </w:tcPr>
          <w:p w14:paraId="531C9C3B" w14:textId="77777777" w:rsidR="00B873EA" w:rsidRPr="00A80E17" w:rsidRDefault="00B873EA" w:rsidP="00B873EA">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i/>
                <w:iCs/>
              </w:rPr>
            </w:pPr>
            <w:r w:rsidRPr="00A80E17">
              <w:rPr>
                <w:rFonts w:ascii="Calibri Light" w:hAnsi="Calibri Light" w:cs="Calibri Light"/>
                <w:b/>
                <w:bCs/>
                <w:i/>
                <w:iCs/>
              </w:rPr>
              <w:t>-</w:t>
            </w:r>
          </w:p>
        </w:tc>
      </w:tr>
      <w:tr w:rsidR="00B873EA" w:rsidRPr="00A80E17" w14:paraId="63F27F87" w14:textId="77777777" w:rsidTr="00B873EA">
        <w:trPr>
          <w:trHeight w:val="279"/>
        </w:trPr>
        <w:tc>
          <w:tcPr>
            <w:cnfStyle w:val="001000000000" w:firstRow="0" w:lastRow="0" w:firstColumn="1" w:lastColumn="0" w:oddVBand="0" w:evenVBand="0" w:oddHBand="0" w:evenHBand="0" w:firstRowFirstColumn="0" w:firstRowLastColumn="0" w:lastRowFirstColumn="0" w:lastRowLastColumn="0"/>
            <w:tcW w:w="4644" w:type="dxa"/>
            <w:noWrap/>
            <w:hideMark/>
          </w:tcPr>
          <w:p w14:paraId="6EE9B7B6" w14:textId="77777777" w:rsidR="00B873EA" w:rsidRPr="00A80E17" w:rsidRDefault="00B873EA" w:rsidP="00B873EA">
            <w:pPr>
              <w:spacing w:after="0"/>
              <w:jc w:val="both"/>
              <w:rPr>
                <w:rFonts w:ascii="Calibri Light" w:hAnsi="Calibri Light" w:cs="Calibri Light"/>
                <w:i/>
                <w:iCs/>
              </w:rPr>
            </w:pPr>
            <w:r w:rsidRPr="00A80E17">
              <w:rPr>
                <w:rFonts w:ascii="Calibri Light" w:hAnsi="Calibri Light" w:cs="Calibri Light"/>
                <w:i/>
                <w:iCs/>
              </w:rPr>
              <w:t>Tertiaire</w:t>
            </w:r>
          </w:p>
        </w:tc>
        <w:tc>
          <w:tcPr>
            <w:tcW w:w="850" w:type="dxa"/>
            <w:noWrap/>
            <w:hideMark/>
          </w:tcPr>
          <w:p w14:paraId="1739B482" w14:textId="77777777" w:rsidR="00B873EA" w:rsidRPr="00A80E17" w:rsidRDefault="00B873EA" w:rsidP="00B873EA">
            <w:pPr>
              <w:spacing w:after="0"/>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A80E17">
              <w:rPr>
                <w:rFonts w:ascii="Calibri Light" w:hAnsi="Calibri Light" w:cs="Calibri Light"/>
              </w:rPr>
              <w:t>0,6</w:t>
            </w:r>
          </w:p>
        </w:tc>
        <w:tc>
          <w:tcPr>
            <w:tcW w:w="850" w:type="dxa"/>
            <w:noWrap/>
            <w:hideMark/>
          </w:tcPr>
          <w:p w14:paraId="1BCEAE94" w14:textId="77777777" w:rsidR="00B873EA" w:rsidRPr="00A80E17" w:rsidRDefault="00B873EA" w:rsidP="00B873EA">
            <w:pPr>
              <w:spacing w:after="0"/>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A80E17">
              <w:rPr>
                <w:rFonts w:ascii="Calibri Light" w:hAnsi="Calibri Light" w:cs="Calibri Light"/>
              </w:rPr>
              <w:t>0,6</w:t>
            </w:r>
          </w:p>
        </w:tc>
        <w:tc>
          <w:tcPr>
            <w:tcW w:w="850" w:type="dxa"/>
            <w:noWrap/>
            <w:hideMark/>
          </w:tcPr>
          <w:p w14:paraId="630C24F4" w14:textId="77777777" w:rsidR="00B873EA" w:rsidRPr="00A80E17" w:rsidRDefault="00B873EA" w:rsidP="00B873EA">
            <w:pPr>
              <w:spacing w:after="0"/>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A80E17">
              <w:rPr>
                <w:rFonts w:ascii="Calibri Light" w:hAnsi="Calibri Light" w:cs="Calibri Light"/>
              </w:rPr>
              <w:t>0,6</w:t>
            </w:r>
          </w:p>
        </w:tc>
      </w:tr>
      <w:tr w:rsidR="00B873EA" w:rsidRPr="00A80E17" w14:paraId="21EF09A5" w14:textId="77777777" w:rsidTr="00B873EA">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644" w:type="dxa"/>
            <w:noWrap/>
            <w:hideMark/>
          </w:tcPr>
          <w:p w14:paraId="6913448B" w14:textId="77777777" w:rsidR="00B873EA" w:rsidRPr="00A80E17" w:rsidRDefault="00B873EA" w:rsidP="00B873EA">
            <w:pPr>
              <w:spacing w:after="0"/>
              <w:jc w:val="both"/>
              <w:rPr>
                <w:rFonts w:ascii="Calibri Light" w:hAnsi="Calibri Light" w:cs="Calibri Light"/>
                <w:i/>
                <w:iCs/>
              </w:rPr>
            </w:pPr>
            <w:r w:rsidRPr="00A80E17">
              <w:rPr>
                <w:rFonts w:ascii="Calibri Light" w:hAnsi="Calibri Light" w:cs="Calibri Light"/>
                <w:i/>
                <w:iCs/>
              </w:rPr>
              <w:t>Transport routier</w:t>
            </w:r>
          </w:p>
        </w:tc>
        <w:tc>
          <w:tcPr>
            <w:tcW w:w="850" w:type="dxa"/>
            <w:noWrap/>
            <w:hideMark/>
          </w:tcPr>
          <w:p w14:paraId="233974EB" w14:textId="77777777" w:rsidR="00B873EA" w:rsidRPr="00A80E17" w:rsidRDefault="00B873EA" w:rsidP="00B873EA">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80E17">
              <w:rPr>
                <w:rFonts w:ascii="Calibri Light" w:hAnsi="Calibri Light" w:cs="Calibri Light"/>
              </w:rPr>
              <w:t>7</w:t>
            </w:r>
          </w:p>
        </w:tc>
        <w:tc>
          <w:tcPr>
            <w:tcW w:w="850" w:type="dxa"/>
            <w:noWrap/>
            <w:hideMark/>
          </w:tcPr>
          <w:p w14:paraId="6E472ED7" w14:textId="77777777" w:rsidR="00B873EA" w:rsidRPr="00A80E17" w:rsidRDefault="00B873EA" w:rsidP="00B873EA">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80E17">
              <w:rPr>
                <w:rFonts w:ascii="Calibri Light" w:hAnsi="Calibri Light" w:cs="Calibri Light"/>
              </w:rPr>
              <w:t>7</w:t>
            </w:r>
          </w:p>
        </w:tc>
        <w:tc>
          <w:tcPr>
            <w:tcW w:w="850" w:type="dxa"/>
            <w:noWrap/>
            <w:hideMark/>
          </w:tcPr>
          <w:p w14:paraId="3BDCD548" w14:textId="77777777" w:rsidR="00B873EA" w:rsidRPr="00A80E17" w:rsidRDefault="00B873EA" w:rsidP="00B873EA">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80E17">
              <w:rPr>
                <w:rFonts w:ascii="Calibri Light" w:hAnsi="Calibri Light" w:cs="Calibri Light"/>
              </w:rPr>
              <w:t>7</w:t>
            </w:r>
          </w:p>
        </w:tc>
      </w:tr>
      <w:tr w:rsidR="00B873EA" w:rsidRPr="00A80E17" w14:paraId="7C650D46" w14:textId="77777777" w:rsidTr="00B873EA">
        <w:trPr>
          <w:trHeight w:val="279"/>
        </w:trPr>
        <w:tc>
          <w:tcPr>
            <w:cnfStyle w:val="001000000000" w:firstRow="0" w:lastRow="0" w:firstColumn="1" w:lastColumn="0" w:oddVBand="0" w:evenVBand="0" w:oddHBand="0" w:evenHBand="0" w:firstRowFirstColumn="0" w:firstRowLastColumn="0" w:lastRowFirstColumn="0" w:lastRowLastColumn="0"/>
            <w:tcW w:w="4644" w:type="dxa"/>
            <w:noWrap/>
            <w:hideMark/>
          </w:tcPr>
          <w:p w14:paraId="6A51B44A" w14:textId="77777777" w:rsidR="00B873EA" w:rsidRPr="00A80E17" w:rsidRDefault="00B873EA" w:rsidP="00B873EA">
            <w:pPr>
              <w:spacing w:after="0"/>
              <w:jc w:val="both"/>
              <w:rPr>
                <w:rFonts w:ascii="Calibri Light" w:hAnsi="Calibri Light" w:cs="Calibri Light"/>
                <w:i/>
                <w:iCs/>
              </w:rPr>
            </w:pPr>
            <w:r w:rsidRPr="00A80E17">
              <w:rPr>
                <w:rFonts w:ascii="Calibri Light" w:hAnsi="Calibri Light" w:cs="Calibri Light"/>
                <w:i/>
                <w:iCs/>
              </w:rPr>
              <w:t>Industrie</w:t>
            </w:r>
          </w:p>
        </w:tc>
        <w:tc>
          <w:tcPr>
            <w:tcW w:w="850" w:type="dxa"/>
            <w:noWrap/>
            <w:hideMark/>
          </w:tcPr>
          <w:p w14:paraId="5B7E614F" w14:textId="77777777" w:rsidR="00B873EA" w:rsidRPr="00A80E17" w:rsidRDefault="00B873EA" w:rsidP="00B873EA">
            <w:pPr>
              <w:spacing w:after="0"/>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A80E17">
              <w:rPr>
                <w:rFonts w:ascii="Calibri Light" w:hAnsi="Calibri Light" w:cs="Calibri Light"/>
              </w:rPr>
              <w:t>0,005</w:t>
            </w:r>
          </w:p>
        </w:tc>
        <w:tc>
          <w:tcPr>
            <w:tcW w:w="850" w:type="dxa"/>
            <w:noWrap/>
            <w:hideMark/>
          </w:tcPr>
          <w:p w14:paraId="1A67F928" w14:textId="77777777" w:rsidR="00B873EA" w:rsidRPr="00A80E17" w:rsidRDefault="00B873EA" w:rsidP="00B873EA">
            <w:pPr>
              <w:spacing w:after="0"/>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A80E17">
              <w:rPr>
                <w:rFonts w:ascii="Calibri Light" w:hAnsi="Calibri Light" w:cs="Calibri Light"/>
              </w:rPr>
              <w:t>0,005</w:t>
            </w:r>
          </w:p>
        </w:tc>
        <w:tc>
          <w:tcPr>
            <w:tcW w:w="850" w:type="dxa"/>
            <w:noWrap/>
            <w:hideMark/>
          </w:tcPr>
          <w:p w14:paraId="21CE24C3" w14:textId="77777777" w:rsidR="00B873EA" w:rsidRPr="00A80E17" w:rsidRDefault="00B873EA" w:rsidP="00B873EA">
            <w:pPr>
              <w:spacing w:after="0"/>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A80E17">
              <w:rPr>
                <w:rFonts w:ascii="Calibri Light" w:hAnsi="Calibri Light" w:cs="Calibri Light"/>
              </w:rPr>
              <w:t>0,005</w:t>
            </w:r>
          </w:p>
        </w:tc>
      </w:tr>
      <w:tr w:rsidR="00B873EA" w:rsidRPr="00A80E17" w14:paraId="6B8E4315" w14:textId="77777777" w:rsidTr="00B873EA">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644" w:type="dxa"/>
            <w:noWrap/>
            <w:hideMark/>
          </w:tcPr>
          <w:p w14:paraId="4BBB3EB9" w14:textId="77777777" w:rsidR="00B873EA" w:rsidRPr="00A80E17" w:rsidRDefault="00B873EA" w:rsidP="00B873EA">
            <w:pPr>
              <w:spacing w:after="0"/>
              <w:jc w:val="both"/>
              <w:rPr>
                <w:rFonts w:ascii="Calibri Light" w:hAnsi="Calibri Light" w:cs="Calibri Light"/>
                <w:i/>
                <w:iCs/>
              </w:rPr>
            </w:pPr>
            <w:r w:rsidRPr="00A80E17">
              <w:rPr>
                <w:rFonts w:ascii="Calibri Light" w:hAnsi="Calibri Light" w:cs="Calibri Light"/>
                <w:i/>
                <w:iCs/>
              </w:rPr>
              <w:t>Agriculture</w:t>
            </w:r>
          </w:p>
        </w:tc>
        <w:tc>
          <w:tcPr>
            <w:tcW w:w="850" w:type="dxa"/>
            <w:noWrap/>
            <w:hideMark/>
          </w:tcPr>
          <w:p w14:paraId="696228A1" w14:textId="77777777" w:rsidR="00B873EA" w:rsidRPr="00A80E17" w:rsidRDefault="00B873EA" w:rsidP="00B873EA">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80E17">
              <w:rPr>
                <w:rFonts w:ascii="Calibri Light" w:hAnsi="Calibri Light" w:cs="Calibri Light"/>
              </w:rPr>
              <w:t>55,2</w:t>
            </w:r>
          </w:p>
        </w:tc>
        <w:tc>
          <w:tcPr>
            <w:tcW w:w="850" w:type="dxa"/>
            <w:noWrap/>
            <w:hideMark/>
          </w:tcPr>
          <w:p w14:paraId="75BD9821" w14:textId="77777777" w:rsidR="00B873EA" w:rsidRPr="00A80E17" w:rsidRDefault="00B873EA" w:rsidP="00B873EA">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80E17">
              <w:rPr>
                <w:rFonts w:ascii="Calibri Light" w:hAnsi="Calibri Light" w:cs="Calibri Light"/>
              </w:rPr>
              <w:t>55,2</w:t>
            </w:r>
          </w:p>
        </w:tc>
        <w:tc>
          <w:tcPr>
            <w:tcW w:w="850" w:type="dxa"/>
            <w:noWrap/>
            <w:hideMark/>
          </w:tcPr>
          <w:p w14:paraId="05821C8F" w14:textId="77777777" w:rsidR="00B873EA" w:rsidRPr="00A80E17" w:rsidRDefault="00B873EA" w:rsidP="00B873EA">
            <w:pPr>
              <w:spacing w:after="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80E17">
              <w:rPr>
                <w:rFonts w:ascii="Calibri Light" w:hAnsi="Calibri Light" w:cs="Calibri Light"/>
              </w:rPr>
              <w:t>55,2</w:t>
            </w:r>
          </w:p>
        </w:tc>
      </w:tr>
    </w:tbl>
    <w:p w14:paraId="00634E63" w14:textId="648444BD" w:rsidR="00B873EA" w:rsidRDefault="00B873EA" w:rsidP="00E22E42">
      <w:pPr>
        <w:spacing w:after="0" w:line="240" w:lineRule="auto"/>
        <w:jc w:val="both"/>
        <w:rPr>
          <w:rFonts w:asciiTheme="majorHAnsi" w:hAnsiTheme="majorHAnsi" w:cstheme="majorHAnsi"/>
        </w:rPr>
      </w:pPr>
    </w:p>
    <w:p w14:paraId="414DEBAA" w14:textId="69014C4F" w:rsidR="00B873EA" w:rsidRDefault="00B873EA" w:rsidP="00E22E42">
      <w:pPr>
        <w:spacing w:after="0" w:line="240" w:lineRule="auto"/>
        <w:jc w:val="both"/>
        <w:rPr>
          <w:rFonts w:asciiTheme="majorHAnsi" w:hAnsiTheme="majorHAnsi" w:cstheme="majorHAnsi"/>
        </w:rPr>
      </w:pPr>
    </w:p>
    <w:p w14:paraId="71D9712D" w14:textId="027D184A" w:rsidR="00B873EA" w:rsidRDefault="00B873EA" w:rsidP="00E22E42">
      <w:pPr>
        <w:spacing w:after="0" w:line="240" w:lineRule="auto"/>
        <w:jc w:val="both"/>
        <w:rPr>
          <w:rFonts w:asciiTheme="majorHAnsi" w:hAnsiTheme="majorHAnsi" w:cstheme="majorHAnsi"/>
        </w:rPr>
      </w:pPr>
    </w:p>
    <w:p w14:paraId="14198A74" w14:textId="32E14721" w:rsidR="00B873EA" w:rsidRDefault="00B873EA" w:rsidP="00E22E42">
      <w:pPr>
        <w:spacing w:after="0" w:line="240" w:lineRule="auto"/>
        <w:jc w:val="both"/>
        <w:rPr>
          <w:rFonts w:asciiTheme="majorHAnsi" w:hAnsiTheme="majorHAnsi" w:cstheme="majorHAnsi"/>
        </w:rPr>
      </w:pPr>
    </w:p>
    <w:p w14:paraId="0772964E" w14:textId="51FCF598" w:rsidR="00B873EA" w:rsidRDefault="00B873EA" w:rsidP="00E22E42">
      <w:pPr>
        <w:spacing w:after="0" w:line="240" w:lineRule="auto"/>
        <w:jc w:val="both"/>
        <w:rPr>
          <w:rFonts w:asciiTheme="majorHAnsi" w:hAnsiTheme="majorHAnsi" w:cstheme="majorHAnsi"/>
        </w:rPr>
      </w:pPr>
    </w:p>
    <w:p w14:paraId="70669817" w14:textId="2AE59C53" w:rsidR="00B873EA" w:rsidRDefault="00B873EA" w:rsidP="00E22E42">
      <w:pPr>
        <w:spacing w:after="0" w:line="240" w:lineRule="auto"/>
        <w:jc w:val="both"/>
        <w:rPr>
          <w:rFonts w:asciiTheme="majorHAnsi" w:hAnsiTheme="majorHAnsi" w:cstheme="majorHAnsi"/>
        </w:rPr>
      </w:pPr>
    </w:p>
    <w:p w14:paraId="45AADA45" w14:textId="468452CC" w:rsidR="00B873EA" w:rsidRDefault="00B873EA" w:rsidP="00E22E42">
      <w:pPr>
        <w:spacing w:after="0" w:line="240" w:lineRule="auto"/>
        <w:jc w:val="both"/>
        <w:rPr>
          <w:rFonts w:asciiTheme="majorHAnsi" w:hAnsiTheme="majorHAnsi" w:cstheme="majorHAnsi"/>
        </w:rPr>
      </w:pPr>
    </w:p>
    <w:p w14:paraId="5D692BC2" w14:textId="26C08E8A" w:rsidR="00B873EA" w:rsidRDefault="00B873EA" w:rsidP="00E22E42">
      <w:pPr>
        <w:spacing w:after="0" w:line="240" w:lineRule="auto"/>
        <w:jc w:val="both"/>
        <w:rPr>
          <w:rFonts w:asciiTheme="majorHAnsi" w:hAnsiTheme="majorHAnsi" w:cstheme="majorHAnsi"/>
        </w:rPr>
      </w:pPr>
    </w:p>
    <w:p w14:paraId="44290E89" w14:textId="761F85C4" w:rsidR="00B873EA" w:rsidRDefault="00B873EA" w:rsidP="00E22E42">
      <w:pPr>
        <w:spacing w:after="0" w:line="240" w:lineRule="auto"/>
        <w:jc w:val="both"/>
        <w:rPr>
          <w:rFonts w:asciiTheme="majorHAnsi" w:hAnsiTheme="majorHAnsi" w:cstheme="majorHAnsi"/>
        </w:rPr>
      </w:pPr>
    </w:p>
    <w:p w14:paraId="325BB4E7" w14:textId="37EE0AF8" w:rsidR="00B873EA" w:rsidRPr="00B873EA" w:rsidRDefault="00B873EA" w:rsidP="00B873EA">
      <w:pPr>
        <w:spacing w:after="0"/>
        <w:jc w:val="both"/>
        <w:rPr>
          <w:rFonts w:ascii="Calibri Light" w:hAnsi="Calibri Light" w:cs="Calibri Light"/>
        </w:rPr>
      </w:pPr>
      <w:r w:rsidRPr="00B9225C">
        <w:rPr>
          <w:rFonts w:ascii="Calibri Light" w:hAnsi="Calibri Light" w:cs="Calibri Light"/>
        </w:rPr>
        <w:t>Ainsi, et pour les mêmes raisons que les objectifs relatifs à la consommation d’énergie, les efforts du territoire tendent vers les objectifs nationaux sans pour autant les atteindre.</w:t>
      </w:r>
      <w:r w:rsidRPr="00431354">
        <w:rPr>
          <w:rFonts w:ascii="Calibri Light" w:hAnsi="Calibri Light" w:cs="Calibri Light"/>
        </w:rPr>
        <w:t xml:space="preserve"> </w:t>
      </w:r>
    </w:p>
    <w:bookmarkEnd w:id="193"/>
    <w:p w14:paraId="5E491EB1" w14:textId="47B99D08" w:rsidR="00B873EA" w:rsidRDefault="00B873EA" w:rsidP="00E22E42">
      <w:pPr>
        <w:spacing w:after="0" w:line="240" w:lineRule="auto"/>
        <w:jc w:val="both"/>
        <w:rPr>
          <w:rFonts w:asciiTheme="majorHAnsi" w:hAnsiTheme="majorHAnsi" w:cstheme="majorHAnsi"/>
        </w:rPr>
      </w:pPr>
    </w:p>
    <w:p w14:paraId="36CA0A82" w14:textId="1C7CC221" w:rsidR="00B873EA" w:rsidRDefault="00B873EA" w:rsidP="00E22E42">
      <w:pPr>
        <w:spacing w:after="0" w:line="240" w:lineRule="auto"/>
        <w:jc w:val="both"/>
        <w:rPr>
          <w:rFonts w:asciiTheme="majorHAnsi" w:hAnsiTheme="majorHAnsi" w:cstheme="majorHAnsi"/>
        </w:rPr>
      </w:pPr>
    </w:p>
    <w:p w14:paraId="79303544" w14:textId="49786445" w:rsidR="00B9225C" w:rsidRDefault="00B9225C" w:rsidP="00E22E42">
      <w:pPr>
        <w:spacing w:after="0" w:line="240" w:lineRule="auto"/>
        <w:jc w:val="both"/>
        <w:rPr>
          <w:rFonts w:asciiTheme="majorHAnsi" w:hAnsiTheme="majorHAnsi" w:cstheme="majorHAnsi"/>
        </w:rPr>
      </w:pPr>
    </w:p>
    <w:p w14:paraId="2AAB7A91" w14:textId="4F70D826" w:rsidR="00B9225C" w:rsidRDefault="00B9225C" w:rsidP="00E22E42">
      <w:pPr>
        <w:spacing w:after="0" w:line="240" w:lineRule="auto"/>
        <w:jc w:val="both"/>
        <w:rPr>
          <w:rFonts w:asciiTheme="majorHAnsi" w:hAnsiTheme="majorHAnsi" w:cstheme="majorHAnsi"/>
        </w:rPr>
      </w:pPr>
    </w:p>
    <w:p w14:paraId="37210F2F" w14:textId="6D92750C" w:rsidR="00B9225C" w:rsidRDefault="00B9225C" w:rsidP="00E22E42">
      <w:pPr>
        <w:spacing w:after="0" w:line="240" w:lineRule="auto"/>
        <w:jc w:val="both"/>
        <w:rPr>
          <w:rFonts w:asciiTheme="majorHAnsi" w:hAnsiTheme="majorHAnsi" w:cstheme="majorHAnsi"/>
        </w:rPr>
      </w:pPr>
    </w:p>
    <w:p w14:paraId="26A13A3B" w14:textId="64F9D4FD" w:rsidR="00B9225C" w:rsidRDefault="00B9225C" w:rsidP="00E22E42">
      <w:pPr>
        <w:spacing w:after="0" w:line="240" w:lineRule="auto"/>
        <w:jc w:val="both"/>
        <w:rPr>
          <w:rFonts w:asciiTheme="majorHAnsi" w:hAnsiTheme="majorHAnsi" w:cstheme="majorHAnsi"/>
        </w:rPr>
      </w:pPr>
    </w:p>
    <w:p w14:paraId="5F6CD443" w14:textId="79637435" w:rsidR="00B9225C" w:rsidRDefault="00B9225C" w:rsidP="00E22E42">
      <w:pPr>
        <w:spacing w:after="0" w:line="240" w:lineRule="auto"/>
        <w:jc w:val="both"/>
        <w:rPr>
          <w:rFonts w:asciiTheme="majorHAnsi" w:hAnsiTheme="majorHAnsi" w:cstheme="majorHAnsi"/>
        </w:rPr>
      </w:pPr>
    </w:p>
    <w:p w14:paraId="776E2111" w14:textId="334A51F8" w:rsidR="00B9225C" w:rsidRDefault="00B9225C" w:rsidP="00E22E42">
      <w:pPr>
        <w:spacing w:after="0" w:line="240" w:lineRule="auto"/>
        <w:jc w:val="both"/>
        <w:rPr>
          <w:rFonts w:asciiTheme="majorHAnsi" w:hAnsiTheme="majorHAnsi" w:cstheme="majorHAnsi"/>
        </w:rPr>
      </w:pPr>
    </w:p>
    <w:p w14:paraId="453756DC" w14:textId="4DBD21C8" w:rsidR="00B9225C" w:rsidRDefault="00B9225C" w:rsidP="00E22E42">
      <w:pPr>
        <w:spacing w:after="0" w:line="240" w:lineRule="auto"/>
        <w:jc w:val="both"/>
        <w:rPr>
          <w:rFonts w:asciiTheme="majorHAnsi" w:hAnsiTheme="majorHAnsi" w:cstheme="majorHAnsi"/>
        </w:rPr>
      </w:pPr>
    </w:p>
    <w:p w14:paraId="6BC5C647" w14:textId="5F2AD802" w:rsidR="00B9225C" w:rsidRDefault="00B9225C" w:rsidP="00E22E42">
      <w:pPr>
        <w:spacing w:after="0" w:line="240" w:lineRule="auto"/>
        <w:jc w:val="both"/>
        <w:rPr>
          <w:rFonts w:asciiTheme="majorHAnsi" w:hAnsiTheme="majorHAnsi" w:cstheme="majorHAnsi"/>
        </w:rPr>
      </w:pPr>
    </w:p>
    <w:p w14:paraId="09ADBDE4" w14:textId="0A909131" w:rsidR="00B9225C" w:rsidRDefault="00B9225C" w:rsidP="00E22E42">
      <w:pPr>
        <w:spacing w:after="0" w:line="240" w:lineRule="auto"/>
        <w:jc w:val="both"/>
        <w:rPr>
          <w:rFonts w:asciiTheme="majorHAnsi" w:hAnsiTheme="majorHAnsi" w:cstheme="majorHAnsi"/>
        </w:rPr>
      </w:pPr>
    </w:p>
    <w:p w14:paraId="671EC251" w14:textId="4A354828" w:rsidR="00B9225C" w:rsidRDefault="00B9225C" w:rsidP="00E22E42">
      <w:pPr>
        <w:spacing w:after="0" w:line="240" w:lineRule="auto"/>
        <w:jc w:val="both"/>
        <w:rPr>
          <w:rFonts w:asciiTheme="majorHAnsi" w:hAnsiTheme="majorHAnsi" w:cstheme="majorHAnsi"/>
        </w:rPr>
      </w:pPr>
    </w:p>
    <w:p w14:paraId="791E0D1B" w14:textId="1707B7EE" w:rsidR="00B9225C" w:rsidRDefault="00B9225C" w:rsidP="00E22E42">
      <w:pPr>
        <w:spacing w:after="0" w:line="240" w:lineRule="auto"/>
        <w:jc w:val="both"/>
        <w:rPr>
          <w:rFonts w:asciiTheme="majorHAnsi" w:hAnsiTheme="majorHAnsi" w:cstheme="majorHAnsi"/>
        </w:rPr>
      </w:pPr>
    </w:p>
    <w:p w14:paraId="1E27DA23" w14:textId="5104FB9B" w:rsidR="00B9225C" w:rsidRDefault="00B9225C" w:rsidP="00E22E42">
      <w:pPr>
        <w:spacing w:after="0" w:line="240" w:lineRule="auto"/>
        <w:jc w:val="both"/>
        <w:rPr>
          <w:rFonts w:asciiTheme="majorHAnsi" w:hAnsiTheme="majorHAnsi" w:cstheme="majorHAnsi"/>
        </w:rPr>
      </w:pPr>
    </w:p>
    <w:p w14:paraId="47355069" w14:textId="3EC2AF3B" w:rsidR="00B9225C" w:rsidRDefault="00B9225C" w:rsidP="00E22E42">
      <w:pPr>
        <w:spacing w:after="0" w:line="240" w:lineRule="auto"/>
        <w:jc w:val="both"/>
        <w:rPr>
          <w:rFonts w:asciiTheme="majorHAnsi" w:hAnsiTheme="majorHAnsi" w:cstheme="majorHAnsi"/>
        </w:rPr>
      </w:pPr>
    </w:p>
    <w:p w14:paraId="4DC95308" w14:textId="2FDDF8EA" w:rsidR="00B9225C" w:rsidRDefault="00B9225C" w:rsidP="00E22E42">
      <w:pPr>
        <w:spacing w:after="0" w:line="240" w:lineRule="auto"/>
        <w:jc w:val="both"/>
        <w:rPr>
          <w:rFonts w:asciiTheme="majorHAnsi" w:hAnsiTheme="majorHAnsi" w:cstheme="majorHAnsi"/>
        </w:rPr>
      </w:pPr>
    </w:p>
    <w:p w14:paraId="71A2F189" w14:textId="739752DE" w:rsidR="00B9225C" w:rsidRDefault="00B9225C" w:rsidP="00E22E42">
      <w:pPr>
        <w:spacing w:after="0" w:line="240" w:lineRule="auto"/>
        <w:jc w:val="both"/>
        <w:rPr>
          <w:rFonts w:asciiTheme="majorHAnsi" w:hAnsiTheme="majorHAnsi" w:cstheme="majorHAnsi"/>
        </w:rPr>
      </w:pPr>
    </w:p>
    <w:p w14:paraId="0F530484" w14:textId="233803C5" w:rsidR="00B9225C" w:rsidRDefault="00B9225C" w:rsidP="00E22E42">
      <w:pPr>
        <w:spacing w:after="0" w:line="240" w:lineRule="auto"/>
        <w:jc w:val="both"/>
        <w:rPr>
          <w:rFonts w:asciiTheme="majorHAnsi" w:hAnsiTheme="majorHAnsi" w:cstheme="majorHAnsi"/>
        </w:rPr>
      </w:pPr>
    </w:p>
    <w:p w14:paraId="36F55BF5" w14:textId="18F7340F" w:rsidR="00B9225C" w:rsidRDefault="00B9225C" w:rsidP="00E22E42">
      <w:pPr>
        <w:spacing w:after="0" w:line="240" w:lineRule="auto"/>
        <w:jc w:val="both"/>
        <w:rPr>
          <w:rFonts w:asciiTheme="majorHAnsi" w:hAnsiTheme="majorHAnsi" w:cstheme="majorHAnsi"/>
        </w:rPr>
      </w:pPr>
    </w:p>
    <w:p w14:paraId="5E94D859" w14:textId="76FF8A14" w:rsidR="00B9225C" w:rsidRDefault="00B9225C" w:rsidP="00E22E42">
      <w:pPr>
        <w:spacing w:after="0" w:line="240" w:lineRule="auto"/>
        <w:jc w:val="both"/>
        <w:rPr>
          <w:rFonts w:asciiTheme="majorHAnsi" w:hAnsiTheme="majorHAnsi" w:cstheme="majorHAnsi"/>
        </w:rPr>
      </w:pPr>
    </w:p>
    <w:p w14:paraId="44611D32" w14:textId="64AF9B2A" w:rsidR="00B9225C" w:rsidRDefault="00B9225C" w:rsidP="00E22E42">
      <w:pPr>
        <w:spacing w:after="0" w:line="240" w:lineRule="auto"/>
        <w:jc w:val="both"/>
        <w:rPr>
          <w:rFonts w:asciiTheme="majorHAnsi" w:hAnsiTheme="majorHAnsi" w:cstheme="majorHAnsi"/>
        </w:rPr>
      </w:pPr>
    </w:p>
    <w:p w14:paraId="3FE0961D" w14:textId="77777777" w:rsidR="00B9225C" w:rsidRPr="002B7BDF" w:rsidRDefault="00B9225C" w:rsidP="00E22E42">
      <w:pPr>
        <w:spacing w:after="0" w:line="240" w:lineRule="auto"/>
        <w:jc w:val="both"/>
        <w:rPr>
          <w:rFonts w:asciiTheme="majorHAnsi" w:hAnsiTheme="majorHAnsi" w:cstheme="majorHAnsi"/>
        </w:rPr>
      </w:pPr>
    </w:p>
    <w:p w14:paraId="08AB58A0" w14:textId="77777777" w:rsidR="002B7BDF" w:rsidRDefault="002B7BDF" w:rsidP="00E22E42">
      <w:pPr>
        <w:pStyle w:val="Titre2"/>
        <w:numPr>
          <w:ilvl w:val="1"/>
          <w:numId w:val="2"/>
        </w:numPr>
        <w:spacing w:before="0" w:after="0" w:line="240" w:lineRule="auto"/>
        <w:rPr>
          <w:lang w:val="fr-FR"/>
        </w:rPr>
      </w:pPr>
      <w:bookmarkStart w:id="194" w:name="_Toc34214898"/>
      <w:r w:rsidRPr="002B7BDF">
        <w:rPr>
          <w:lang w:val="fr-FR"/>
        </w:rPr>
        <w:lastRenderedPageBreak/>
        <w:t>Les axes stratégiques et les orientations opérationnelles</w:t>
      </w:r>
      <w:bookmarkEnd w:id="194"/>
    </w:p>
    <w:p w14:paraId="3073A11B" w14:textId="77777777" w:rsidR="002B7BDF" w:rsidRPr="002B7BDF" w:rsidRDefault="002B7BDF" w:rsidP="00E22E42">
      <w:pPr>
        <w:spacing w:after="0" w:line="240" w:lineRule="auto"/>
        <w:jc w:val="both"/>
        <w:rPr>
          <w:rFonts w:asciiTheme="majorHAnsi" w:hAnsiTheme="majorHAnsi" w:cstheme="majorHAnsi"/>
        </w:rPr>
      </w:pPr>
    </w:p>
    <w:p w14:paraId="5EF85E60" w14:textId="05DFA451" w:rsidR="002B7BDF" w:rsidRDefault="002B7BDF" w:rsidP="00E22E42">
      <w:pPr>
        <w:spacing w:after="0" w:line="240" w:lineRule="auto"/>
        <w:jc w:val="both"/>
        <w:rPr>
          <w:rFonts w:asciiTheme="majorHAnsi" w:hAnsiTheme="majorHAnsi" w:cstheme="majorHAnsi"/>
        </w:rPr>
      </w:pPr>
      <w:r>
        <w:rPr>
          <w:rFonts w:asciiTheme="majorHAnsi" w:hAnsiTheme="majorHAnsi" w:cstheme="majorHAnsi"/>
        </w:rPr>
        <w:t xml:space="preserve">Le PCAET du Grand Cubzaguais s’articule autour de </w:t>
      </w:r>
      <w:r w:rsidRPr="006978F4">
        <w:rPr>
          <w:rFonts w:asciiTheme="majorHAnsi" w:hAnsiTheme="majorHAnsi" w:cstheme="majorHAnsi"/>
          <w:b/>
          <w:bCs/>
        </w:rPr>
        <w:t>5 axes stratégiques et 15 orientations opérationnelles</w:t>
      </w:r>
      <w:r>
        <w:rPr>
          <w:rFonts w:asciiTheme="majorHAnsi" w:hAnsiTheme="majorHAnsi" w:cstheme="majorHAnsi"/>
        </w:rPr>
        <w:t>. Cette stratégie est issue d’un travail des élus communautaires lors d’un séminaire qui s’est tenu en juin 2018.</w:t>
      </w:r>
    </w:p>
    <w:p w14:paraId="6FAF5A1D" w14:textId="77777777" w:rsidR="006978F4" w:rsidRDefault="006978F4" w:rsidP="00E22E42">
      <w:pPr>
        <w:spacing w:after="0" w:line="240" w:lineRule="auto"/>
        <w:jc w:val="both"/>
        <w:rPr>
          <w:rFonts w:asciiTheme="majorHAnsi" w:hAnsiTheme="majorHAnsi" w:cstheme="majorHAnsi"/>
        </w:rPr>
      </w:pPr>
    </w:p>
    <w:tbl>
      <w:tblPr>
        <w:tblW w:w="3909" w:type="pct"/>
        <w:jc w:val="center"/>
        <w:tblLayout w:type="fixed"/>
        <w:tblCellMar>
          <w:left w:w="70" w:type="dxa"/>
          <w:right w:w="70" w:type="dxa"/>
        </w:tblCellMar>
        <w:tblLook w:val="04A0" w:firstRow="1" w:lastRow="0" w:firstColumn="1" w:lastColumn="0" w:noHBand="0" w:noVBand="1"/>
      </w:tblPr>
      <w:tblGrid>
        <w:gridCol w:w="7083"/>
      </w:tblGrid>
      <w:tr w:rsidR="006978F4" w:rsidRPr="00F53D95" w14:paraId="6D47FCA4" w14:textId="77777777" w:rsidTr="00934F95">
        <w:trPr>
          <w:trHeight w:val="558"/>
          <w:jc w:val="center"/>
        </w:trPr>
        <w:tc>
          <w:tcPr>
            <w:tcW w:w="5000" w:type="pct"/>
            <w:tcBorders>
              <w:top w:val="single" w:sz="4" w:space="0" w:color="auto"/>
              <w:left w:val="single" w:sz="4" w:space="0" w:color="auto"/>
              <w:bottom w:val="nil"/>
              <w:right w:val="single" w:sz="4" w:space="0" w:color="auto"/>
            </w:tcBorders>
            <w:shd w:val="clear" w:color="auto" w:fill="auto"/>
            <w:noWrap/>
            <w:vAlign w:val="center"/>
            <w:hideMark/>
          </w:tcPr>
          <w:p w14:paraId="1F286F71" w14:textId="77777777" w:rsidR="006978F4" w:rsidRPr="00F53D95" w:rsidRDefault="006978F4" w:rsidP="00934F95">
            <w:pPr>
              <w:spacing w:after="0" w:line="240" w:lineRule="auto"/>
              <w:jc w:val="center"/>
              <w:rPr>
                <w:rFonts w:ascii="Calibri Light" w:eastAsia="Times New Roman" w:hAnsi="Calibri Light" w:cs="Calibri Light"/>
                <w:b/>
                <w:bCs/>
                <w:sz w:val="24"/>
                <w:szCs w:val="24"/>
                <w:lang w:eastAsia="fr-FR"/>
              </w:rPr>
            </w:pPr>
            <w:r w:rsidRPr="00F53D95">
              <w:rPr>
                <w:rFonts w:ascii="Calibri Light" w:eastAsia="Times New Roman" w:hAnsi="Calibri Light" w:cs="Calibri Light"/>
                <w:b/>
                <w:bCs/>
                <w:sz w:val="24"/>
                <w:szCs w:val="24"/>
                <w:lang w:eastAsia="fr-FR"/>
              </w:rPr>
              <w:t>Axes stratégiques et orientations opérationnelles</w:t>
            </w:r>
          </w:p>
        </w:tc>
      </w:tr>
      <w:tr w:rsidR="006978F4" w:rsidRPr="00F53D95" w14:paraId="02734A90" w14:textId="77777777" w:rsidTr="00934F95">
        <w:trPr>
          <w:trHeight w:val="290"/>
          <w:jc w:val="center"/>
        </w:trPr>
        <w:tc>
          <w:tcPr>
            <w:tcW w:w="5000" w:type="pct"/>
            <w:tcBorders>
              <w:top w:val="single" w:sz="4" w:space="0" w:color="auto"/>
              <w:left w:val="single" w:sz="4" w:space="0" w:color="auto"/>
              <w:bottom w:val="single" w:sz="4" w:space="0" w:color="auto"/>
              <w:right w:val="nil"/>
            </w:tcBorders>
            <w:shd w:val="clear" w:color="000000" w:fill="305496"/>
            <w:noWrap/>
            <w:vAlign w:val="center"/>
            <w:hideMark/>
          </w:tcPr>
          <w:p w14:paraId="7DB4216D" w14:textId="77777777" w:rsidR="006978F4" w:rsidRPr="00F53D95" w:rsidRDefault="006978F4" w:rsidP="00934F95">
            <w:pPr>
              <w:spacing w:after="0" w:line="240" w:lineRule="auto"/>
              <w:rPr>
                <w:rFonts w:ascii="Calibri Light" w:eastAsia="Times New Roman" w:hAnsi="Calibri Light" w:cs="Calibri Light"/>
                <w:b/>
                <w:bCs/>
                <w:color w:val="FFFFFF"/>
                <w:lang w:eastAsia="fr-FR"/>
              </w:rPr>
            </w:pPr>
            <w:r w:rsidRPr="00F53D95">
              <w:rPr>
                <w:rFonts w:ascii="Calibri Light" w:eastAsia="Times New Roman" w:hAnsi="Calibri Light" w:cs="Calibri Light"/>
                <w:b/>
                <w:bCs/>
                <w:color w:val="FFFFFF"/>
                <w:lang w:eastAsia="fr-FR"/>
              </w:rPr>
              <w:t>AXE 1 : Favoriser une mobilité sobre en carbone</w:t>
            </w:r>
          </w:p>
        </w:tc>
      </w:tr>
      <w:tr w:rsidR="006978F4" w:rsidRPr="00F53D95" w14:paraId="4C3648BB" w14:textId="77777777" w:rsidTr="00934F95">
        <w:trPr>
          <w:trHeight w:val="290"/>
          <w:jc w:val="center"/>
        </w:trPr>
        <w:tc>
          <w:tcPr>
            <w:tcW w:w="5000" w:type="pct"/>
            <w:tcBorders>
              <w:top w:val="nil"/>
              <w:left w:val="single" w:sz="4" w:space="0" w:color="auto"/>
              <w:bottom w:val="nil"/>
              <w:right w:val="single" w:sz="4" w:space="0" w:color="auto"/>
            </w:tcBorders>
            <w:shd w:val="clear" w:color="auto" w:fill="auto"/>
            <w:noWrap/>
            <w:vAlign w:val="center"/>
            <w:hideMark/>
          </w:tcPr>
          <w:p w14:paraId="1C002273" w14:textId="77777777" w:rsidR="006978F4" w:rsidRPr="00F53D95" w:rsidRDefault="006978F4" w:rsidP="00934F95">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Réduire la mobilité carbonée</w:t>
            </w:r>
          </w:p>
        </w:tc>
      </w:tr>
      <w:tr w:rsidR="006978F4" w:rsidRPr="00F53D95" w14:paraId="2C8DA0F9" w14:textId="77777777" w:rsidTr="00934F95">
        <w:trPr>
          <w:trHeight w:val="290"/>
          <w:jc w:val="center"/>
        </w:trPr>
        <w:tc>
          <w:tcPr>
            <w:tcW w:w="5000" w:type="pct"/>
            <w:tcBorders>
              <w:top w:val="single" w:sz="4" w:space="0" w:color="auto"/>
              <w:left w:val="single" w:sz="4" w:space="0" w:color="auto"/>
              <w:bottom w:val="nil"/>
              <w:right w:val="single" w:sz="4" w:space="0" w:color="auto"/>
            </w:tcBorders>
            <w:shd w:val="clear" w:color="auto" w:fill="auto"/>
            <w:noWrap/>
            <w:vAlign w:val="center"/>
            <w:hideMark/>
          </w:tcPr>
          <w:p w14:paraId="59910C31" w14:textId="77777777" w:rsidR="006978F4" w:rsidRPr="00F53D95" w:rsidRDefault="006978F4" w:rsidP="00934F95">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Encourager les mobilités actives</w:t>
            </w:r>
          </w:p>
        </w:tc>
      </w:tr>
      <w:tr w:rsidR="006978F4" w:rsidRPr="00F53D95" w14:paraId="56DD8E6E" w14:textId="77777777" w:rsidTr="00934F95">
        <w:trPr>
          <w:trHeight w:val="290"/>
          <w:jc w:val="center"/>
        </w:trPr>
        <w:tc>
          <w:tcPr>
            <w:tcW w:w="5000" w:type="pct"/>
            <w:tcBorders>
              <w:top w:val="single" w:sz="4" w:space="0" w:color="auto"/>
              <w:left w:val="single" w:sz="4" w:space="0" w:color="auto"/>
              <w:bottom w:val="nil"/>
              <w:right w:val="single" w:sz="4" w:space="0" w:color="auto"/>
            </w:tcBorders>
            <w:shd w:val="clear" w:color="auto" w:fill="auto"/>
            <w:noWrap/>
            <w:vAlign w:val="center"/>
            <w:hideMark/>
          </w:tcPr>
          <w:p w14:paraId="50653CE2" w14:textId="77777777" w:rsidR="006978F4" w:rsidRPr="00F53D95" w:rsidRDefault="006978F4" w:rsidP="00934F95">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Agir sur les déplacements pendulaires</w:t>
            </w:r>
          </w:p>
        </w:tc>
      </w:tr>
      <w:tr w:rsidR="006978F4" w:rsidRPr="00F53D95" w14:paraId="087AFACB" w14:textId="77777777" w:rsidTr="00934F95">
        <w:trPr>
          <w:trHeight w:val="290"/>
          <w:jc w:val="center"/>
        </w:trPr>
        <w:tc>
          <w:tcPr>
            <w:tcW w:w="5000" w:type="pct"/>
            <w:tcBorders>
              <w:top w:val="single" w:sz="4" w:space="0" w:color="auto"/>
              <w:left w:val="single" w:sz="4" w:space="0" w:color="auto"/>
              <w:bottom w:val="single" w:sz="4" w:space="0" w:color="auto"/>
              <w:right w:val="nil"/>
            </w:tcBorders>
            <w:shd w:val="clear" w:color="000000" w:fill="C65911"/>
            <w:noWrap/>
            <w:vAlign w:val="center"/>
            <w:hideMark/>
          </w:tcPr>
          <w:p w14:paraId="0CADF41F" w14:textId="77777777" w:rsidR="006978F4" w:rsidRPr="00F53D95" w:rsidRDefault="006978F4" w:rsidP="00934F95">
            <w:pPr>
              <w:spacing w:after="0" w:line="240" w:lineRule="auto"/>
              <w:rPr>
                <w:rFonts w:ascii="Calibri Light" w:eastAsia="Times New Roman" w:hAnsi="Calibri Light" w:cs="Calibri Light"/>
                <w:b/>
                <w:bCs/>
                <w:color w:val="FFFFFF"/>
                <w:lang w:eastAsia="fr-FR"/>
              </w:rPr>
            </w:pPr>
            <w:r w:rsidRPr="00F53D95">
              <w:rPr>
                <w:rFonts w:ascii="Calibri Light" w:eastAsia="Times New Roman" w:hAnsi="Calibri Light" w:cs="Calibri Light"/>
                <w:b/>
                <w:bCs/>
                <w:color w:val="FFFFFF"/>
                <w:lang w:eastAsia="fr-FR"/>
              </w:rPr>
              <w:t>AXE 2 : Sobriété et transition énergétique</w:t>
            </w:r>
          </w:p>
        </w:tc>
      </w:tr>
      <w:tr w:rsidR="006978F4" w:rsidRPr="00F53D95" w14:paraId="59D8C51C" w14:textId="77777777" w:rsidTr="00934F95">
        <w:trPr>
          <w:trHeight w:val="290"/>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70F3F3B1" w14:textId="77777777" w:rsidR="006978F4" w:rsidRPr="00F53D95" w:rsidRDefault="006978F4" w:rsidP="00934F95">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Développer les énergies renouvelables et de récupération</w:t>
            </w:r>
          </w:p>
        </w:tc>
      </w:tr>
      <w:tr w:rsidR="006978F4" w:rsidRPr="00F53D95" w14:paraId="0A39B047" w14:textId="77777777" w:rsidTr="00934F95">
        <w:trPr>
          <w:trHeight w:val="290"/>
          <w:jc w:val="center"/>
        </w:trPr>
        <w:tc>
          <w:tcPr>
            <w:tcW w:w="5000" w:type="pct"/>
            <w:tcBorders>
              <w:top w:val="nil"/>
              <w:left w:val="single" w:sz="4" w:space="0" w:color="auto"/>
              <w:bottom w:val="nil"/>
              <w:right w:val="single" w:sz="4" w:space="0" w:color="auto"/>
            </w:tcBorders>
            <w:shd w:val="clear" w:color="auto" w:fill="auto"/>
            <w:noWrap/>
            <w:vAlign w:val="center"/>
            <w:hideMark/>
          </w:tcPr>
          <w:p w14:paraId="6C0EAE18" w14:textId="77777777" w:rsidR="006978F4" w:rsidRPr="00F53D95" w:rsidRDefault="006978F4" w:rsidP="00934F95">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Améliorer les performances énergétiques et environnementales de l'habitat</w:t>
            </w:r>
          </w:p>
        </w:tc>
      </w:tr>
      <w:tr w:rsidR="006978F4" w:rsidRPr="00F53D95" w14:paraId="5A96D2A1" w14:textId="77777777" w:rsidTr="00934F95">
        <w:trPr>
          <w:trHeight w:val="290"/>
          <w:jc w:val="center"/>
        </w:trPr>
        <w:tc>
          <w:tcPr>
            <w:tcW w:w="5000" w:type="pct"/>
            <w:tcBorders>
              <w:top w:val="single" w:sz="4" w:space="0" w:color="auto"/>
              <w:left w:val="single" w:sz="4" w:space="0" w:color="auto"/>
              <w:bottom w:val="single" w:sz="4" w:space="0" w:color="auto"/>
              <w:right w:val="nil"/>
            </w:tcBorders>
            <w:shd w:val="clear" w:color="000000" w:fill="70AD47"/>
            <w:noWrap/>
            <w:vAlign w:val="center"/>
            <w:hideMark/>
          </w:tcPr>
          <w:p w14:paraId="622C5A73" w14:textId="77777777" w:rsidR="006978F4" w:rsidRPr="00F53D95" w:rsidRDefault="006978F4" w:rsidP="00934F95">
            <w:pPr>
              <w:spacing w:after="0" w:line="240" w:lineRule="auto"/>
              <w:rPr>
                <w:rFonts w:ascii="Calibri Light" w:eastAsia="Times New Roman" w:hAnsi="Calibri Light" w:cs="Calibri Light"/>
                <w:b/>
                <w:bCs/>
                <w:color w:val="FFFFFF"/>
                <w:lang w:eastAsia="fr-FR"/>
              </w:rPr>
            </w:pPr>
            <w:r w:rsidRPr="00F53D95">
              <w:rPr>
                <w:rFonts w:ascii="Calibri Light" w:eastAsia="Times New Roman" w:hAnsi="Calibri Light" w:cs="Calibri Light"/>
                <w:b/>
                <w:bCs/>
                <w:color w:val="FFFFFF"/>
                <w:lang w:eastAsia="fr-FR"/>
              </w:rPr>
              <w:t>AXE 3 : Aménager un territoire résilient face aux changements climatiques</w:t>
            </w:r>
          </w:p>
        </w:tc>
      </w:tr>
      <w:tr w:rsidR="006978F4" w:rsidRPr="00F53D95" w14:paraId="1EE7BBDC" w14:textId="77777777" w:rsidTr="00934F95">
        <w:trPr>
          <w:trHeight w:val="290"/>
          <w:jc w:val="center"/>
        </w:trPr>
        <w:tc>
          <w:tcPr>
            <w:tcW w:w="5000" w:type="pct"/>
            <w:tcBorders>
              <w:top w:val="nil"/>
              <w:left w:val="single" w:sz="4" w:space="0" w:color="auto"/>
              <w:bottom w:val="nil"/>
              <w:right w:val="single" w:sz="4" w:space="0" w:color="auto"/>
            </w:tcBorders>
            <w:shd w:val="clear" w:color="auto" w:fill="auto"/>
            <w:noWrap/>
            <w:vAlign w:val="center"/>
            <w:hideMark/>
          </w:tcPr>
          <w:p w14:paraId="671B570F" w14:textId="77777777" w:rsidR="006978F4" w:rsidRPr="00F53D95" w:rsidRDefault="006978F4" w:rsidP="00934F95">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 xml:space="preserve">Préserver la quantité et la qualité de la ressource en eau </w:t>
            </w:r>
          </w:p>
        </w:tc>
      </w:tr>
      <w:tr w:rsidR="006978F4" w:rsidRPr="00F53D95" w14:paraId="20D983EF" w14:textId="77777777" w:rsidTr="00934F95">
        <w:trPr>
          <w:trHeight w:val="290"/>
          <w:jc w:val="center"/>
        </w:trPr>
        <w:tc>
          <w:tcPr>
            <w:tcW w:w="5000" w:type="pct"/>
            <w:tcBorders>
              <w:top w:val="single" w:sz="4" w:space="0" w:color="auto"/>
              <w:left w:val="single" w:sz="4" w:space="0" w:color="auto"/>
              <w:bottom w:val="nil"/>
              <w:right w:val="single" w:sz="4" w:space="0" w:color="auto"/>
            </w:tcBorders>
            <w:shd w:val="clear" w:color="auto" w:fill="auto"/>
            <w:noWrap/>
            <w:vAlign w:val="center"/>
            <w:hideMark/>
          </w:tcPr>
          <w:p w14:paraId="3B1E9F7E" w14:textId="77777777" w:rsidR="006978F4" w:rsidRPr="00F53D95" w:rsidRDefault="006978F4" w:rsidP="00934F95">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Renforcer la résilience des écosystèmes</w:t>
            </w:r>
          </w:p>
        </w:tc>
      </w:tr>
      <w:tr w:rsidR="006978F4" w:rsidRPr="00F53D95" w14:paraId="50BD3D61" w14:textId="77777777" w:rsidTr="00934F95">
        <w:trPr>
          <w:trHeight w:val="290"/>
          <w:jc w:val="center"/>
        </w:trPr>
        <w:tc>
          <w:tcPr>
            <w:tcW w:w="5000" w:type="pct"/>
            <w:tcBorders>
              <w:top w:val="single" w:sz="4" w:space="0" w:color="auto"/>
              <w:left w:val="single" w:sz="4" w:space="0" w:color="auto"/>
              <w:bottom w:val="nil"/>
              <w:right w:val="single" w:sz="4" w:space="0" w:color="auto"/>
            </w:tcBorders>
            <w:shd w:val="clear" w:color="auto" w:fill="auto"/>
            <w:noWrap/>
            <w:vAlign w:val="center"/>
            <w:hideMark/>
          </w:tcPr>
          <w:p w14:paraId="53A73586" w14:textId="77777777" w:rsidR="006978F4" w:rsidRPr="00F53D95" w:rsidRDefault="006978F4" w:rsidP="00934F95">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Protéger la population des effets du changement climatique</w:t>
            </w:r>
          </w:p>
        </w:tc>
      </w:tr>
      <w:tr w:rsidR="006978F4" w:rsidRPr="00F53D95" w14:paraId="24919313" w14:textId="77777777" w:rsidTr="00934F95">
        <w:trPr>
          <w:trHeight w:val="290"/>
          <w:jc w:val="center"/>
        </w:trPr>
        <w:tc>
          <w:tcPr>
            <w:tcW w:w="5000" w:type="pct"/>
            <w:tcBorders>
              <w:top w:val="single" w:sz="4" w:space="0" w:color="auto"/>
              <w:left w:val="single" w:sz="4" w:space="0" w:color="auto"/>
              <w:bottom w:val="nil"/>
              <w:right w:val="single" w:sz="4" w:space="0" w:color="auto"/>
            </w:tcBorders>
            <w:shd w:val="clear" w:color="auto" w:fill="auto"/>
            <w:noWrap/>
            <w:vAlign w:val="center"/>
            <w:hideMark/>
          </w:tcPr>
          <w:p w14:paraId="06E89B11" w14:textId="77777777" w:rsidR="006978F4" w:rsidRPr="00F53D95" w:rsidRDefault="006978F4" w:rsidP="00934F95">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Améliorer la prise en compte des enjeux climatiques dans les documents et les projets d'aménagement</w:t>
            </w:r>
          </w:p>
        </w:tc>
      </w:tr>
      <w:tr w:rsidR="006978F4" w:rsidRPr="00F53D95" w14:paraId="1E42408C" w14:textId="77777777" w:rsidTr="00934F95">
        <w:trPr>
          <w:trHeight w:val="290"/>
          <w:jc w:val="center"/>
        </w:trPr>
        <w:tc>
          <w:tcPr>
            <w:tcW w:w="5000" w:type="pct"/>
            <w:tcBorders>
              <w:top w:val="single" w:sz="4" w:space="0" w:color="auto"/>
              <w:left w:val="single" w:sz="4" w:space="0" w:color="auto"/>
              <w:bottom w:val="single" w:sz="4" w:space="0" w:color="auto"/>
              <w:right w:val="nil"/>
            </w:tcBorders>
            <w:shd w:val="clear" w:color="000000" w:fill="7030A0"/>
            <w:noWrap/>
            <w:vAlign w:val="center"/>
            <w:hideMark/>
          </w:tcPr>
          <w:p w14:paraId="7FC406B5" w14:textId="77777777" w:rsidR="006978F4" w:rsidRPr="00F53D95" w:rsidRDefault="006978F4" w:rsidP="00934F95">
            <w:pPr>
              <w:spacing w:after="0" w:line="240" w:lineRule="auto"/>
              <w:rPr>
                <w:rFonts w:ascii="Calibri Light" w:eastAsia="Times New Roman" w:hAnsi="Calibri Light" w:cs="Calibri Light"/>
                <w:b/>
                <w:bCs/>
                <w:color w:val="FFFFFF"/>
                <w:lang w:eastAsia="fr-FR"/>
              </w:rPr>
            </w:pPr>
            <w:r w:rsidRPr="00F53D95">
              <w:rPr>
                <w:rFonts w:ascii="Calibri Light" w:eastAsia="Times New Roman" w:hAnsi="Calibri Light" w:cs="Calibri Light"/>
                <w:b/>
                <w:bCs/>
                <w:color w:val="FFFFFF"/>
                <w:lang w:eastAsia="fr-FR"/>
              </w:rPr>
              <w:t>AXE 4 : Développer un territoire durable</w:t>
            </w:r>
          </w:p>
        </w:tc>
      </w:tr>
      <w:tr w:rsidR="006978F4" w:rsidRPr="00F53D95" w14:paraId="630098CE" w14:textId="77777777" w:rsidTr="00934F95">
        <w:trPr>
          <w:trHeight w:val="290"/>
          <w:jc w:val="center"/>
        </w:trPr>
        <w:tc>
          <w:tcPr>
            <w:tcW w:w="5000" w:type="pct"/>
            <w:tcBorders>
              <w:top w:val="nil"/>
              <w:left w:val="single" w:sz="4" w:space="0" w:color="auto"/>
              <w:bottom w:val="nil"/>
              <w:right w:val="single" w:sz="4" w:space="0" w:color="auto"/>
            </w:tcBorders>
            <w:shd w:val="clear" w:color="auto" w:fill="auto"/>
            <w:noWrap/>
            <w:vAlign w:val="center"/>
            <w:hideMark/>
          </w:tcPr>
          <w:p w14:paraId="6EB2F8D3" w14:textId="77777777" w:rsidR="006978F4" w:rsidRPr="00F53D95" w:rsidRDefault="006978F4" w:rsidP="00934F95">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Accroître l'autonomie alimentaire du territoire et les pratiques agricoles durables</w:t>
            </w:r>
          </w:p>
        </w:tc>
      </w:tr>
      <w:tr w:rsidR="006978F4" w:rsidRPr="00F53D95" w14:paraId="1082AF69" w14:textId="77777777" w:rsidTr="00934F95">
        <w:trPr>
          <w:trHeight w:val="290"/>
          <w:jc w:val="center"/>
        </w:trPr>
        <w:tc>
          <w:tcPr>
            <w:tcW w:w="5000" w:type="pct"/>
            <w:tcBorders>
              <w:top w:val="single" w:sz="4" w:space="0" w:color="auto"/>
              <w:left w:val="single" w:sz="4" w:space="0" w:color="auto"/>
              <w:bottom w:val="nil"/>
              <w:right w:val="single" w:sz="4" w:space="0" w:color="auto"/>
            </w:tcBorders>
            <w:shd w:val="clear" w:color="auto" w:fill="auto"/>
            <w:noWrap/>
            <w:vAlign w:val="center"/>
            <w:hideMark/>
          </w:tcPr>
          <w:p w14:paraId="28F3153E" w14:textId="77777777" w:rsidR="006978F4" w:rsidRPr="00F53D95" w:rsidRDefault="006978F4" w:rsidP="00934F95">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Encourager le développement d'une économie locale bas carbone</w:t>
            </w:r>
          </w:p>
        </w:tc>
      </w:tr>
      <w:tr w:rsidR="006978F4" w:rsidRPr="00F53D95" w14:paraId="3302F9EE" w14:textId="77777777" w:rsidTr="00934F95">
        <w:trPr>
          <w:trHeight w:val="290"/>
          <w:jc w:val="center"/>
        </w:trPr>
        <w:tc>
          <w:tcPr>
            <w:tcW w:w="5000" w:type="pct"/>
            <w:tcBorders>
              <w:top w:val="single" w:sz="4" w:space="0" w:color="auto"/>
              <w:left w:val="single" w:sz="4" w:space="0" w:color="auto"/>
              <w:bottom w:val="nil"/>
              <w:right w:val="single" w:sz="4" w:space="0" w:color="auto"/>
            </w:tcBorders>
            <w:shd w:val="clear" w:color="auto" w:fill="auto"/>
            <w:noWrap/>
            <w:vAlign w:val="center"/>
            <w:hideMark/>
          </w:tcPr>
          <w:p w14:paraId="0090185B" w14:textId="77777777" w:rsidR="006978F4" w:rsidRPr="00F53D95" w:rsidRDefault="006978F4" w:rsidP="00934F95">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Promouvoir une offre touristique durable</w:t>
            </w:r>
          </w:p>
        </w:tc>
      </w:tr>
      <w:tr w:rsidR="006978F4" w:rsidRPr="00F53D95" w14:paraId="34896703" w14:textId="77777777" w:rsidTr="00934F95">
        <w:trPr>
          <w:trHeight w:val="29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AF303" w14:textId="77777777" w:rsidR="006978F4" w:rsidRPr="00F53D95" w:rsidRDefault="006978F4" w:rsidP="00934F95">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Réduire et valoriser les déchets collectés</w:t>
            </w:r>
          </w:p>
        </w:tc>
      </w:tr>
      <w:tr w:rsidR="006978F4" w:rsidRPr="00F53D95" w14:paraId="6EBD6F49" w14:textId="77777777" w:rsidTr="00934F95">
        <w:trPr>
          <w:trHeight w:val="290"/>
          <w:jc w:val="center"/>
        </w:trPr>
        <w:tc>
          <w:tcPr>
            <w:tcW w:w="5000" w:type="pct"/>
            <w:tcBorders>
              <w:top w:val="nil"/>
              <w:left w:val="single" w:sz="4" w:space="0" w:color="auto"/>
              <w:bottom w:val="single" w:sz="4" w:space="0" w:color="auto"/>
              <w:right w:val="nil"/>
            </w:tcBorders>
            <w:shd w:val="clear" w:color="000000" w:fill="595959"/>
            <w:noWrap/>
            <w:vAlign w:val="center"/>
            <w:hideMark/>
          </w:tcPr>
          <w:p w14:paraId="1641A0AB" w14:textId="77777777" w:rsidR="006978F4" w:rsidRPr="00F53D95" w:rsidRDefault="006978F4" w:rsidP="00934F95">
            <w:pPr>
              <w:spacing w:after="0" w:line="240" w:lineRule="auto"/>
              <w:rPr>
                <w:rFonts w:ascii="Calibri Light" w:eastAsia="Times New Roman" w:hAnsi="Calibri Light" w:cs="Calibri Light"/>
                <w:b/>
                <w:bCs/>
                <w:color w:val="FFFFFF"/>
                <w:lang w:eastAsia="fr-FR"/>
              </w:rPr>
            </w:pPr>
            <w:r w:rsidRPr="00F53D95">
              <w:rPr>
                <w:rFonts w:ascii="Calibri Light" w:eastAsia="Times New Roman" w:hAnsi="Calibri Light" w:cs="Calibri Light"/>
                <w:b/>
                <w:bCs/>
                <w:color w:val="FFFFFF"/>
                <w:lang w:eastAsia="fr-FR"/>
              </w:rPr>
              <w:t>AXE 5 : Grand Cubzaguais, territoire engagé</w:t>
            </w:r>
          </w:p>
        </w:tc>
      </w:tr>
      <w:tr w:rsidR="006978F4" w:rsidRPr="00F53D95" w14:paraId="1E427C68" w14:textId="77777777" w:rsidTr="00934F95">
        <w:trPr>
          <w:trHeight w:val="290"/>
          <w:jc w:val="center"/>
        </w:trPr>
        <w:tc>
          <w:tcPr>
            <w:tcW w:w="5000" w:type="pct"/>
            <w:tcBorders>
              <w:top w:val="nil"/>
              <w:left w:val="single" w:sz="4" w:space="0" w:color="auto"/>
              <w:bottom w:val="nil"/>
              <w:right w:val="single" w:sz="4" w:space="0" w:color="auto"/>
            </w:tcBorders>
            <w:shd w:val="clear" w:color="auto" w:fill="auto"/>
            <w:noWrap/>
            <w:vAlign w:val="center"/>
            <w:hideMark/>
          </w:tcPr>
          <w:p w14:paraId="74633DB0" w14:textId="77777777" w:rsidR="006978F4" w:rsidRPr="00F53D95" w:rsidRDefault="006978F4" w:rsidP="00934F95">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Mobiliser autour du Plan Climat</w:t>
            </w:r>
          </w:p>
        </w:tc>
      </w:tr>
      <w:tr w:rsidR="006978F4" w:rsidRPr="00F53D95" w14:paraId="026E5C9A" w14:textId="77777777" w:rsidTr="00934F95">
        <w:trPr>
          <w:trHeight w:val="29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B51CF" w14:textId="77777777" w:rsidR="006978F4" w:rsidRPr="00F53D95" w:rsidRDefault="006978F4" w:rsidP="00934F95">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Renforcer l'exemplarité des collectivités</w:t>
            </w:r>
          </w:p>
        </w:tc>
      </w:tr>
    </w:tbl>
    <w:p w14:paraId="72B25785" w14:textId="04247048" w:rsidR="002B7BDF" w:rsidRPr="002B7BDF" w:rsidRDefault="002B7BDF" w:rsidP="00E22E42">
      <w:pPr>
        <w:pStyle w:val="Lgende"/>
        <w:spacing w:before="120" w:line="240" w:lineRule="auto"/>
        <w:rPr>
          <w:rFonts w:cs="Calibri Light"/>
          <w:lang w:val="fr-FR"/>
        </w:rPr>
      </w:pPr>
      <w:bookmarkStart w:id="195" w:name="_Toc34214863"/>
      <w:r w:rsidRPr="00EA3DA8">
        <w:t xml:space="preserve">Figure </w:t>
      </w:r>
      <w:r w:rsidR="005326E6">
        <w:fldChar w:fldCharType="begin"/>
      </w:r>
      <w:r w:rsidR="005326E6">
        <w:instrText xml:space="preserve"> SEQ Figure \* ARABIC </w:instrText>
      </w:r>
      <w:r w:rsidR="005326E6">
        <w:fldChar w:fldCharType="separate"/>
      </w:r>
      <w:r w:rsidR="003A28E6">
        <w:rPr>
          <w:noProof/>
        </w:rPr>
        <w:t>21</w:t>
      </w:r>
      <w:r w:rsidR="005326E6">
        <w:rPr>
          <w:noProof/>
        </w:rPr>
        <w:fldChar w:fldCharType="end"/>
      </w:r>
      <w:r w:rsidRPr="00EA3DA8">
        <w:t xml:space="preserve"> </w:t>
      </w:r>
      <w:r w:rsidRPr="003D2D41">
        <w:rPr>
          <w:rFonts w:cs="Calibri Light"/>
        </w:rPr>
        <w:t xml:space="preserve">: </w:t>
      </w:r>
      <w:r>
        <w:rPr>
          <w:rFonts w:cs="Calibri Light"/>
          <w:lang w:val="fr-FR"/>
        </w:rPr>
        <w:t xml:space="preserve">Stratégie climat-air-énergie pour le </w:t>
      </w:r>
      <w:r w:rsidRPr="003D2D41">
        <w:rPr>
          <w:rFonts w:cs="Calibri Light"/>
        </w:rPr>
        <w:t xml:space="preserve">territoire de </w:t>
      </w:r>
      <w:r>
        <w:rPr>
          <w:rFonts w:cs="Calibri Light"/>
          <w:lang w:val="fr-FR"/>
        </w:rPr>
        <w:t>la CCGC</w:t>
      </w:r>
      <w:bookmarkEnd w:id="195"/>
    </w:p>
    <w:p w14:paraId="3ED48240" w14:textId="77777777" w:rsidR="002B7BDF" w:rsidRPr="002B7BDF" w:rsidRDefault="002B7BDF" w:rsidP="00E22E42">
      <w:pPr>
        <w:spacing w:after="0" w:line="240" w:lineRule="auto"/>
        <w:jc w:val="both"/>
        <w:rPr>
          <w:rFonts w:asciiTheme="majorHAnsi" w:hAnsiTheme="majorHAnsi" w:cstheme="majorHAnsi"/>
        </w:rPr>
      </w:pPr>
    </w:p>
    <w:p w14:paraId="7995B1AE" w14:textId="77777777" w:rsidR="00145ACA" w:rsidRPr="002B7BDF" w:rsidRDefault="00145ACA" w:rsidP="00E22E42">
      <w:pPr>
        <w:pStyle w:val="Titre2"/>
        <w:spacing w:before="0" w:after="0" w:line="240" w:lineRule="auto"/>
        <w:rPr>
          <w:lang w:val="fr-FR"/>
        </w:rPr>
      </w:pPr>
      <w:r w:rsidRPr="002B7BDF">
        <w:rPr>
          <w:lang w:val="fr-FR"/>
        </w:rPr>
        <w:br w:type="page"/>
      </w:r>
    </w:p>
    <w:p w14:paraId="7ECE57A5" w14:textId="77777777" w:rsidR="00145ACA" w:rsidRPr="00145ACA" w:rsidRDefault="00145ACA" w:rsidP="00E22E42">
      <w:pPr>
        <w:pStyle w:val="Titre1"/>
        <w:keepNext w:val="0"/>
        <w:keepLines w:val="0"/>
        <w:numPr>
          <w:ilvl w:val="0"/>
          <w:numId w:val="2"/>
        </w:numPr>
        <w:pBdr>
          <w:bottom w:val="single" w:sz="4" w:space="1" w:color="5B9BD5"/>
          <w:right w:val="single" w:sz="4" w:space="4" w:color="5B9BD5"/>
        </w:pBdr>
        <w:spacing w:before="0" w:after="200" w:line="240" w:lineRule="auto"/>
        <w:contextualSpacing/>
        <w:jc w:val="both"/>
        <w:rPr>
          <w:b/>
          <w:smallCaps/>
          <w:noProof/>
          <w:color w:val="4F81BD"/>
          <w:szCs w:val="36"/>
          <w:lang w:val="x-none" w:eastAsia="x-none"/>
        </w:rPr>
      </w:pPr>
      <w:bookmarkStart w:id="196" w:name="_Toc9438243"/>
      <w:bookmarkStart w:id="197" w:name="_Toc34214899"/>
      <w:r w:rsidRPr="00145ACA">
        <w:rPr>
          <w:b/>
          <w:smallCaps/>
          <w:noProof/>
          <w:color w:val="4F81BD"/>
          <w:szCs w:val="36"/>
          <w:lang w:val="x-none" w:eastAsia="x-none"/>
        </w:rPr>
        <w:lastRenderedPageBreak/>
        <w:t>Concertation des acteurs du territoire</w:t>
      </w:r>
      <w:bookmarkEnd w:id="196"/>
      <w:bookmarkEnd w:id="197"/>
    </w:p>
    <w:p w14:paraId="4D054376" w14:textId="77777777" w:rsidR="00145ACA" w:rsidRPr="00CC5A6B" w:rsidRDefault="00145ACA" w:rsidP="00E22E42">
      <w:pPr>
        <w:spacing w:after="0" w:line="240" w:lineRule="auto"/>
        <w:jc w:val="both"/>
        <w:rPr>
          <w:highlight w:val="yellow"/>
        </w:rPr>
      </w:pPr>
    </w:p>
    <w:p w14:paraId="5DF9DCB5" w14:textId="77777777" w:rsidR="00145ACA" w:rsidRPr="00145ACA" w:rsidRDefault="00145ACA" w:rsidP="00E22E42">
      <w:pPr>
        <w:pStyle w:val="Titre2"/>
        <w:numPr>
          <w:ilvl w:val="1"/>
          <w:numId w:val="2"/>
        </w:numPr>
        <w:spacing w:before="0" w:after="0" w:line="240" w:lineRule="auto"/>
        <w:rPr>
          <w:lang w:val="fr-FR"/>
        </w:rPr>
      </w:pPr>
      <w:bookmarkStart w:id="198" w:name="_Toc9438244"/>
      <w:bookmarkStart w:id="199" w:name="_Toc34214900"/>
      <w:r w:rsidRPr="00145ACA">
        <w:rPr>
          <w:lang w:val="fr-FR"/>
        </w:rPr>
        <w:t>L’organisation de la concertation</w:t>
      </w:r>
      <w:bookmarkEnd w:id="198"/>
      <w:bookmarkEnd w:id="199"/>
    </w:p>
    <w:p w14:paraId="5594F999" w14:textId="77777777" w:rsidR="00145ACA" w:rsidRPr="001010C4" w:rsidRDefault="00145ACA" w:rsidP="00E22E42">
      <w:pPr>
        <w:spacing w:after="0" w:line="240" w:lineRule="auto"/>
        <w:jc w:val="both"/>
        <w:rPr>
          <w:rFonts w:asciiTheme="majorHAnsi" w:hAnsiTheme="majorHAnsi" w:cstheme="majorHAnsi"/>
        </w:rPr>
      </w:pPr>
    </w:p>
    <w:p w14:paraId="4F38475C" w14:textId="35210E8F" w:rsidR="00145ACA" w:rsidRPr="001010C4" w:rsidRDefault="00145ACA" w:rsidP="00E22E42">
      <w:pPr>
        <w:spacing w:after="0" w:line="240" w:lineRule="auto"/>
        <w:jc w:val="both"/>
        <w:rPr>
          <w:rFonts w:asciiTheme="majorHAnsi" w:hAnsiTheme="majorHAnsi" w:cstheme="majorHAnsi"/>
        </w:rPr>
      </w:pPr>
      <w:r w:rsidRPr="001010C4">
        <w:rPr>
          <w:rFonts w:asciiTheme="majorHAnsi" w:hAnsiTheme="majorHAnsi" w:cstheme="majorHAnsi"/>
        </w:rPr>
        <w:t>La démarche PCAET s’attache à questionner puis agir à la fois sur les compétences propres à la collectivité dans le fonctionnement de ses services</w:t>
      </w:r>
      <w:r>
        <w:rPr>
          <w:rFonts w:asciiTheme="majorHAnsi" w:hAnsiTheme="majorHAnsi" w:cstheme="majorHAnsi"/>
        </w:rPr>
        <w:t>,</w:t>
      </w:r>
      <w:r w:rsidRPr="001010C4">
        <w:rPr>
          <w:rFonts w:asciiTheme="majorHAnsi" w:hAnsiTheme="majorHAnsi" w:cstheme="majorHAnsi"/>
        </w:rPr>
        <w:t xml:space="preserve"> ainsi que sur l’ensemble des secteurs de territoire. </w:t>
      </w:r>
    </w:p>
    <w:p w14:paraId="3D167A06" w14:textId="77777777" w:rsidR="00145ACA" w:rsidRDefault="00145ACA" w:rsidP="00E22E42">
      <w:pPr>
        <w:spacing w:after="0" w:line="240" w:lineRule="auto"/>
        <w:jc w:val="both"/>
        <w:rPr>
          <w:rFonts w:asciiTheme="majorHAnsi" w:hAnsiTheme="majorHAnsi" w:cstheme="majorHAnsi"/>
        </w:rPr>
      </w:pPr>
    </w:p>
    <w:p w14:paraId="22541DB6" w14:textId="77777777" w:rsidR="00145ACA" w:rsidRDefault="00145ACA" w:rsidP="00E22E42">
      <w:pPr>
        <w:spacing w:line="240" w:lineRule="auto"/>
        <w:rPr>
          <w:rFonts w:asciiTheme="majorHAnsi" w:hAnsiTheme="majorHAnsi" w:cstheme="majorHAnsi"/>
        </w:rPr>
      </w:pPr>
      <w:r w:rsidRPr="001010C4">
        <w:rPr>
          <w:rFonts w:asciiTheme="majorHAnsi" w:hAnsiTheme="majorHAnsi" w:cstheme="majorHAnsi"/>
        </w:rPr>
        <w:t xml:space="preserve">Ainsi, la </w:t>
      </w:r>
      <w:r w:rsidRPr="006978F4">
        <w:rPr>
          <w:rFonts w:asciiTheme="majorHAnsi" w:hAnsiTheme="majorHAnsi" w:cstheme="majorHAnsi"/>
          <w:b/>
          <w:bCs/>
        </w:rPr>
        <w:t>concertation</w:t>
      </w:r>
      <w:r w:rsidRPr="001010C4">
        <w:rPr>
          <w:rFonts w:asciiTheme="majorHAnsi" w:hAnsiTheme="majorHAnsi" w:cstheme="majorHAnsi"/>
        </w:rPr>
        <w:t xml:space="preserve"> a été menée</w:t>
      </w:r>
      <w:r>
        <w:rPr>
          <w:rFonts w:asciiTheme="majorHAnsi" w:hAnsiTheme="majorHAnsi" w:cstheme="majorHAnsi"/>
        </w:rPr>
        <w:t xml:space="preserve"> en </w:t>
      </w:r>
      <w:r w:rsidR="00A50C30">
        <w:rPr>
          <w:rFonts w:asciiTheme="majorHAnsi" w:hAnsiTheme="majorHAnsi" w:cstheme="majorHAnsi"/>
        </w:rPr>
        <w:t>plusieurs</w:t>
      </w:r>
      <w:r>
        <w:rPr>
          <w:rFonts w:asciiTheme="majorHAnsi" w:hAnsiTheme="majorHAnsi" w:cstheme="majorHAnsi"/>
        </w:rPr>
        <w:t xml:space="preserve"> temps, </w:t>
      </w:r>
      <w:r w:rsidRPr="006978F4">
        <w:rPr>
          <w:rFonts w:asciiTheme="majorHAnsi" w:hAnsiTheme="majorHAnsi" w:cstheme="majorHAnsi"/>
          <w:b/>
          <w:bCs/>
        </w:rPr>
        <w:t xml:space="preserve">entre </w:t>
      </w:r>
      <w:r w:rsidR="00A50C30" w:rsidRPr="006978F4">
        <w:rPr>
          <w:rFonts w:asciiTheme="majorHAnsi" w:hAnsiTheme="majorHAnsi" w:cstheme="majorHAnsi"/>
          <w:b/>
          <w:bCs/>
        </w:rPr>
        <w:t>mars</w:t>
      </w:r>
      <w:r w:rsidRPr="006978F4">
        <w:rPr>
          <w:rFonts w:asciiTheme="majorHAnsi" w:hAnsiTheme="majorHAnsi" w:cstheme="majorHAnsi"/>
          <w:b/>
          <w:bCs/>
        </w:rPr>
        <w:t xml:space="preserve"> 201</w:t>
      </w:r>
      <w:r w:rsidR="00A50C30" w:rsidRPr="006978F4">
        <w:rPr>
          <w:rFonts w:asciiTheme="majorHAnsi" w:hAnsiTheme="majorHAnsi" w:cstheme="majorHAnsi"/>
          <w:b/>
          <w:bCs/>
        </w:rPr>
        <w:t>8</w:t>
      </w:r>
      <w:r w:rsidRPr="006978F4">
        <w:rPr>
          <w:rFonts w:asciiTheme="majorHAnsi" w:hAnsiTheme="majorHAnsi" w:cstheme="majorHAnsi"/>
          <w:b/>
          <w:bCs/>
        </w:rPr>
        <w:t xml:space="preserve"> et </w:t>
      </w:r>
      <w:r w:rsidR="00A50C30" w:rsidRPr="006978F4">
        <w:rPr>
          <w:rFonts w:asciiTheme="majorHAnsi" w:hAnsiTheme="majorHAnsi" w:cstheme="majorHAnsi"/>
          <w:b/>
          <w:bCs/>
        </w:rPr>
        <w:t>mai</w:t>
      </w:r>
      <w:r w:rsidRPr="006978F4">
        <w:rPr>
          <w:rFonts w:asciiTheme="majorHAnsi" w:hAnsiTheme="majorHAnsi" w:cstheme="majorHAnsi"/>
          <w:b/>
          <w:bCs/>
        </w:rPr>
        <w:t xml:space="preserve"> 201</w:t>
      </w:r>
      <w:r w:rsidR="00A50C30" w:rsidRPr="006978F4">
        <w:rPr>
          <w:rFonts w:asciiTheme="majorHAnsi" w:hAnsiTheme="majorHAnsi" w:cstheme="majorHAnsi"/>
          <w:b/>
          <w:bCs/>
        </w:rPr>
        <w:t>9</w:t>
      </w:r>
      <w:r w:rsidRPr="001010C4">
        <w:rPr>
          <w:rFonts w:asciiTheme="majorHAnsi" w:hAnsiTheme="majorHAnsi" w:cstheme="majorHAnsi"/>
        </w:rPr>
        <w:t xml:space="preserve"> : </w:t>
      </w:r>
    </w:p>
    <w:p w14:paraId="10048751" w14:textId="77777777" w:rsidR="008E3D5A" w:rsidRDefault="0098771A" w:rsidP="00E22E42">
      <w:pPr>
        <w:pStyle w:val="Paragraphedeliste"/>
        <w:numPr>
          <w:ilvl w:val="0"/>
          <w:numId w:val="24"/>
        </w:numPr>
        <w:spacing w:line="240" w:lineRule="auto"/>
        <w:ind w:left="714" w:hanging="357"/>
        <w:contextualSpacing w:val="0"/>
        <w:rPr>
          <w:rFonts w:asciiTheme="majorHAnsi" w:hAnsiTheme="majorHAnsi" w:cstheme="majorHAnsi"/>
        </w:rPr>
      </w:pPr>
      <w:r>
        <w:rPr>
          <w:rFonts w:asciiTheme="majorHAnsi" w:hAnsiTheme="majorHAnsi" w:cstheme="majorHAnsi"/>
        </w:rPr>
        <w:t>Une</w:t>
      </w:r>
      <w:r w:rsidR="00A50C30" w:rsidRPr="008E3D5A">
        <w:rPr>
          <w:rFonts w:asciiTheme="majorHAnsi" w:hAnsiTheme="majorHAnsi" w:cstheme="majorHAnsi"/>
        </w:rPr>
        <w:t xml:space="preserve"> </w:t>
      </w:r>
      <w:r w:rsidR="00A50C30" w:rsidRPr="006978F4">
        <w:rPr>
          <w:rFonts w:asciiTheme="majorHAnsi" w:hAnsiTheme="majorHAnsi" w:cstheme="majorHAnsi"/>
          <w:b/>
          <w:bCs/>
        </w:rPr>
        <w:t>sensibilisation</w:t>
      </w:r>
      <w:r w:rsidR="00233B43" w:rsidRPr="006978F4">
        <w:rPr>
          <w:rFonts w:asciiTheme="majorHAnsi" w:hAnsiTheme="majorHAnsi" w:cstheme="majorHAnsi"/>
          <w:b/>
          <w:bCs/>
        </w:rPr>
        <w:t xml:space="preserve"> des élus communautaires</w:t>
      </w:r>
      <w:r w:rsidR="00233B43" w:rsidRPr="008E3D5A">
        <w:rPr>
          <w:rFonts w:asciiTheme="majorHAnsi" w:hAnsiTheme="majorHAnsi" w:cstheme="majorHAnsi"/>
        </w:rPr>
        <w:t xml:space="preserve"> </w:t>
      </w:r>
      <w:r w:rsidR="00A50C30" w:rsidRPr="008E3D5A">
        <w:rPr>
          <w:rFonts w:asciiTheme="majorHAnsi" w:hAnsiTheme="majorHAnsi" w:cstheme="majorHAnsi"/>
        </w:rPr>
        <w:t>au lancement de la mission PCAET</w:t>
      </w:r>
      <w:r w:rsidR="00233B43" w:rsidRPr="008E3D5A">
        <w:rPr>
          <w:rFonts w:asciiTheme="majorHAnsi" w:hAnsiTheme="majorHAnsi" w:cstheme="majorHAnsi"/>
        </w:rPr>
        <w:t xml:space="preserve">, le </w:t>
      </w:r>
      <w:r w:rsidR="00233B43" w:rsidRPr="006978F4">
        <w:rPr>
          <w:rFonts w:asciiTheme="majorHAnsi" w:hAnsiTheme="majorHAnsi" w:cstheme="majorHAnsi"/>
          <w:b/>
          <w:bCs/>
        </w:rPr>
        <w:t>28 février 2018</w:t>
      </w:r>
      <w:r w:rsidR="00233B43" w:rsidRPr="008E3D5A">
        <w:rPr>
          <w:rFonts w:asciiTheme="majorHAnsi" w:hAnsiTheme="majorHAnsi" w:cstheme="majorHAnsi"/>
        </w:rPr>
        <w:t xml:space="preserve">, </w:t>
      </w:r>
      <w:r>
        <w:rPr>
          <w:rFonts w:asciiTheme="majorHAnsi" w:hAnsiTheme="majorHAnsi" w:cstheme="majorHAnsi"/>
        </w:rPr>
        <w:t>à partir</w:t>
      </w:r>
      <w:r w:rsidR="00233B43" w:rsidRPr="008E3D5A">
        <w:rPr>
          <w:rFonts w:asciiTheme="majorHAnsi" w:hAnsiTheme="majorHAnsi" w:cstheme="majorHAnsi"/>
        </w:rPr>
        <w:t xml:space="preserve"> du film « Génération clima</w:t>
      </w:r>
      <w:r w:rsidR="008E3D5A" w:rsidRPr="008E3D5A">
        <w:rPr>
          <w:rFonts w:asciiTheme="majorHAnsi" w:hAnsiTheme="majorHAnsi" w:cstheme="majorHAnsi"/>
        </w:rPr>
        <w:t>t : Quels sont les liens entre énergie et le changement climatique ? » de la Fondation Nicolas Hulot pour la Nature et l’Homme.</w:t>
      </w:r>
    </w:p>
    <w:p w14:paraId="18C7EABF" w14:textId="5A8216C3" w:rsidR="008E3D5A" w:rsidRPr="006978F4" w:rsidRDefault="0098771A" w:rsidP="00E22E42">
      <w:pPr>
        <w:pStyle w:val="Paragraphedeliste"/>
        <w:numPr>
          <w:ilvl w:val="0"/>
          <w:numId w:val="24"/>
        </w:numPr>
        <w:spacing w:before="120" w:line="240" w:lineRule="auto"/>
        <w:ind w:left="714" w:hanging="357"/>
        <w:contextualSpacing w:val="0"/>
        <w:rPr>
          <w:rFonts w:asciiTheme="majorHAnsi" w:hAnsiTheme="majorHAnsi" w:cstheme="majorHAnsi"/>
        </w:rPr>
      </w:pPr>
      <w:r>
        <w:rPr>
          <w:rFonts w:asciiTheme="majorHAnsi" w:hAnsiTheme="majorHAnsi" w:cstheme="majorHAnsi"/>
        </w:rPr>
        <w:t xml:space="preserve">Une </w:t>
      </w:r>
      <w:r w:rsidR="008E3D5A" w:rsidRPr="006978F4">
        <w:rPr>
          <w:rFonts w:asciiTheme="majorHAnsi" w:hAnsiTheme="majorHAnsi" w:cstheme="majorHAnsi"/>
          <w:b/>
          <w:bCs/>
        </w:rPr>
        <w:t>information des agents</w:t>
      </w:r>
      <w:r w:rsidR="008E3D5A" w:rsidRPr="006978F4">
        <w:rPr>
          <w:rFonts w:asciiTheme="majorHAnsi" w:hAnsiTheme="majorHAnsi" w:cstheme="majorHAnsi"/>
        </w:rPr>
        <w:t xml:space="preserve"> de la CC Grand Cubzaguais, le </w:t>
      </w:r>
      <w:r w:rsidR="008E3D5A" w:rsidRPr="006978F4">
        <w:rPr>
          <w:rFonts w:asciiTheme="majorHAnsi" w:hAnsiTheme="majorHAnsi" w:cstheme="majorHAnsi"/>
          <w:b/>
          <w:bCs/>
        </w:rPr>
        <w:t>19 mars 2018</w:t>
      </w:r>
      <w:r w:rsidR="008E3D5A" w:rsidRPr="006978F4">
        <w:rPr>
          <w:rFonts w:asciiTheme="majorHAnsi" w:hAnsiTheme="majorHAnsi" w:cstheme="majorHAnsi"/>
        </w:rPr>
        <w:t xml:space="preserve">, </w:t>
      </w:r>
      <w:r w:rsidR="00627658" w:rsidRPr="006978F4">
        <w:rPr>
          <w:rFonts w:asciiTheme="majorHAnsi" w:hAnsiTheme="majorHAnsi" w:cstheme="majorHAnsi"/>
        </w:rPr>
        <w:t xml:space="preserve">et un </w:t>
      </w:r>
      <w:r w:rsidR="008E3D5A" w:rsidRPr="006978F4">
        <w:rPr>
          <w:rFonts w:asciiTheme="majorHAnsi" w:hAnsiTheme="majorHAnsi" w:cstheme="majorHAnsi"/>
        </w:rPr>
        <w:t>suivi d’échanges en vu</w:t>
      </w:r>
      <w:r w:rsidR="00627658" w:rsidRPr="006978F4">
        <w:rPr>
          <w:rFonts w:asciiTheme="majorHAnsi" w:hAnsiTheme="majorHAnsi" w:cstheme="majorHAnsi"/>
        </w:rPr>
        <w:t>e</w:t>
      </w:r>
      <w:r w:rsidR="008E3D5A" w:rsidRPr="006978F4">
        <w:rPr>
          <w:rFonts w:asciiTheme="majorHAnsi" w:hAnsiTheme="majorHAnsi" w:cstheme="majorHAnsi"/>
        </w:rPr>
        <w:t xml:space="preserve"> d’identifier les premières pistes d’actions à envisager dans le PCAET.</w:t>
      </w:r>
    </w:p>
    <w:p w14:paraId="48855D54" w14:textId="50385FE3" w:rsidR="0098771A" w:rsidRPr="0098771A" w:rsidRDefault="0098771A" w:rsidP="00E22E42">
      <w:pPr>
        <w:pStyle w:val="Paragraphedeliste"/>
        <w:numPr>
          <w:ilvl w:val="0"/>
          <w:numId w:val="24"/>
        </w:numPr>
        <w:spacing w:before="120" w:line="240" w:lineRule="auto"/>
        <w:ind w:left="714" w:hanging="357"/>
        <w:contextualSpacing w:val="0"/>
        <w:rPr>
          <w:rFonts w:asciiTheme="majorHAnsi" w:hAnsiTheme="majorHAnsi" w:cstheme="majorHAnsi"/>
        </w:rPr>
      </w:pPr>
      <w:r>
        <w:rPr>
          <w:rFonts w:asciiTheme="majorHAnsi" w:hAnsiTheme="majorHAnsi" w:cstheme="majorHAnsi"/>
        </w:rPr>
        <w:t xml:space="preserve">Un </w:t>
      </w:r>
      <w:r w:rsidRPr="006978F4">
        <w:rPr>
          <w:rFonts w:asciiTheme="majorHAnsi" w:hAnsiTheme="majorHAnsi" w:cstheme="majorHAnsi"/>
          <w:b/>
          <w:bCs/>
        </w:rPr>
        <w:t>ciné-débat à destination du grand public</w:t>
      </w:r>
      <w:r>
        <w:rPr>
          <w:rFonts w:asciiTheme="majorHAnsi" w:hAnsiTheme="majorHAnsi" w:cstheme="majorHAnsi"/>
        </w:rPr>
        <w:t xml:space="preserve">, le </w:t>
      </w:r>
      <w:r w:rsidRPr="006978F4">
        <w:rPr>
          <w:rFonts w:asciiTheme="majorHAnsi" w:hAnsiTheme="majorHAnsi" w:cstheme="majorHAnsi"/>
          <w:b/>
          <w:bCs/>
        </w:rPr>
        <w:t>4 avril 2018</w:t>
      </w:r>
      <w:r>
        <w:rPr>
          <w:rFonts w:asciiTheme="majorHAnsi" w:hAnsiTheme="majorHAnsi" w:cstheme="majorHAnsi"/>
        </w:rPr>
        <w:t>, autour du film « Qu’est-ce qu’on attend ? » de Marie-</w:t>
      </w:r>
      <w:r w:rsidRPr="006978F4">
        <w:rPr>
          <w:rFonts w:asciiTheme="majorHAnsi" w:hAnsiTheme="majorHAnsi" w:cstheme="majorHAnsi"/>
        </w:rPr>
        <w:t xml:space="preserve">Monique Robin </w:t>
      </w:r>
      <w:r w:rsidR="00627658" w:rsidRPr="006978F4">
        <w:rPr>
          <w:rFonts w:asciiTheme="majorHAnsi" w:hAnsiTheme="majorHAnsi" w:cstheme="majorHAnsi"/>
        </w:rPr>
        <w:t xml:space="preserve">puis des </w:t>
      </w:r>
      <w:r w:rsidRPr="006978F4">
        <w:rPr>
          <w:rFonts w:asciiTheme="majorHAnsi" w:hAnsiTheme="majorHAnsi" w:cstheme="majorHAnsi"/>
        </w:rPr>
        <w:t xml:space="preserve">échanges </w:t>
      </w:r>
      <w:r>
        <w:rPr>
          <w:rFonts w:asciiTheme="majorHAnsi" w:hAnsiTheme="majorHAnsi" w:cstheme="majorHAnsi"/>
        </w:rPr>
        <w:t>sur les enjeux et les initiatives locales</w:t>
      </w:r>
    </w:p>
    <w:p w14:paraId="3F5A4558" w14:textId="77777777" w:rsidR="00BC3A73" w:rsidRPr="00BC3A73" w:rsidRDefault="004E551E" w:rsidP="00E22E42">
      <w:pPr>
        <w:pStyle w:val="Paragraphedeliste"/>
        <w:numPr>
          <w:ilvl w:val="0"/>
          <w:numId w:val="24"/>
        </w:numPr>
        <w:spacing w:before="120" w:after="160" w:line="240" w:lineRule="auto"/>
        <w:ind w:left="714" w:hanging="357"/>
        <w:contextualSpacing w:val="0"/>
        <w:rPr>
          <w:rFonts w:ascii="Calibri Light" w:hAnsi="Calibri Light" w:cs="Calibri Light"/>
        </w:rPr>
      </w:pPr>
      <w:r>
        <w:rPr>
          <w:rFonts w:ascii="Calibri Light" w:hAnsi="Calibri Light" w:cs="Calibri Light"/>
        </w:rPr>
        <w:t xml:space="preserve">Une mobilisation des élus communautaires, </w:t>
      </w:r>
      <w:r w:rsidR="0098771A">
        <w:rPr>
          <w:rFonts w:ascii="Calibri Light" w:hAnsi="Calibri Light" w:cs="Calibri Light"/>
        </w:rPr>
        <w:t xml:space="preserve">les </w:t>
      </w:r>
      <w:r w:rsidR="0098771A" w:rsidRPr="006978F4">
        <w:rPr>
          <w:rFonts w:ascii="Calibri Light" w:hAnsi="Calibri Light" w:cs="Calibri Light"/>
          <w:b/>
          <w:bCs/>
        </w:rPr>
        <w:t>13 et 29 juin 2018</w:t>
      </w:r>
      <w:r>
        <w:rPr>
          <w:rFonts w:ascii="Calibri Light" w:hAnsi="Calibri Light" w:cs="Calibri Light"/>
        </w:rPr>
        <w:t xml:space="preserve">, </w:t>
      </w:r>
      <w:r w:rsidR="0098771A">
        <w:rPr>
          <w:rFonts w:ascii="Calibri Light" w:hAnsi="Calibri Light" w:cs="Calibri Light"/>
        </w:rPr>
        <w:t xml:space="preserve">lors de </w:t>
      </w:r>
      <w:r w:rsidR="0098771A" w:rsidRPr="006978F4">
        <w:rPr>
          <w:rFonts w:ascii="Calibri Light" w:hAnsi="Calibri Light" w:cs="Calibri Light"/>
          <w:b/>
          <w:bCs/>
        </w:rPr>
        <w:t xml:space="preserve">deux </w:t>
      </w:r>
      <w:r w:rsidRPr="006978F4">
        <w:rPr>
          <w:rFonts w:ascii="Calibri Light" w:hAnsi="Calibri Light" w:cs="Calibri Light"/>
          <w:b/>
          <w:bCs/>
        </w:rPr>
        <w:t>séminaire</w:t>
      </w:r>
      <w:r w:rsidR="0098771A" w:rsidRPr="006978F4">
        <w:rPr>
          <w:rFonts w:ascii="Calibri Light" w:hAnsi="Calibri Light" w:cs="Calibri Light"/>
          <w:b/>
          <w:bCs/>
        </w:rPr>
        <w:t>s</w:t>
      </w:r>
      <w:r w:rsidRPr="006978F4">
        <w:rPr>
          <w:rFonts w:ascii="Calibri Light" w:hAnsi="Calibri Light" w:cs="Calibri Light"/>
          <w:b/>
          <w:bCs/>
        </w:rPr>
        <w:t xml:space="preserve"> </w:t>
      </w:r>
      <w:r w:rsidR="00BC3A73" w:rsidRPr="006978F4">
        <w:rPr>
          <w:rFonts w:ascii="Calibri Light" w:hAnsi="Calibri Light" w:cs="Calibri Light"/>
          <w:b/>
          <w:bCs/>
        </w:rPr>
        <w:t>« Stratégie »</w:t>
      </w:r>
      <w:r w:rsidR="00BC3A73">
        <w:rPr>
          <w:rFonts w:ascii="Calibri Light" w:hAnsi="Calibri Light" w:cs="Calibri Light"/>
        </w:rPr>
        <w:t xml:space="preserve">, </w:t>
      </w:r>
      <w:r>
        <w:rPr>
          <w:rFonts w:ascii="Calibri Light" w:hAnsi="Calibri Light" w:cs="Calibri Light"/>
        </w:rPr>
        <w:t xml:space="preserve">avec pour vocation de définir </w:t>
      </w:r>
      <w:r w:rsidR="00BC3A73">
        <w:rPr>
          <w:rFonts w:ascii="Calibri Light" w:hAnsi="Calibri Light" w:cs="Calibri Light"/>
        </w:rPr>
        <w:t>les AFOM (atouts/faiblesses, opportunités/menaces) et les enjeux du territoire, puis les orientations stratégiques et opérationnelles du PCAET.</w:t>
      </w:r>
    </w:p>
    <w:p w14:paraId="0523150B" w14:textId="47ABE06E" w:rsidR="004E551E" w:rsidRDefault="00BC3A73" w:rsidP="00E22E42">
      <w:pPr>
        <w:pStyle w:val="Paragraphedeliste"/>
        <w:numPr>
          <w:ilvl w:val="0"/>
          <w:numId w:val="24"/>
        </w:numPr>
        <w:spacing w:before="120" w:after="160" w:line="240" w:lineRule="auto"/>
        <w:ind w:left="714" w:hanging="357"/>
        <w:contextualSpacing w:val="0"/>
        <w:rPr>
          <w:rFonts w:ascii="Calibri Light" w:hAnsi="Calibri Light" w:cs="Calibri Light"/>
        </w:rPr>
      </w:pPr>
      <w:r w:rsidRPr="00BC3A73">
        <w:rPr>
          <w:rFonts w:ascii="Calibri Light" w:hAnsi="Calibri Light" w:cs="Calibri Light"/>
        </w:rPr>
        <w:t>Un</w:t>
      </w:r>
      <w:r>
        <w:rPr>
          <w:rFonts w:ascii="Calibri Light" w:hAnsi="Calibri Light" w:cs="Calibri Light"/>
        </w:rPr>
        <w:t>e</w:t>
      </w:r>
      <w:r w:rsidRPr="00BC3A73">
        <w:rPr>
          <w:rFonts w:ascii="Calibri Light" w:hAnsi="Calibri Light" w:cs="Calibri Light"/>
        </w:rPr>
        <w:t xml:space="preserve"> </w:t>
      </w:r>
      <w:r w:rsidRPr="006978F4">
        <w:rPr>
          <w:rFonts w:ascii="Calibri Light" w:hAnsi="Calibri Light" w:cs="Calibri Light"/>
          <w:b/>
          <w:bCs/>
        </w:rPr>
        <w:t>concertation des citoyens</w:t>
      </w:r>
      <w:r w:rsidRPr="00BC3A73">
        <w:rPr>
          <w:rFonts w:ascii="Calibri Light" w:hAnsi="Calibri Light" w:cs="Calibri Light"/>
        </w:rPr>
        <w:t xml:space="preserve">, les </w:t>
      </w:r>
      <w:r w:rsidRPr="006978F4">
        <w:rPr>
          <w:rFonts w:ascii="Calibri Light" w:hAnsi="Calibri Light" w:cs="Calibri Light"/>
          <w:b/>
          <w:bCs/>
        </w:rPr>
        <w:t>13 et 15 novembre 2018</w:t>
      </w:r>
      <w:r w:rsidRPr="00BC3A73">
        <w:rPr>
          <w:rFonts w:ascii="Calibri Light" w:hAnsi="Calibri Light" w:cs="Calibri Light"/>
        </w:rPr>
        <w:t xml:space="preserve">, lors de deux forums avec </w:t>
      </w:r>
      <w:r w:rsidR="004E551E">
        <w:rPr>
          <w:rFonts w:ascii="Calibri Light" w:hAnsi="Calibri Light" w:cs="Calibri Light"/>
        </w:rPr>
        <w:t xml:space="preserve">une approche en groupes de travail. Les </w:t>
      </w:r>
      <w:r w:rsidR="006978F4" w:rsidRPr="006978F4">
        <w:rPr>
          <w:rFonts w:ascii="Calibri Light" w:hAnsi="Calibri Light" w:cs="Calibri Light"/>
          <w:b/>
          <w:bCs/>
        </w:rPr>
        <w:t xml:space="preserve">40 </w:t>
      </w:r>
      <w:r w:rsidR="004E551E" w:rsidRPr="006978F4">
        <w:rPr>
          <w:rFonts w:ascii="Calibri Light" w:hAnsi="Calibri Light" w:cs="Calibri Light"/>
          <w:b/>
          <w:bCs/>
        </w:rPr>
        <w:t>participants</w:t>
      </w:r>
      <w:r w:rsidR="004E551E">
        <w:rPr>
          <w:rFonts w:ascii="Calibri Light" w:hAnsi="Calibri Light" w:cs="Calibri Light"/>
        </w:rPr>
        <w:t xml:space="preserve"> ont échangé sur leur implication, actuelle et/ou à venir, sur les différentes thématiques du PCAET.</w:t>
      </w:r>
      <w:r w:rsidR="004E551E" w:rsidRPr="000C72D7">
        <w:rPr>
          <w:rFonts w:ascii="Calibri Light" w:hAnsi="Calibri Light" w:cs="Calibri Light"/>
        </w:rPr>
        <w:t xml:space="preserve"> </w:t>
      </w:r>
      <w:r w:rsidR="004E551E">
        <w:rPr>
          <w:rFonts w:ascii="Calibri Light" w:hAnsi="Calibri Light" w:cs="Calibri Light"/>
        </w:rPr>
        <w:t xml:space="preserve">Cela a permis </w:t>
      </w:r>
      <w:r w:rsidR="004E551E" w:rsidRPr="00A430C2">
        <w:rPr>
          <w:rFonts w:ascii="Calibri Light" w:hAnsi="Calibri Light" w:cs="Calibri Light"/>
        </w:rPr>
        <w:t xml:space="preserve">de faire émerger </w:t>
      </w:r>
      <w:r w:rsidR="006978F4">
        <w:rPr>
          <w:rFonts w:ascii="Calibri Light" w:hAnsi="Calibri Light" w:cs="Calibri Light"/>
        </w:rPr>
        <w:t xml:space="preserve">environ </w:t>
      </w:r>
      <w:r w:rsidR="006978F4" w:rsidRPr="006978F4">
        <w:rPr>
          <w:rFonts w:ascii="Calibri Light" w:hAnsi="Calibri Light" w:cs="Calibri Light"/>
          <w:b/>
          <w:bCs/>
        </w:rPr>
        <w:t>150</w:t>
      </w:r>
      <w:r w:rsidR="004E551E" w:rsidRPr="006978F4">
        <w:rPr>
          <w:rFonts w:ascii="Calibri Light" w:hAnsi="Calibri Light" w:cs="Calibri Light"/>
          <w:b/>
          <w:bCs/>
        </w:rPr>
        <w:t xml:space="preserve"> propositions d’actions</w:t>
      </w:r>
      <w:r w:rsidR="004E551E" w:rsidRPr="00A430C2">
        <w:rPr>
          <w:rFonts w:ascii="Calibri Light" w:hAnsi="Calibri Light" w:cs="Calibri Light"/>
        </w:rPr>
        <w:t xml:space="preserve"> sur les </w:t>
      </w:r>
      <w:r w:rsidR="006978F4" w:rsidRPr="006978F4">
        <w:rPr>
          <w:rFonts w:ascii="Calibri Light" w:hAnsi="Calibri Light" w:cs="Calibri Light"/>
          <w:b/>
          <w:bCs/>
        </w:rPr>
        <w:t>5</w:t>
      </w:r>
      <w:r w:rsidRPr="006978F4">
        <w:rPr>
          <w:rFonts w:ascii="Calibri Light" w:hAnsi="Calibri Light" w:cs="Calibri Light"/>
          <w:b/>
          <w:bCs/>
        </w:rPr>
        <w:t xml:space="preserve"> </w:t>
      </w:r>
      <w:r w:rsidR="004E551E" w:rsidRPr="006978F4">
        <w:rPr>
          <w:rFonts w:ascii="Calibri Light" w:hAnsi="Calibri Light" w:cs="Calibri Light"/>
          <w:b/>
          <w:bCs/>
        </w:rPr>
        <w:t>thématiques</w:t>
      </w:r>
      <w:r w:rsidR="004E551E" w:rsidRPr="00A430C2">
        <w:rPr>
          <w:rFonts w:ascii="Calibri Light" w:hAnsi="Calibri Light" w:cs="Calibri Light"/>
        </w:rPr>
        <w:t xml:space="preserve"> </w:t>
      </w:r>
      <w:r>
        <w:rPr>
          <w:rFonts w:ascii="Calibri Light" w:hAnsi="Calibri Light" w:cs="Calibri Light"/>
        </w:rPr>
        <w:t>abordées.</w:t>
      </w:r>
    </w:p>
    <w:p w14:paraId="2DEAF2D5" w14:textId="27CDA551" w:rsidR="00B743BF" w:rsidRDefault="00B743BF" w:rsidP="00E22E42">
      <w:pPr>
        <w:pStyle w:val="Paragraphedeliste"/>
        <w:numPr>
          <w:ilvl w:val="0"/>
          <w:numId w:val="24"/>
        </w:numPr>
        <w:spacing w:before="120" w:line="240" w:lineRule="auto"/>
        <w:ind w:left="714" w:hanging="357"/>
        <w:contextualSpacing w:val="0"/>
        <w:rPr>
          <w:rFonts w:ascii="Calibri Light" w:hAnsi="Calibri Light" w:cs="Calibri Light"/>
        </w:rPr>
      </w:pPr>
      <w:r>
        <w:rPr>
          <w:rFonts w:ascii="Calibri Light" w:hAnsi="Calibri Light" w:cs="Calibri Light"/>
        </w:rPr>
        <w:t xml:space="preserve">Une </w:t>
      </w:r>
      <w:r w:rsidRPr="006978F4">
        <w:rPr>
          <w:rFonts w:ascii="Calibri Light" w:hAnsi="Calibri Light" w:cs="Calibri Light"/>
          <w:b/>
          <w:bCs/>
        </w:rPr>
        <w:t>concertation des agents</w:t>
      </w:r>
      <w:r>
        <w:rPr>
          <w:rFonts w:ascii="Calibri Light" w:hAnsi="Calibri Light" w:cs="Calibri Light"/>
        </w:rPr>
        <w:t xml:space="preserve"> de la CC du Grand Cubzaguais, avec l’élaboration d’un </w:t>
      </w:r>
      <w:r w:rsidRPr="006978F4">
        <w:rPr>
          <w:rFonts w:ascii="Calibri Light" w:hAnsi="Calibri Light" w:cs="Calibri Light"/>
          <w:b/>
          <w:bCs/>
        </w:rPr>
        <w:t>budget annuel de développement durable</w:t>
      </w:r>
      <w:r w:rsidR="000631A9">
        <w:rPr>
          <w:rFonts w:ascii="Calibri Light" w:hAnsi="Calibri Light" w:cs="Calibri Light"/>
        </w:rPr>
        <w:t xml:space="preserve">, </w:t>
      </w:r>
      <w:r w:rsidR="000631A9" w:rsidRPr="000C72D7">
        <w:rPr>
          <w:rFonts w:ascii="Calibri Light" w:hAnsi="Calibri Light" w:cs="Calibri Light"/>
        </w:rPr>
        <w:t>en lien avec les compétences intercommunales.</w:t>
      </w:r>
    </w:p>
    <w:p w14:paraId="174BE799" w14:textId="237B3B15" w:rsidR="006978F4" w:rsidRPr="000631A9" w:rsidRDefault="006978F4" w:rsidP="00E22E42">
      <w:pPr>
        <w:pStyle w:val="Paragraphedeliste"/>
        <w:numPr>
          <w:ilvl w:val="0"/>
          <w:numId w:val="24"/>
        </w:numPr>
        <w:spacing w:before="120" w:line="240" w:lineRule="auto"/>
        <w:ind w:left="714" w:hanging="357"/>
        <w:contextualSpacing w:val="0"/>
        <w:rPr>
          <w:rFonts w:ascii="Calibri Light" w:hAnsi="Calibri Light" w:cs="Calibri Light"/>
        </w:rPr>
      </w:pPr>
      <w:r>
        <w:rPr>
          <w:rFonts w:ascii="Calibri Light" w:hAnsi="Calibri Light" w:cs="Calibri Light"/>
        </w:rPr>
        <w:t xml:space="preserve">Une </w:t>
      </w:r>
      <w:r w:rsidRPr="006978F4">
        <w:rPr>
          <w:rFonts w:ascii="Calibri Light" w:hAnsi="Calibri Light" w:cs="Calibri Light"/>
          <w:b/>
          <w:bCs/>
        </w:rPr>
        <w:t>concertation des communes</w:t>
      </w:r>
      <w:r>
        <w:rPr>
          <w:rFonts w:ascii="Calibri Light" w:hAnsi="Calibri Light" w:cs="Calibri Light"/>
        </w:rPr>
        <w:t xml:space="preserve"> membres du Grand Cubzaguais, autour d’un questionnaire et d’une soirée de restitution, avec la participation de 13 communes.</w:t>
      </w:r>
    </w:p>
    <w:p w14:paraId="297292D2" w14:textId="77777777" w:rsidR="00145ACA" w:rsidRPr="000631A9" w:rsidRDefault="00BC3A73" w:rsidP="00E22E42">
      <w:pPr>
        <w:pStyle w:val="Paragraphedeliste"/>
        <w:numPr>
          <w:ilvl w:val="0"/>
          <w:numId w:val="24"/>
        </w:numPr>
        <w:spacing w:before="120" w:line="240" w:lineRule="auto"/>
        <w:ind w:left="714" w:hanging="357"/>
        <w:contextualSpacing w:val="0"/>
        <w:rPr>
          <w:rFonts w:asciiTheme="majorHAnsi" w:hAnsiTheme="majorHAnsi" w:cstheme="majorHAnsi"/>
        </w:rPr>
      </w:pPr>
      <w:r w:rsidRPr="000631A9">
        <w:rPr>
          <w:rFonts w:ascii="Calibri Light" w:hAnsi="Calibri Light" w:cs="Calibri Light"/>
        </w:rPr>
        <w:t xml:space="preserve">Une </w:t>
      </w:r>
      <w:r w:rsidRPr="006978F4">
        <w:rPr>
          <w:rFonts w:ascii="Calibri Light" w:hAnsi="Calibri Light" w:cs="Calibri Light"/>
          <w:b/>
          <w:bCs/>
        </w:rPr>
        <w:t xml:space="preserve">concertation des acteurs </w:t>
      </w:r>
      <w:r w:rsidR="000631A9" w:rsidRPr="006978F4">
        <w:rPr>
          <w:rFonts w:ascii="Calibri Light" w:hAnsi="Calibri Light" w:cs="Calibri Light"/>
          <w:b/>
          <w:bCs/>
        </w:rPr>
        <w:t xml:space="preserve">et partenaires </w:t>
      </w:r>
      <w:r w:rsidRPr="006978F4">
        <w:rPr>
          <w:rFonts w:ascii="Calibri Light" w:hAnsi="Calibri Light" w:cs="Calibri Light"/>
          <w:b/>
          <w:bCs/>
        </w:rPr>
        <w:t>locaux</w:t>
      </w:r>
      <w:r w:rsidRPr="000631A9">
        <w:rPr>
          <w:rFonts w:ascii="Calibri Light" w:hAnsi="Calibri Light" w:cs="Calibri Light"/>
        </w:rPr>
        <w:t xml:space="preserve">, en </w:t>
      </w:r>
      <w:r w:rsidR="000631A9" w:rsidRPr="006978F4">
        <w:rPr>
          <w:rFonts w:ascii="Calibri Light" w:hAnsi="Calibri Light" w:cs="Calibri Light"/>
          <w:b/>
          <w:bCs/>
        </w:rPr>
        <w:t>mars</w:t>
      </w:r>
      <w:r w:rsidR="00790F00" w:rsidRPr="006978F4">
        <w:rPr>
          <w:rFonts w:ascii="Calibri Light" w:hAnsi="Calibri Light" w:cs="Calibri Light"/>
          <w:b/>
          <w:bCs/>
        </w:rPr>
        <w:t xml:space="preserve"> et </w:t>
      </w:r>
      <w:r w:rsidR="000631A9" w:rsidRPr="006978F4">
        <w:rPr>
          <w:rFonts w:ascii="Calibri Light" w:hAnsi="Calibri Light" w:cs="Calibri Light"/>
          <w:b/>
          <w:bCs/>
        </w:rPr>
        <w:t>avril</w:t>
      </w:r>
      <w:r w:rsidRPr="006978F4">
        <w:rPr>
          <w:rFonts w:ascii="Calibri Light" w:hAnsi="Calibri Light" w:cs="Calibri Light"/>
          <w:b/>
          <w:bCs/>
        </w:rPr>
        <w:t xml:space="preserve"> 2019</w:t>
      </w:r>
      <w:r w:rsidRPr="000631A9">
        <w:rPr>
          <w:rFonts w:ascii="Calibri Light" w:hAnsi="Calibri Light" w:cs="Calibri Light"/>
        </w:rPr>
        <w:t>, sous forme d’entretiens collectifs et thématiques. Ces réunions ont permis de faire ressortir les leviers d’actions et d’identifier des propositions d’actions</w:t>
      </w:r>
      <w:r w:rsidR="000631A9">
        <w:rPr>
          <w:rFonts w:ascii="Calibri Light" w:hAnsi="Calibri Light" w:cs="Calibri Light"/>
        </w:rPr>
        <w:t>.</w:t>
      </w:r>
    </w:p>
    <w:p w14:paraId="2B775A08" w14:textId="77777777" w:rsidR="000631A9" w:rsidRPr="000631A9" w:rsidRDefault="000631A9" w:rsidP="00E22E42">
      <w:pPr>
        <w:pStyle w:val="Paragraphedeliste"/>
        <w:tabs>
          <w:tab w:val="left" w:pos="2295"/>
        </w:tabs>
        <w:spacing w:line="240" w:lineRule="auto"/>
        <w:ind w:left="714"/>
        <w:contextualSpacing w:val="0"/>
        <w:rPr>
          <w:rFonts w:asciiTheme="majorHAnsi" w:hAnsiTheme="majorHAnsi" w:cstheme="majorHAnsi"/>
        </w:rPr>
      </w:pPr>
      <w:r>
        <w:rPr>
          <w:rFonts w:asciiTheme="majorHAnsi" w:hAnsiTheme="majorHAnsi" w:cstheme="majorHAnsi"/>
        </w:rPr>
        <w:tab/>
      </w:r>
    </w:p>
    <w:p w14:paraId="1CC5B349" w14:textId="04D5B763" w:rsidR="00145ACA" w:rsidRDefault="00F712F0" w:rsidP="00E22E42">
      <w:pPr>
        <w:spacing w:after="0" w:line="240" w:lineRule="auto"/>
        <w:jc w:val="both"/>
        <w:rPr>
          <w:rFonts w:asciiTheme="majorHAnsi" w:hAnsiTheme="majorHAnsi" w:cstheme="majorHAnsi"/>
        </w:rPr>
      </w:pPr>
      <w:r>
        <w:rPr>
          <w:rFonts w:asciiTheme="majorHAnsi" w:hAnsiTheme="majorHAnsi" w:cstheme="majorHAnsi"/>
        </w:rPr>
        <w:t xml:space="preserve">Les </w:t>
      </w:r>
      <w:r w:rsidR="00B743BF">
        <w:rPr>
          <w:rFonts w:asciiTheme="majorHAnsi" w:hAnsiTheme="majorHAnsi" w:cstheme="majorHAnsi"/>
        </w:rPr>
        <w:t>trois</w:t>
      </w:r>
      <w:r w:rsidR="006978F4">
        <w:rPr>
          <w:rFonts w:asciiTheme="majorHAnsi" w:hAnsiTheme="majorHAnsi" w:cstheme="majorHAnsi"/>
        </w:rPr>
        <w:t xml:space="preserve"> derniers</w:t>
      </w:r>
      <w:r w:rsidR="00B743BF">
        <w:rPr>
          <w:rFonts w:asciiTheme="majorHAnsi" w:hAnsiTheme="majorHAnsi" w:cstheme="majorHAnsi"/>
        </w:rPr>
        <w:t xml:space="preserve"> </w:t>
      </w:r>
      <w:r>
        <w:rPr>
          <w:rFonts w:asciiTheme="majorHAnsi" w:hAnsiTheme="majorHAnsi" w:cstheme="majorHAnsi"/>
        </w:rPr>
        <w:t>temps</w:t>
      </w:r>
      <w:r w:rsidR="00145ACA">
        <w:rPr>
          <w:rFonts w:asciiTheme="majorHAnsi" w:hAnsiTheme="majorHAnsi" w:cstheme="majorHAnsi"/>
        </w:rPr>
        <w:t xml:space="preserve"> de concertation</w:t>
      </w:r>
      <w:r>
        <w:rPr>
          <w:rFonts w:asciiTheme="majorHAnsi" w:hAnsiTheme="majorHAnsi" w:cstheme="majorHAnsi"/>
        </w:rPr>
        <w:t xml:space="preserve"> </w:t>
      </w:r>
      <w:r w:rsidR="00145ACA">
        <w:rPr>
          <w:rFonts w:asciiTheme="majorHAnsi" w:hAnsiTheme="majorHAnsi" w:cstheme="majorHAnsi"/>
        </w:rPr>
        <w:t xml:space="preserve">ont conduit à la construction du plan d’actions du PCAET </w:t>
      </w:r>
      <w:r w:rsidR="00B743BF">
        <w:rPr>
          <w:rFonts w:asciiTheme="majorHAnsi" w:hAnsiTheme="majorHAnsi" w:cstheme="majorHAnsi"/>
        </w:rPr>
        <w:t>du Grand Cubzaguais.</w:t>
      </w:r>
    </w:p>
    <w:p w14:paraId="677BAAD8" w14:textId="77777777" w:rsidR="00145ACA" w:rsidRDefault="00145ACA" w:rsidP="00E22E42">
      <w:pPr>
        <w:spacing w:after="0" w:line="240" w:lineRule="auto"/>
        <w:jc w:val="both"/>
        <w:rPr>
          <w:rFonts w:asciiTheme="majorHAnsi" w:hAnsiTheme="majorHAnsi" w:cstheme="majorHAnsi"/>
        </w:rPr>
      </w:pPr>
    </w:p>
    <w:p w14:paraId="0E560A92" w14:textId="77777777" w:rsidR="00B743BF" w:rsidRDefault="00B743BF" w:rsidP="00E22E42">
      <w:pPr>
        <w:spacing w:after="0" w:line="240" w:lineRule="auto"/>
        <w:jc w:val="both"/>
        <w:rPr>
          <w:rFonts w:asciiTheme="majorHAnsi" w:hAnsiTheme="majorHAnsi" w:cstheme="majorHAnsi"/>
        </w:rPr>
      </w:pPr>
    </w:p>
    <w:p w14:paraId="15E03E4F" w14:textId="1E12F236" w:rsidR="00F712F0" w:rsidRPr="00F712F0" w:rsidRDefault="00F712F0" w:rsidP="00E22E42">
      <w:pPr>
        <w:pStyle w:val="Titre2"/>
        <w:numPr>
          <w:ilvl w:val="1"/>
          <w:numId w:val="2"/>
        </w:numPr>
        <w:spacing w:before="0" w:after="0" w:line="240" w:lineRule="auto"/>
        <w:rPr>
          <w:lang w:val="fr-FR"/>
        </w:rPr>
      </w:pPr>
      <w:bookmarkStart w:id="200" w:name="_Toc523835815"/>
      <w:bookmarkStart w:id="201" w:name="_Toc524607088"/>
      <w:bookmarkStart w:id="202" w:name="_Toc9438246"/>
      <w:bookmarkStart w:id="203" w:name="_Toc34214901"/>
      <w:r w:rsidRPr="00F712F0">
        <w:rPr>
          <w:lang w:val="fr-FR"/>
        </w:rPr>
        <w:t xml:space="preserve">La concertation avec les </w:t>
      </w:r>
      <w:r w:rsidR="006978F4">
        <w:rPr>
          <w:lang w:val="fr-FR"/>
        </w:rPr>
        <w:t xml:space="preserve">acteurs et </w:t>
      </w:r>
      <w:r w:rsidRPr="00F712F0">
        <w:rPr>
          <w:lang w:val="fr-FR"/>
        </w:rPr>
        <w:t>partenaires du territoire</w:t>
      </w:r>
      <w:bookmarkEnd w:id="200"/>
      <w:bookmarkEnd w:id="201"/>
      <w:bookmarkEnd w:id="202"/>
      <w:bookmarkEnd w:id="203"/>
      <w:r w:rsidRPr="00F712F0">
        <w:rPr>
          <w:lang w:val="fr-FR"/>
        </w:rPr>
        <w:t xml:space="preserve"> </w:t>
      </w:r>
    </w:p>
    <w:p w14:paraId="56C32A2D" w14:textId="77777777" w:rsidR="00F712F0" w:rsidRPr="001010C4" w:rsidRDefault="00F712F0" w:rsidP="00E22E42">
      <w:pPr>
        <w:spacing w:after="0" w:line="240" w:lineRule="auto"/>
        <w:jc w:val="both"/>
        <w:rPr>
          <w:rFonts w:asciiTheme="majorHAnsi" w:hAnsiTheme="majorHAnsi" w:cstheme="majorHAnsi"/>
        </w:rPr>
      </w:pPr>
    </w:p>
    <w:p w14:paraId="1835D325" w14:textId="00391120" w:rsidR="00F712F0" w:rsidRDefault="000631A9" w:rsidP="00E22E42">
      <w:pPr>
        <w:spacing w:after="0" w:line="240" w:lineRule="auto"/>
        <w:jc w:val="both"/>
        <w:rPr>
          <w:rFonts w:asciiTheme="majorHAnsi" w:hAnsiTheme="majorHAnsi" w:cstheme="majorHAnsi"/>
        </w:rPr>
      </w:pPr>
      <w:r w:rsidRPr="00900215">
        <w:rPr>
          <w:rFonts w:asciiTheme="majorHAnsi" w:hAnsiTheme="majorHAnsi" w:cstheme="majorHAnsi"/>
          <w:b/>
          <w:bCs/>
        </w:rPr>
        <w:t>Huit groupes</w:t>
      </w:r>
      <w:r w:rsidR="00AD2D0E" w:rsidRPr="00900215">
        <w:rPr>
          <w:rFonts w:asciiTheme="majorHAnsi" w:hAnsiTheme="majorHAnsi" w:cstheme="majorHAnsi"/>
          <w:b/>
          <w:bCs/>
        </w:rPr>
        <w:t xml:space="preserve"> </w:t>
      </w:r>
      <w:r w:rsidR="00F712F0" w:rsidRPr="00900215">
        <w:rPr>
          <w:rFonts w:asciiTheme="majorHAnsi" w:hAnsiTheme="majorHAnsi" w:cstheme="majorHAnsi"/>
          <w:b/>
          <w:bCs/>
        </w:rPr>
        <w:t>de travail</w:t>
      </w:r>
      <w:r w:rsidR="00F712F0" w:rsidRPr="001010C4">
        <w:rPr>
          <w:rFonts w:asciiTheme="majorHAnsi" w:hAnsiTheme="majorHAnsi" w:cstheme="majorHAnsi"/>
        </w:rPr>
        <w:t xml:space="preserve"> ont été organis</w:t>
      </w:r>
      <w:r w:rsidR="00F712F0">
        <w:rPr>
          <w:rFonts w:asciiTheme="majorHAnsi" w:hAnsiTheme="majorHAnsi" w:cstheme="majorHAnsi"/>
        </w:rPr>
        <w:t xml:space="preserve">és entre </w:t>
      </w:r>
      <w:r>
        <w:rPr>
          <w:rFonts w:asciiTheme="majorHAnsi" w:hAnsiTheme="majorHAnsi" w:cstheme="majorHAnsi"/>
        </w:rPr>
        <w:t>mars</w:t>
      </w:r>
      <w:r w:rsidR="00F712F0">
        <w:rPr>
          <w:rFonts w:asciiTheme="majorHAnsi" w:hAnsiTheme="majorHAnsi" w:cstheme="majorHAnsi"/>
        </w:rPr>
        <w:t xml:space="preserve"> </w:t>
      </w:r>
      <w:r>
        <w:rPr>
          <w:rFonts w:asciiTheme="majorHAnsi" w:hAnsiTheme="majorHAnsi" w:cstheme="majorHAnsi"/>
        </w:rPr>
        <w:t xml:space="preserve">et avril </w:t>
      </w:r>
      <w:r w:rsidR="00F712F0">
        <w:rPr>
          <w:rFonts w:asciiTheme="majorHAnsi" w:hAnsiTheme="majorHAnsi" w:cstheme="majorHAnsi"/>
        </w:rPr>
        <w:t>2019</w:t>
      </w:r>
      <w:r>
        <w:rPr>
          <w:rFonts w:asciiTheme="majorHAnsi" w:hAnsiTheme="majorHAnsi" w:cstheme="majorHAnsi"/>
        </w:rPr>
        <w:t>. Ils</w:t>
      </w:r>
      <w:r w:rsidR="00F712F0" w:rsidRPr="001010C4">
        <w:rPr>
          <w:rFonts w:asciiTheme="majorHAnsi" w:hAnsiTheme="majorHAnsi" w:cstheme="majorHAnsi"/>
        </w:rPr>
        <w:t xml:space="preserve"> ont notamment permis de mettre autour de la table </w:t>
      </w:r>
      <w:r w:rsidR="00F712F0">
        <w:rPr>
          <w:rFonts w:asciiTheme="majorHAnsi" w:hAnsiTheme="majorHAnsi" w:cstheme="majorHAnsi"/>
        </w:rPr>
        <w:t>plusieurs</w:t>
      </w:r>
      <w:r w:rsidR="00F712F0" w:rsidRPr="001010C4">
        <w:rPr>
          <w:rFonts w:asciiTheme="majorHAnsi" w:hAnsiTheme="majorHAnsi" w:cstheme="majorHAnsi"/>
        </w:rPr>
        <w:t xml:space="preserve"> </w:t>
      </w:r>
      <w:r w:rsidR="00900215">
        <w:rPr>
          <w:rFonts w:asciiTheme="majorHAnsi" w:hAnsiTheme="majorHAnsi" w:cstheme="majorHAnsi"/>
        </w:rPr>
        <w:t xml:space="preserve">acteurs et </w:t>
      </w:r>
      <w:r w:rsidR="00F712F0" w:rsidRPr="001010C4">
        <w:rPr>
          <w:rFonts w:asciiTheme="majorHAnsi" w:hAnsiTheme="majorHAnsi" w:cstheme="majorHAnsi"/>
        </w:rPr>
        <w:t xml:space="preserve">partenaires </w:t>
      </w:r>
      <w:r>
        <w:rPr>
          <w:rFonts w:asciiTheme="majorHAnsi" w:hAnsiTheme="majorHAnsi" w:cstheme="majorHAnsi"/>
        </w:rPr>
        <w:t>du territoire</w:t>
      </w:r>
      <w:r w:rsidR="00900215">
        <w:rPr>
          <w:rFonts w:asciiTheme="majorHAnsi" w:hAnsiTheme="majorHAnsi" w:cstheme="majorHAnsi"/>
        </w:rPr>
        <w:t xml:space="preserve"> </w:t>
      </w:r>
      <w:r>
        <w:rPr>
          <w:rFonts w:asciiTheme="majorHAnsi" w:hAnsiTheme="majorHAnsi" w:cstheme="majorHAnsi"/>
        </w:rPr>
        <w:t>:</w:t>
      </w:r>
    </w:p>
    <w:p w14:paraId="23949265" w14:textId="77777777" w:rsidR="00900215" w:rsidRDefault="00900215" w:rsidP="00E22E42">
      <w:pPr>
        <w:spacing w:after="0" w:line="240" w:lineRule="auto"/>
        <w:jc w:val="both"/>
        <w:rPr>
          <w:rFonts w:asciiTheme="majorHAnsi" w:hAnsiTheme="majorHAnsi" w:cstheme="majorHAnsi"/>
        </w:rPr>
      </w:pPr>
    </w:p>
    <w:p w14:paraId="63F20144" w14:textId="7380DA13" w:rsidR="00F712F0" w:rsidRDefault="000631A9" w:rsidP="00BE53E8">
      <w:pPr>
        <w:pStyle w:val="Paragraphedeliste"/>
        <w:numPr>
          <w:ilvl w:val="0"/>
          <w:numId w:val="42"/>
        </w:numPr>
        <w:spacing w:after="120" w:line="240" w:lineRule="auto"/>
        <w:ind w:left="714" w:hanging="357"/>
        <w:contextualSpacing w:val="0"/>
        <w:rPr>
          <w:rFonts w:asciiTheme="majorHAnsi" w:hAnsiTheme="majorHAnsi" w:cstheme="majorHAnsi"/>
        </w:rPr>
      </w:pPr>
      <w:r w:rsidRPr="00900215">
        <w:rPr>
          <w:rFonts w:asciiTheme="majorHAnsi" w:hAnsiTheme="majorHAnsi" w:cstheme="majorHAnsi"/>
          <w:b/>
          <w:bCs/>
        </w:rPr>
        <w:t>Développement numérique</w:t>
      </w:r>
      <w:r w:rsidR="00900215">
        <w:rPr>
          <w:rFonts w:asciiTheme="majorHAnsi" w:hAnsiTheme="majorHAnsi" w:cstheme="majorHAnsi"/>
        </w:rPr>
        <w:t>, avec le Patchwork (espace de travail partagé), Gironde Numérique et la CC du Grand Cubzaguais</w:t>
      </w:r>
    </w:p>
    <w:p w14:paraId="56276AD7" w14:textId="03C61801" w:rsidR="000631A9" w:rsidRDefault="000631A9" w:rsidP="00BE53E8">
      <w:pPr>
        <w:pStyle w:val="Paragraphedeliste"/>
        <w:numPr>
          <w:ilvl w:val="0"/>
          <w:numId w:val="42"/>
        </w:numPr>
        <w:spacing w:after="120" w:line="240" w:lineRule="auto"/>
        <w:ind w:left="714" w:hanging="357"/>
        <w:contextualSpacing w:val="0"/>
        <w:rPr>
          <w:rFonts w:asciiTheme="majorHAnsi" w:hAnsiTheme="majorHAnsi" w:cstheme="majorHAnsi"/>
        </w:rPr>
      </w:pPr>
      <w:r w:rsidRPr="00900215">
        <w:rPr>
          <w:rFonts w:asciiTheme="majorHAnsi" w:hAnsiTheme="majorHAnsi" w:cstheme="majorHAnsi"/>
          <w:b/>
          <w:bCs/>
        </w:rPr>
        <w:t>Viticulture</w:t>
      </w:r>
      <w:r w:rsidR="00900215">
        <w:rPr>
          <w:rFonts w:asciiTheme="majorHAnsi" w:hAnsiTheme="majorHAnsi" w:cstheme="majorHAnsi"/>
        </w:rPr>
        <w:t>, avec les Syndicats viticole Bordeaux Supérieur et Côtes de Bourg, la CC Grand Cubzaguais et le SDEEG</w:t>
      </w:r>
    </w:p>
    <w:p w14:paraId="45BCF807" w14:textId="77777777" w:rsidR="00900215" w:rsidRDefault="000631A9" w:rsidP="00BE53E8">
      <w:pPr>
        <w:pStyle w:val="Paragraphedeliste"/>
        <w:numPr>
          <w:ilvl w:val="0"/>
          <w:numId w:val="42"/>
        </w:numPr>
        <w:spacing w:after="120" w:line="240" w:lineRule="auto"/>
        <w:ind w:left="714" w:hanging="357"/>
        <w:contextualSpacing w:val="0"/>
        <w:rPr>
          <w:rFonts w:asciiTheme="majorHAnsi" w:hAnsiTheme="majorHAnsi" w:cstheme="majorHAnsi"/>
        </w:rPr>
      </w:pPr>
      <w:r w:rsidRPr="00900215">
        <w:rPr>
          <w:rFonts w:asciiTheme="majorHAnsi" w:hAnsiTheme="majorHAnsi" w:cstheme="majorHAnsi"/>
          <w:b/>
          <w:bCs/>
        </w:rPr>
        <w:lastRenderedPageBreak/>
        <w:t>Eau et assainissement</w:t>
      </w:r>
      <w:r w:rsidR="00900215">
        <w:rPr>
          <w:rFonts w:asciiTheme="majorHAnsi" w:hAnsiTheme="majorHAnsi" w:cstheme="majorHAnsi"/>
        </w:rPr>
        <w:t xml:space="preserve">, avec les SIAEPA Cubzaguais </w:t>
      </w:r>
      <w:proofErr w:type="spellStart"/>
      <w:r w:rsidR="00900215">
        <w:rPr>
          <w:rFonts w:asciiTheme="majorHAnsi" w:hAnsiTheme="majorHAnsi" w:cstheme="majorHAnsi"/>
        </w:rPr>
        <w:t>Frondasais</w:t>
      </w:r>
      <w:proofErr w:type="spellEnd"/>
      <w:r w:rsidR="00900215">
        <w:rPr>
          <w:rFonts w:asciiTheme="majorHAnsi" w:hAnsiTheme="majorHAnsi" w:cstheme="majorHAnsi"/>
        </w:rPr>
        <w:t xml:space="preserve"> et </w:t>
      </w:r>
      <w:proofErr w:type="spellStart"/>
      <w:r w:rsidR="00900215">
        <w:rPr>
          <w:rFonts w:asciiTheme="majorHAnsi" w:hAnsiTheme="majorHAnsi" w:cstheme="majorHAnsi"/>
        </w:rPr>
        <w:t>Bourgeais</w:t>
      </w:r>
      <w:proofErr w:type="spellEnd"/>
      <w:r w:rsidR="00900215">
        <w:rPr>
          <w:rFonts w:asciiTheme="majorHAnsi" w:hAnsiTheme="majorHAnsi" w:cstheme="majorHAnsi"/>
        </w:rPr>
        <w:t>, la CC Grand Cubzaguais et le SDEEG</w:t>
      </w:r>
    </w:p>
    <w:p w14:paraId="5B13E4CF" w14:textId="4ED5EC98" w:rsidR="00900215" w:rsidRDefault="000631A9" w:rsidP="00BE53E8">
      <w:pPr>
        <w:pStyle w:val="Paragraphedeliste"/>
        <w:numPr>
          <w:ilvl w:val="0"/>
          <w:numId w:val="42"/>
        </w:numPr>
        <w:spacing w:after="120" w:line="240" w:lineRule="auto"/>
        <w:ind w:left="714" w:hanging="357"/>
        <w:contextualSpacing w:val="0"/>
        <w:rPr>
          <w:rFonts w:asciiTheme="majorHAnsi" w:hAnsiTheme="majorHAnsi" w:cstheme="majorHAnsi"/>
        </w:rPr>
      </w:pPr>
      <w:r>
        <w:rPr>
          <w:rFonts w:asciiTheme="majorHAnsi" w:hAnsiTheme="majorHAnsi" w:cstheme="majorHAnsi"/>
        </w:rPr>
        <w:t>Alimentation durable</w:t>
      </w:r>
      <w:r w:rsidR="00900215">
        <w:rPr>
          <w:rFonts w:asciiTheme="majorHAnsi" w:hAnsiTheme="majorHAnsi" w:cstheme="majorHAnsi"/>
        </w:rPr>
        <w:t>, avec le Pays Haute Gironde, l’AMAP des Jardins de Saint André,</w:t>
      </w:r>
      <w:r w:rsidR="00900215" w:rsidRPr="00900215">
        <w:rPr>
          <w:rFonts w:asciiTheme="majorHAnsi" w:hAnsiTheme="majorHAnsi" w:cstheme="majorHAnsi"/>
        </w:rPr>
        <w:t xml:space="preserve"> </w:t>
      </w:r>
      <w:r w:rsidR="00900215">
        <w:rPr>
          <w:rFonts w:asciiTheme="majorHAnsi" w:hAnsiTheme="majorHAnsi" w:cstheme="majorHAnsi"/>
        </w:rPr>
        <w:t>la CC Grand Cubzaguais et le SDEEG</w:t>
      </w:r>
    </w:p>
    <w:p w14:paraId="3A85A23D" w14:textId="64879ACF" w:rsidR="000631A9" w:rsidRPr="00900215" w:rsidRDefault="000631A9" w:rsidP="00BE53E8">
      <w:pPr>
        <w:pStyle w:val="Paragraphedeliste"/>
        <w:numPr>
          <w:ilvl w:val="0"/>
          <w:numId w:val="42"/>
        </w:numPr>
        <w:spacing w:after="120" w:line="240" w:lineRule="auto"/>
        <w:ind w:left="714" w:hanging="357"/>
        <w:contextualSpacing w:val="0"/>
        <w:rPr>
          <w:rFonts w:asciiTheme="majorHAnsi" w:hAnsiTheme="majorHAnsi" w:cstheme="majorHAnsi"/>
        </w:rPr>
      </w:pPr>
      <w:r w:rsidRPr="00900215">
        <w:rPr>
          <w:rFonts w:asciiTheme="majorHAnsi" w:hAnsiTheme="majorHAnsi" w:cstheme="majorHAnsi"/>
          <w:b/>
          <w:bCs/>
        </w:rPr>
        <w:t>Rénovation de l’habitat</w:t>
      </w:r>
      <w:r w:rsidR="00900215">
        <w:rPr>
          <w:rFonts w:asciiTheme="majorHAnsi" w:hAnsiTheme="majorHAnsi" w:cstheme="majorHAnsi"/>
        </w:rPr>
        <w:t>, avec le Pays Haute Gironde, le Conseil Départemental Gironde, la CC Grand Cubzaguais et le SDEEG</w:t>
      </w:r>
    </w:p>
    <w:p w14:paraId="33ADC86A" w14:textId="3F23AC86" w:rsidR="000631A9" w:rsidRDefault="000631A9" w:rsidP="00BE53E8">
      <w:pPr>
        <w:pStyle w:val="Paragraphedeliste"/>
        <w:numPr>
          <w:ilvl w:val="0"/>
          <w:numId w:val="42"/>
        </w:numPr>
        <w:spacing w:after="120" w:line="240" w:lineRule="auto"/>
        <w:ind w:left="714" w:hanging="357"/>
        <w:contextualSpacing w:val="0"/>
        <w:rPr>
          <w:rFonts w:asciiTheme="majorHAnsi" w:hAnsiTheme="majorHAnsi" w:cstheme="majorHAnsi"/>
        </w:rPr>
      </w:pPr>
      <w:r w:rsidRPr="00BE53E8">
        <w:rPr>
          <w:rFonts w:asciiTheme="majorHAnsi" w:hAnsiTheme="majorHAnsi" w:cstheme="majorHAnsi"/>
          <w:b/>
          <w:bCs/>
        </w:rPr>
        <w:t>Développement économique</w:t>
      </w:r>
      <w:r w:rsidR="00900215">
        <w:rPr>
          <w:rFonts w:asciiTheme="majorHAnsi" w:hAnsiTheme="majorHAnsi" w:cstheme="majorHAnsi"/>
        </w:rPr>
        <w:t>, avec le Club des entreprises de la Haute Gironde</w:t>
      </w:r>
      <w:r w:rsidR="00BE53E8">
        <w:rPr>
          <w:rFonts w:asciiTheme="majorHAnsi" w:hAnsiTheme="majorHAnsi" w:cstheme="majorHAnsi"/>
        </w:rPr>
        <w:t>, des entrepreneurs locaux (5) et la CC Grand Cubzaguais</w:t>
      </w:r>
    </w:p>
    <w:p w14:paraId="2CEE6493" w14:textId="2921708B" w:rsidR="000631A9" w:rsidRPr="00BE53E8" w:rsidRDefault="000631A9" w:rsidP="00BE53E8">
      <w:pPr>
        <w:pStyle w:val="Paragraphedeliste"/>
        <w:numPr>
          <w:ilvl w:val="0"/>
          <w:numId w:val="42"/>
        </w:numPr>
        <w:spacing w:after="120" w:line="240" w:lineRule="auto"/>
        <w:ind w:left="714" w:hanging="357"/>
        <w:contextualSpacing w:val="0"/>
        <w:rPr>
          <w:rFonts w:asciiTheme="majorHAnsi" w:hAnsiTheme="majorHAnsi" w:cstheme="majorHAnsi"/>
        </w:rPr>
      </w:pPr>
      <w:r w:rsidRPr="00BE53E8">
        <w:rPr>
          <w:rFonts w:asciiTheme="majorHAnsi" w:hAnsiTheme="majorHAnsi" w:cstheme="majorHAnsi"/>
          <w:b/>
          <w:bCs/>
        </w:rPr>
        <w:t>Tourisme</w:t>
      </w:r>
      <w:r w:rsidR="00BE53E8">
        <w:rPr>
          <w:rFonts w:asciiTheme="majorHAnsi" w:hAnsiTheme="majorHAnsi" w:cstheme="majorHAnsi"/>
        </w:rPr>
        <w:t>, avec Gironde Tourisme, l’Office de Tourisme du Grand Cubzaguais, la CC Grand Cubzaguais et le SDEEG</w:t>
      </w:r>
    </w:p>
    <w:p w14:paraId="52571B72" w14:textId="77777777" w:rsidR="00BE53E8" w:rsidRDefault="000631A9" w:rsidP="00BE53E8">
      <w:pPr>
        <w:pStyle w:val="Paragraphedeliste"/>
        <w:numPr>
          <w:ilvl w:val="0"/>
          <w:numId w:val="42"/>
        </w:numPr>
        <w:spacing w:line="240" w:lineRule="auto"/>
        <w:rPr>
          <w:rFonts w:asciiTheme="majorHAnsi" w:hAnsiTheme="majorHAnsi" w:cstheme="majorHAnsi"/>
        </w:rPr>
      </w:pPr>
      <w:r w:rsidRPr="00BE53E8">
        <w:rPr>
          <w:rFonts w:asciiTheme="majorHAnsi" w:hAnsiTheme="majorHAnsi" w:cstheme="majorHAnsi"/>
          <w:b/>
          <w:bCs/>
        </w:rPr>
        <w:t>Gestion des déchets et économie circulaire</w:t>
      </w:r>
      <w:r w:rsidR="00BE53E8">
        <w:rPr>
          <w:rFonts w:asciiTheme="majorHAnsi" w:hAnsiTheme="majorHAnsi" w:cstheme="majorHAnsi"/>
        </w:rPr>
        <w:t>, avec le SMICVAL, la CC Grand Cubzaguais et le SDEEG</w:t>
      </w:r>
    </w:p>
    <w:p w14:paraId="0351496E" w14:textId="77777777" w:rsidR="00145ACA" w:rsidRDefault="00145ACA" w:rsidP="00E22E42">
      <w:pPr>
        <w:spacing w:after="0" w:line="240" w:lineRule="auto"/>
        <w:jc w:val="both"/>
        <w:rPr>
          <w:rFonts w:asciiTheme="majorHAnsi" w:hAnsiTheme="majorHAnsi" w:cstheme="majorHAnsi"/>
        </w:rPr>
      </w:pPr>
    </w:p>
    <w:p w14:paraId="607AA9F2" w14:textId="77777777" w:rsidR="000631A9" w:rsidRDefault="000631A9" w:rsidP="00E22E42">
      <w:pPr>
        <w:spacing w:after="0" w:line="240" w:lineRule="auto"/>
        <w:jc w:val="both"/>
        <w:rPr>
          <w:rFonts w:asciiTheme="majorHAnsi" w:hAnsiTheme="majorHAnsi" w:cstheme="majorHAnsi"/>
        </w:rPr>
      </w:pPr>
      <w:r>
        <w:rPr>
          <w:rFonts w:asciiTheme="majorHAnsi" w:hAnsiTheme="majorHAnsi" w:cstheme="majorHAnsi"/>
        </w:rPr>
        <w:t xml:space="preserve">Plusieurs actions ont été identifiées comme </w:t>
      </w:r>
      <w:r w:rsidR="009A761F">
        <w:rPr>
          <w:rFonts w:asciiTheme="majorHAnsi" w:hAnsiTheme="majorHAnsi" w:cstheme="majorHAnsi"/>
        </w:rPr>
        <w:t>à inscrire dans le PCAET ; et plusieurs acteurs se sont positionnés comme porteur de projet.</w:t>
      </w:r>
    </w:p>
    <w:p w14:paraId="5CD69077" w14:textId="77777777" w:rsidR="009A761F" w:rsidRPr="001010C4" w:rsidRDefault="009A761F" w:rsidP="00E22E42">
      <w:pPr>
        <w:spacing w:after="0" w:line="240" w:lineRule="auto"/>
        <w:jc w:val="both"/>
        <w:rPr>
          <w:rFonts w:asciiTheme="majorHAnsi" w:hAnsiTheme="majorHAnsi" w:cstheme="majorHAnsi"/>
        </w:rPr>
      </w:pPr>
    </w:p>
    <w:p w14:paraId="2E71171F" w14:textId="77777777" w:rsidR="00145ACA" w:rsidRPr="001010C4" w:rsidRDefault="00145ACA" w:rsidP="00E22E42">
      <w:pPr>
        <w:spacing w:after="0" w:line="240" w:lineRule="auto"/>
        <w:jc w:val="both"/>
        <w:rPr>
          <w:rFonts w:asciiTheme="majorHAnsi" w:hAnsiTheme="majorHAnsi" w:cstheme="majorHAnsi"/>
        </w:rPr>
      </w:pPr>
    </w:p>
    <w:p w14:paraId="4390DDB3" w14:textId="77777777" w:rsidR="00145ACA" w:rsidRPr="009A761F" w:rsidRDefault="00145ACA" w:rsidP="00E22E42">
      <w:pPr>
        <w:pStyle w:val="Titre2"/>
        <w:numPr>
          <w:ilvl w:val="1"/>
          <w:numId w:val="2"/>
        </w:numPr>
        <w:spacing w:before="0" w:after="0" w:line="240" w:lineRule="auto"/>
        <w:rPr>
          <w:lang w:val="fr-FR"/>
        </w:rPr>
      </w:pPr>
      <w:bookmarkStart w:id="204" w:name="_Toc524607089"/>
      <w:bookmarkStart w:id="205" w:name="_Toc34214902"/>
      <w:bookmarkStart w:id="206" w:name="_Toc9438248"/>
      <w:r w:rsidRPr="009A761F">
        <w:rPr>
          <w:lang w:val="fr-FR"/>
        </w:rPr>
        <w:t>La communication</w:t>
      </w:r>
      <w:bookmarkEnd w:id="204"/>
      <w:bookmarkEnd w:id="205"/>
      <w:r w:rsidRPr="009A761F">
        <w:rPr>
          <w:lang w:val="fr-FR"/>
        </w:rPr>
        <w:t xml:space="preserve"> </w:t>
      </w:r>
      <w:bookmarkEnd w:id="206"/>
    </w:p>
    <w:p w14:paraId="2795E2E9" w14:textId="77777777" w:rsidR="00145ACA" w:rsidRPr="001010C4" w:rsidRDefault="00145ACA" w:rsidP="00E22E42">
      <w:pPr>
        <w:pStyle w:val="Standard"/>
        <w:jc w:val="both"/>
        <w:rPr>
          <w:rFonts w:asciiTheme="majorHAnsi" w:hAnsiTheme="majorHAnsi" w:cstheme="majorHAnsi"/>
          <w:sz w:val="22"/>
          <w:szCs w:val="22"/>
        </w:rPr>
      </w:pPr>
    </w:p>
    <w:p w14:paraId="3C2ED80A" w14:textId="77777777" w:rsidR="00145ACA" w:rsidRPr="009A761F" w:rsidRDefault="009A761F" w:rsidP="00E22E42">
      <w:pPr>
        <w:pStyle w:val="Standard"/>
        <w:jc w:val="both"/>
        <w:rPr>
          <w:rFonts w:ascii="Calibri Light" w:hAnsi="Calibri Light" w:cs="Calibri Light"/>
          <w:sz w:val="22"/>
          <w:szCs w:val="22"/>
        </w:rPr>
      </w:pPr>
      <w:r>
        <w:rPr>
          <w:rFonts w:asciiTheme="majorHAnsi" w:hAnsiTheme="majorHAnsi" w:cstheme="majorHAnsi"/>
          <w:sz w:val="22"/>
          <w:szCs w:val="22"/>
        </w:rPr>
        <w:t>La CC Grand Cubzaguais</w:t>
      </w:r>
      <w:r w:rsidR="00145ACA" w:rsidRPr="001010C4">
        <w:rPr>
          <w:rFonts w:asciiTheme="majorHAnsi" w:hAnsiTheme="majorHAnsi" w:cstheme="majorHAnsi"/>
          <w:sz w:val="22"/>
          <w:szCs w:val="22"/>
        </w:rPr>
        <w:t xml:space="preserve"> s’est attachée à rendre visible et lisible sa démarche via </w:t>
      </w:r>
      <w:r w:rsidR="00145ACA">
        <w:rPr>
          <w:rFonts w:asciiTheme="majorHAnsi" w:hAnsiTheme="majorHAnsi" w:cstheme="majorHAnsi"/>
          <w:sz w:val="22"/>
          <w:szCs w:val="22"/>
        </w:rPr>
        <w:t xml:space="preserve">son </w:t>
      </w:r>
      <w:r w:rsidR="00145ACA" w:rsidRPr="00C34CB5">
        <w:rPr>
          <w:rFonts w:asciiTheme="majorHAnsi" w:hAnsiTheme="majorHAnsi" w:cstheme="majorHAnsi"/>
          <w:sz w:val="22"/>
          <w:szCs w:val="22"/>
        </w:rPr>
        <w:t xml:space="preserve">site internet </w:t>
      </w:r>
      <w:r w:rsidR="00145ACA">
        <w:rPr>
          <w:rFonts w:asciiTheme="majorHAnsi" w:hAnsiTheme="majorHAnsi" w:cstheme="majorHAnsi"/>
          <w:sz w:val="22"/>
          <w:szCs w:val="22"/>
        </w:rPr>
        <w:t xml:space="preserve">avec une </w:t>
      </w:r>
      <w:r w:rsidR="00145ACA" w:rsidRPr="00C34CB5">
        <w:rPr>
          <w:rFonts w:asciiTheme="majorHAnsi" w:hAnsiTheme="majorHAnsi" w:cstheme="majorHAnsi"/>
          <w:sz w:val="22"/>
          <w:szCs w:val="22"/>
        </w:rPr>
        <w:t xml:space="preserve">page </w:t>
      </w:r>
      <w:r w:rsidR="00145ACA">
        <w:rPr>
          <w:rFonts w:asciiTheme="majorHAnsi" w:hAnsiTheme="majorHAnsi" w:cstheme="majorHAnsi"/>
          <w:sz w:val="22"/>
          <w:szCs w:val="22"/>
        </w:rPr>
        <w:t xml:space="preserve">dédiée au </w:t>
      </w:r>
      <w:r w:rsidR="00145ACA" w:rsidRPr="003E4ABB">
        <w:rPr>
          <w:rFonts w:ascii="Calibri Light" w:hAnsi="Calibri Light" w:cs="Calibri Light"/>
          <w:sz w:val="22"/>
          <w:szCs w:val="22"/>
        </w:rPr>
        <w:t xml:space="preserve">PCAET </w:t>
      </w:r>
      <w:r w:rsidRPr="009A761F">
        <w:rPr>
          <w:rFonts w:ascii="Calibri Light" w:hAnsi="Calibri Light" w:cs="Calibri Light"/>
          <w:sz w:val="22"/>
          <w:szCs w:val="22"/>
        </w:rPr>
        <w:t>(</w:t>
      </w:r>
      <w:hyperlink r:id="rId29" w:history="1">
        <w:r w:rsidRPr="009A761F">
          <w:rPr>
            <w:rStyle w:val="Lienhypertexte"/>
            <w:rFonts w:ascii="Calibri Light" w:hAnsi="Calibri Light"/>
            <w:sz w:val="22"/>
            <w:szCs w:val="22"/>
          </w:rPr>
          <w:t>https://www.grand-cubzaguais.fr/services-et-informations-pratiques/amenagement-du-territoire/developpement-durable/</w:t>
        </w:r>
      </w:hyperlink>
      <w:r w:rsidR="00293F2A" w:rsidRPr="009A761F">
        <w:rPr>
          <w:rFonts w:ascii="Calibri Light" w:hAnsi="Calibri Light" w:cs="Calibri Light"/>
          <w:sz w:val="22"/>
          <w:szCs w:val="22"/>
        </w:rPr>
        <w:t>)</w:t>
      </w:r>
      <w:r>
        <w:rPr>
          <w:rFonts w:ascii="Calibri Light" w:hAnsi="Calibri Light" w:cs="Calibri Light"/>
          <w:sz w:val="22"/>
          <w:szCs w:val="22"/>
        </w:rPr>
        <w:t>.</w:t>
      </w:r>
    </w:p>
    <w:p w14:paraId="6C22D7D7" w14:textId="77777777" w:rsidR="00145ACA" w:rsidRPr="009A761F" w:rsidRDefault="00145ACA" w:rsidP="00E22E42">
      <w:pPr>
        <w:pStyle w:val="Standard"/>
        <w:jc w:val="both"/>
        <w:rPr>
          <w:rFonts w:ascii="Calibri Light" w:hAnsi="Calibri Light" w:cstheme="majorHAnsi"/>
          <w:sz w:val="22"/>
          <w:szCs w:val="22"/>
        </w:rPr>
      </w:pPr>
    </w:p>
    <w:p w14:paraId="0FBF35A4" w14:textId="77777777" w:rsidR="00145ACA" w:rsidRDefault="00145ACA" w:rsidP="00E22E42">
      <w:pPr>
        <w:pStyle w:val="Standard"/>
        <w:jc w:val="both"/>
        <w:rPr>
          <w:rFonts w:asciiTheme="majorHAnsi" w:hAnsiTheme="majorHAnsi" w:cstheme="majorHAnsi"/>
          <w:sz w:val="22"/>
          <w:szCs w:val="22"/>
        </w:rPr>
      </w:pPr>
    </w:p>
    <w:p w14:paraId="357982A9" w14:textId="77777777" w:rsidR="00145ACA" w:rsidRDefault="00145ACA" w:rsidP="00E22E42">
      <w:pPr>
        <w:spacing w:line="240" w:lineRule="auto"/>
        <w:rPr>
          <w:rFonts w:asciiTheme="majorHAnsi" w:hAnsiTheme="majorHAnsi" w:cstheme="majorHAnsi"/>
        </w:rPr>
      </w:pPr>
      <w:r>
        <w:rPr>
          <w:rFonts w:asciiTheme="majorHAnsi" w:hAnsiTheme="majorHAnsi" w:cstheme="majorHAnsi"/>
        </w:rPr>
        <w:br w:type="page"/>
      </w:r>
    </w:p>
    <w:p w14:paraId="11965C13" w14:textId="77777777" w:rsidR="00293F2A" w:rsidRPr="00293F2A" w:rsidRDefault="00293F2A" w:rsidP="00E22E42">
      <w:pPr>
        <w:pStyle w:val="Titre1"/>
        <w:keepNext w:val="0"/>
        <w:keepLines w:val="0"/>
        <w:numPr>
          <w:ilvl w:val="0"/>
          <w:numId w:val="2"/>
        </w:numPr>
        <w:pBdr>
          <w:bottom w:val="single" w:sz="4" w:space="1" w:color="5B9BD5"/>
          <w:right w:val="single" w:sz="4" w:space="4" w:color="5B9BD5"/>
        </w:pBdr>
        <w:spacing w:before="0" w:after="200" w:line="240" w:lineRule="auto"/>
        <w:contextualSpacing/>
        <w:jc w:val="both"/>
        <w:rPr>
          <w:b/>
          <w:smallCaps/>
          <w:noProof/>
          <w:color w:val="4F81BD"/>
          <w:szCs w:val="36"/>
          <w:lang w:val="x-none" w:eastAsia="x-none"/>
        </w:rPr>
      </w:pPr>
      <w:bookmarkStart w:id="207" w:name="_Toc9438249"/>
      <w:bookmarkStart w:id="208" w:name="_Toc34214903"/>
      <w:r w:rsidRPr="00293F2A">
        <w:rPr>
          <w:b/>
          <w:smallCaps/>
          <w:noProof/>
          <w:color w:val="4F81BD"/>
          <w:szCs w:val="36"/>
          <w:lang w:val="x-none" w:eastAsia="x-none"/>
        </w:rPr>
        <w:lastRenderedPageBreak/>
        <w:t>Plan d’actions du PCAET</w:t>
      </w:r>
      <w:bookmarkEnd w:id="207"/>
      <w:bookmarkEnd w:id="208"/>
      <w:r w:rsidRPr="00293F2A">
        <w:rPr>
          <w:b/>
          <w:smallCaps/>
          <w:noProof/>
          <w:color w:val="4F81BD"/>
          <w:szCs w:val="36"/>
          <w:lang w:val="x-none" w:eastAsia="x-none"/>
        </w:rPr>
        <w:t xml:space="preserve"> </w:t>
      </w:r>
    </w:p>
    <w:p w14:paraId="5056EDBD" w14:textId="77777777" w:rsidR="00293F2A" w:rsidRPr="001010C4" w:rsidRDefault="00293F2A" w:rsidP="00E22E42">
      <w:pPr>
        <w:pStyle w:val="Standard"/>
        <w:jc w:val="both"/>
        <w:rPr>
          <w:rFonts w:asciiTheme="majorHAnsi" w:hAnsiTheme="majorHAnsi" w:cstheme="majorHAnsi"/>
        </w:rPr>
      </w:pPr>
    </w:p>
    <w:p w14:paraId="31EB4547" w14:textId="77777777" w:rsidR="00293F2A" w:rsidRPr="00293F2A" w:rsidRDefault="00293F2A" w:rsidP="00E22E42">
      <w:pPr>
        <w:pStyle w:val="Titre2"/>
        <w:numPr>
          <w:ilvl w:val="1"/>
          <w:numId w:val="2"/>
        </w:numPr>
        <w:spacing w:before="0" w:after="0" w:line="240" w:lineRule="auto"/>
        <w:rPr>
          <w:lang w:val="fr-FR"/>
        </w:rPr>
      </w:pPr>
      <w:bookmarkStart w:id="209" w:name="_Toc532551108"/>
      <w:bookmarkStart w:id="210" w:name="_Toc9438250"/>
      <w:bookmarkStart w:id="211" w:name="_Toc34214904"/>
      <w:r w:rsidRPr="00293F2A">
        <w:rPr>
          <w:lang w:val="fr-FR"/>
        </w:rPr>
        <w:t>La structuration</w:t>
      </w:r>
      <w:bookmarkEnd w:id="209"/>
      <w:r w:rsidRPr="00293F2A">
        <w:rPr>
          <w:lang w:val="fr-FR"/>
        </w:rPr>
        <w:t xml:space="preserve"> du plan d’actions</w:t>
      </w:r>
      <w:bookmarkEnd w:id="210"/>
      <w:bookmarkEnd w:id="211"/>
    </w:p>
    <w:p w14:paraId="29CD7190" w14:textId="77777777" w:rsidR="00293F2A" w:rsidRPr="006E5955" w:rsidRDefault="00293F2A" w:rsidP="00E22E42">
      <w:pPr>
        <w:pStyle w:val="Standard"/>
        <w:jc w:val="both"/>
        <w:rPr>
          <w:rFonts w:asciiTheme="majorHAnsi" w:hAnsiTheme="majorHAnsi" w:cstheme="majorHAnsi"/>
          <w:sz w:val="22"/>
          <w:szCs w:val="22"/>
        </w:rPr>
      </w:pPr>
    </w:p>
    <w:p w14:paraId="498A60B4" w14:textId="77777777" w:rsidR="00293F2A" w:rsidRPr="006E5955" w:rsidRDefault="00293F2A" w:rsidP="00E22E42">
      <w:pPr>
        <w:pStyle w:val="Standard"/>
        <w:jc w:val="both"/>
        <w:rPr>
          <w:rFonts w:asciiTheme="majorHAnsi" w:hAnsiTheme="majorHAnsi" w:cstheme="majorHAnsi"/>
          <w:sz w:val="22"/>
          <w:szCs w:val="22"/>
        </w:rPr>
      </w:pPr>
      <w:r w:rsidRPr="006E5955">
        <w:rPr>
          <w:rFonts w:asciiTheme="majorHAnsi" w:hAnsiTheme="majorHAnsi" w:cstheme="majorHAnsi"/>
          <w:sz w:val="22"/>
          <w:szCs w:val="22"/>
        </w:rPr>
        <w:t xml:space="preserve">Le PCAET décrit les actions et moyens qui doivent être mis en œuvre au cours des </w:t>
      </w:r>
      <w:r w:rsidRPr="00B021E3">
        <w:rPr>
          <w:rFonts w:asciiTheme="majorHAnsi" w:hAnsiTheme="majorHAnsi" w:cstheme="majorHAnsi"/>
          <w:b/>
          <w:bCs/>
          <w:sz w:val="22"/>
          <w:szCs w:val="22"/>
        </w:rPr>
        <w:t>6 prochaines années</w:t>
      </w:r>
      <w:r w:rsidRPr="006E5955">
        <w:rPr>
          <w:rFonts w:asciiTheme="majorHAnsi" w:hAnsiTheme="majorHAnsi" w:cstheme="majorHAnsi"/>
          <w:sz w:val="22"/>
          <w:szCs w:val="22"/>
        </w:rPr>
        <w:t xml:space="preserve"> (2020-2026). Ce programme se compose</w:t>
      </w:r>
      <w:r w:rsidR="006E5955">
        <w:rPr>
          <w:rFonts w:asciiTheme="majorHAnsi" w:hAnsiTheme="majorHAnsi" w:cstheme="majorHAnsi"/>
          <w:sz w:val="22"/>
          <w:szCs w:val="22"/>
        </w:rPr>
        <w:t xml:space="preserve"> de </w:t>
      </w:r>
      <w:r w:rsidR="002B7BDF" w:rsidRPr="00B021E3">
        <w:rPr>
          <w:rFonts w:asciiTheme="majorHAnsi" w:hAnsiTheme="majorHAnsi" w:cstheme="majorHAnsi"/>
          <w:b/>
          <w:bCs/>
          <w:sz w:val="22"/>
          <w:szCs w:val="22"/>
        </w:rPr>
        <w:t>46</w:t>
      </w:r>
      <w:r w:rsidR="006E5955" w:rsidRPr="00B021E3">
        <w:rPr>
          <w:rFonts w:asciiTheme="majorHAnsi" w:hAnsiTheme="majorHAnsi" w:cstheme="majorHAnsi"/>
          <w:b/>
          <w:bCs/>
          <w:sz w:val="22"/>
          <w:szCs w:val="22"/>
        </w:rPr>
        <w:t xml:space="preserve"> actions</w:t>
      </w:r>
      <w:r w:rsidR="006E5955">
        <w:rPr>
          <w:rFonts w:asciiTheme="majorHAnsi" w:hAnsiTheme="majorHAnsi" w:cstheme="majorHAnsi"/>
          <w:sz w:val="22"/>
          <w:szCs w:val="22"/>
        </w:rPr>
        <w:t>, déclinées au sein</w:t>
      </w:r>
      <w:r w:rsidRPr="006E5955">
        <w:rPr>
          <w:rFonts w:asciiTheme="majorHAnsi" w:hAnsiTheme="majorHAnsi" w:cstheme="majorHAnsi"/>
          <w:sz w:val="22"/>
          <w:szCs w:val="22"/>
        </w:rPr>
        <w:t xml:space="preserve"> de</w:t>
      </w:r>
      <w:r w:rsidR="002B7BDF">
        <w:rPr>
          <w:rFonts w:asciiTheme="majorHAnsi" w:hAnsiTheme="majorHAnsi" w:cstheme="majorHAnsi"/>
          <w:sz w:val="22"/>
          <w:szCs w:val="22"/>
        </w:rPr>
        <w:t>s</w:t>
      </w:r>
      <w:r w:rsidRPr="006E5955">
        <w:rPr>
          <w:rFonts w:asciiTheme="majorHAnsi" w:hAnsiTheme="majorHAnsi" w:cstheme="majorHAnsi"/>
          <w:sz w:val="22"/>
          <w:szCs w:val="22"/>
        </w:rPr>
        <w:t xml:space="preserve"> </w:t>
      </w:r>
      <w:r w:rsidR="002B7BDF" w:rsidRPr="00B021E3">
        <w:rPr>
          <w:rFonts w:asciiTheme="majorHAnsi" w:hAnsiTheme="majorHAnsi" w:cstheme="majorHAnsi"/>
          <w:b/>
          <w:bCs/>
          <w:sz w:val="22"/>
          <w:szCs w:val="22"/>
        </w:rPr>
        <w:t>5</w:t>
      </w:r>
      <w:r w:rsidRPr="00B021E3">
        <w:rPr>
          <w:rFonts w:asciiTheme="majorHAnsi" w:hAnsiTheme="majorHAnsi" w:cstheme="majorHAnsi"/>
          <w:b/>
          <w:bCs/>
          <w:sz w:val="22"/>
          <w:szCs w:val="22"/>
        </w:rPr>
        <w:t xml:space="preserve"> axes stratégiques</w:t>
      </w:r>
      <w:r w:rsidRPr="006E5955">
        <w:rPr>
          <w:rFonts w:asciiTheme="majorHAnsi" w:hAnsiTheme="majorHAnsi" w:cstheme="majorHAnsi"/>
          <w:sz w:val="22"/>
          <w:szCs w:val="22"/>
        </w:rPr>
        <w:t xml:space="preserve"> et </w:t>
      </w:r>
      <w:r w:rsidR="00215FEA" w:rsidRPr="00B021E3">
        <w:rPr>
          <w:rFonts w:asciiTheme="majorHAnsi" w:hAnsiTheme="majorHAnsi" w:cstheme="majorHAnsi"/>
          <w:b/>
          <w:bCs/>
          <w:sz w:val="22"/>
          <w:szCs w:val="22"/>
        </w:rPr>
        <w:t>1</w:t>
      </w:r>
      <w:r w:rsidR="002B7BDF" w:rsidRPr="00B021E3">
        <w:rPr>
          <w:rFonts w:asciiTheme="majorHAnsi" w:hAnsiTheme="majorHAnsi" w:cstheme="majorHAnsi"/>
          <w:b/>
          <w:bCs/>
          <w:sz w:val="22"/>
          <w:szCs w:val="22"/>
        </w:rPr>
        <w:t>5</w:t>
      </w:r>
      <w:r w:rsidRPr="00B021E3">
        <w:rPr>
          <w:rFonts w:asciiTheme="majorHAnsi" w:hAnsiTheme="majorHAnsi" w:cstheme="majorHAnsi"/>
          <w:b/>
          <w:bCs/>
          <w:sz w:val="22"/>
          <w:szCs w:val="22"/>
        </w:rPr>
        <w:t xml:space="preserve"> orientations opérationnelles</w:t>
      </w:r>
      <w:r w:rsidRPr="006E5955">
        <w:rPr>
          <w:rFonts w:asciiTheme="majorHAnsi" w:hAnsiTheme="majorHAnsi" w:cstheme="majorHAnsi"/>
          <w:sz w:val="22"/>
          <w:szCs w:val="22"/>
        </w:rPr>
        <w:t>.</w:t>
      </w:r>
      <w:r w:rsidR="00215FEA" w:rsidRPr="006E5955">
        <w:rPr>
          <w:rFonts w:asciiTheme="majorHAnsi" w:hAnsiTheme="majorHAnsi" w:cstheme="majorHAnsi"/>
          <w:sz w:val="22"/>
          <w:szCs w:val="22"/>
        </w:rPr>
        <w:t xml:space="preserve"> L</w:t>
      </w:r>
      <w:r w:rsidRPr="006E5955">
        <w:rPr>
          <w:rFonts w:asciiTheme="majorHAnsi" w:hAnsiTheme="majorHAnsi" w:cstheme="majorHAnsi"/>
          <w:sz w:val="22"/>
          <w:szCs w:val="22"/>
        </w:rPr>
        <w:t xml:space="preserve">’objectif de sa mise en œuvre s’inscrit dans la nécessité de structurer la politique climat-air-énergie </w:t>
      </w:r>
      <w:r w:rsidR="00215FEA" w:rsidRPr="006E5955">
        <w:rPr>
          <w:rFonts w:asciiTheme="majorHAnsi" w:hAnsiTheme="majorHAnsi" w:cstheme="majorHAnsi"/>
          <w:sz w:val="22"/>
          <w:szCs w:val="22"/>
        </w:rPr>
        <w:t>du</w:t>
      </w:r>
      <w:r w:rsidRPr="006E5955">
        <w:rPr>
          <w:rFonts w:asciiTheme="majorHAnsi" w:hAnsiTheme="majorHAnsi" w:cstheme="majorHAnsi"/>
          <w:sz w:val="22"/>
          <w:szCs w:val="22"/>
        </w:rPr>
        <w:t xml:space="preserve"> territoire</w:t>
      </w:r>
      <w:r w:rsidR="00215FEA" w:rsidRPr="006E5955">
        <w:rPr>
          <w:rFonts w:asciiTheme="majorHAnsi" w:hAnsiTheme="majorHAnsi" w:cstheme="majorHAnsi"/>
          <w:sz w:val="22"/>
          <w:szCs w:val="22"/>
        </w:rPr>
        <w:t>.</w:t>
      </w:r>
    </w:p>
    <w:p w14:paraId="5CACA67E" w14:textId="77777777" w:rsidR="00215FEA" w:rsidRPr="006E5955" w:rsidRDefault="00215FEA" w:rsidP="00E22E42">
      <w:pPr>
        <w:pStyle w:val="Standard"/>
        <w:jc w:val="both"/>
        <w:rPr>
          <w:rFonts w:asciiTheme="majorHAnsi" w:hAnsiTheme="majorHAnsi" w:cstheme="majorHAnsi"/>
          <w:sz w:val="22"/>
          <w:szCs w:val="22"/>
        </w:rPr>
      </w:pPr>
    </w:p>
    <w:p w14:paraId="667C0617" w14:textId="77777777" w:rsidR="00293F2A" w:rsidRPr="006E5955" w:rsidRDefault="00293F2A" w:rsidP="00E22E42">
      <w:pPr>
        <w:pStyle w:val="Standard"/>
        <w:jc w:val="both"/>
        <w:rPr>
          <w:rFonts w:asciiTheme="majorHAnsi" w:hAnsiTheme="majorHAnsi" w:cstheme="majorHAnsi"/>
          <w:sz w:val="22"/>
          <w:szCs w:val="22"/>
        </w:rPr>
      </w:pPr>
      <w:r w:rsidRPr="006E5955">
        <w:rPr>
          <w:rFonts w:asciiTheme="majorHAnsi" w:hAnsiTheme="majorHAnsi" w:cstheme="majorHAnsi"/>
          <w:sz w:val="22"/>
          <w:szCs w:val="22"/>
        </w:rPr>
        <w:t xml:space="preserve">Grâce à ses </w:t>
      </w:r>
      <w:r w:rsidR="002B7BDF">
        <w:rPr>
          <w:rFonts w:asciiTheme="majorHAnsi" w:hAnsiTheme="majorHAnsi" w:cstheme="majorHAnsi"/>
          <w:sz w:val="22"/>
          <w:szCs w:val="22"/>
        </w:rPr>
        <w:t xml:space="preserve">46 </w:t>
      </w:r>
      <w:r w:rsidRPr="006E5955">
        <w:rPr>
          <w:rFonts w:asciiTheme="majorHAnsi" w:hAnsiTheme="majorHAnsi" w:cstheme="majorHAnsi"/>
          <w:sz w:val="22"/>
          <w:szCs w:val="22"/>
        </w:rPr>
        <w:t xml:space="preserve">actions, </w:t>
      </w:r>
      <w:r w:rsidR="002B7BDF">
        <w:rPr>
          <w:rFonts w:asciiTheme="majorHAnsi" w:hAnsiTheme="majorHAnsi" w:cstheme="majorHAnsi"/>
          <w:sz w:val="22"/>
          <w:szCs w:val="22"/>
        </w:rPr>
        <w:t>le Grand Cubzaguais</w:t>
      </w:r>
      <w:r w:rsidRPr="006E5955">
        <w:rPr>
          <w:rFonts w:asciiTheme="majorHAnsi" w:hAnsiTheme="majorHAnsi" w:cstheme="majorHAnsi"/>
          <w:sz w:val="22"/>
          <w:szCs w:val="22"/>
        </w:rPr>
        <w:t xml:space="preserve"> souhaite conserver la </w:t>
      </w:r>
      <w:r w:rsidRPr="00B021E3">
        <w:rPr>
          <w:rFonts w:asciiTheme="majorHAnsi" w:hAnsiTheme="majorHAnsi" w:cstheme="majorHAnsi"/>
          <w:b/>
          <w:bCs/>
          <w:sz w:val="22"/>
          <w:szCs w:val="22"/>
        </w:rPr>
        <w:t>dynamique de mobilisation</w:t>
      </w:r>
      <w:r w:rsidRPr="006E5955">
        <w:rPr>
          <w:rFonts w:asciiTheme="majorHAnsi" w:hAnsiTheme="majorHAnsi" w:cstheme="majorHAnsi"/>
          <w:sz w:val="22"/>
          <w:szCs w:val="22"/>
        </w:rPr>
        <w:t xml:space="preserve"> et poursuivre la </w:t>
      </w:r>
      <w:r w:rsidRPr="00B021E3">
        <w:rPr>
          <w:rFonts w:asciiTheme="majorHAnsi" w:hAnsiTheme="majorHAnsi" w:cstheme="majorHAnsi"/>
          <w:b/>
          <w:bCs/>
          <w:sz w:val="22"/>
          <w:szCs w:val="22"/>
        </w:rPr>
        <w:t>montée en compétence</w:t>
      </w:r>
      <w:r w:rsidRPr="006E5955">
        <w:rPr>
          <w:rFonts w:asciiTheme="majorHAnsi" w:hAnsiTheme="majorHAnsi" w:cstheme="majorHAnsi"/>
          <w:sz w:val="22"/>
          <w:szCs w:val="22"/>
        </w:rPr>
        <w:t xml:space="preserve"> des services communaux et intercommunaux sur les enjeux énergie</w:t>
      </w:r>
      <w:r w:rsidR="00215FEA" w:rsidRPr="006E5955">
        <w:rPr>
          <w:rFonts w:asciiTheme="majorHAnsi" w:hAnsiTheme="majorHAnsi" w:cstheme="majorHAnsi"/>
          <w:sz w:val="22"/>
          <w:szCs w:val="22"/>
        </w:rPr>
        <w:t>-</w:t>
      </w:r>
      <w:r w:rsidRPr="006E5955">
        <w:rPr>
          <w:rFonts w:asciiTheme="majorHAnsi" w:hAnsiTheme="majorHAnsi" w:cstheme="majorHAnsi"/>
          <w:sz w:val="22"/>
          <w:szCs w:val="22"/>
        </w:rPr>
        <w:t xml:space="preserve">climat et accentuer la </w:t>
      </w:r>
      <w:r w:rsidRPr="00B021E3">
        <w:rPr>
          <w:rFonts w:asciiTheme="majorHAnsi" w:hAnsiTheme="majorHAnsi" w:cstheme="majorHAnsi"/>
          <w:b/>
          <w:bCs/>
          <w:sz w:val="22"/>
          <w:szCs w:val="22"/>
        </w:rPr>
        <w:t xml:space="preserve">transversalité des </w:t>
      </w:r>
      <w:r w:rsidR="00215FEA" w:rsidRPr="00B021E3">
        <w:rPr>
          <w:rFonts w:asciiTheme="majorHAnsi" w:hAnsiTheme="majorHAnsi" w:cstheme="majorHAnsi"/>
          <w:b/>
          <w:bCs/>
          <w:sz w:val="22"/>
          <w:szCs w:val="22"/>
        </w:rPr>
        <w:t>projets</w:t>
      </w:r>
      <w:r w:rsidRPr="006E5955">
        <w:rPr>
          <w:rFonts w:asciiTheme="majorHAnsi" w:hAnsiTheme="majorHAnsi" w:cstheme="majorHAnsi"/>
          <w:sz w:val="22"/>
          <w:szCs w:val="22"/>
        </w:rPr>
        <w:t>.</w:t>
      </w:r>
    </w:p>
    <w:p w14:paraId="3F0283C9" w14:textId="77777777" w:rsidR="00293F2A" w:rsidRPr="006E5955" w:rsidRDefault="00293F2A" w:rsidP="00E22E42">
      <w:pPr>
        <w:pStyle w:val="Standard"/>
        <w:jc w:val="both"/>
        <w:rPr>
          <w:rFonts w:asciiTheme="majorHAnsi" w:hAnsiTheme="majorHAnsi" w:cstheme="majorHAnsi"/>
          <w:sz w:val="22"/>
          <w:szCs w:val="22"/>
        </w:rPr>
      </w:pPr>
    </w:p>
    <w:p w14:paraId="5E869148" w14:textId="77777777" w:rsidR="00293F2A" w:rsidRPr="006E5955" w:rsidRDefault="00293F2A" w:rsidP="00E22E42">
      <w:pPr>
        <w:pStyle w:val="Standard"/>
        <w:jc w:val="both"/>
        <w:rPr>
          <w:rFonts w:asciiTheme="majorHAnsi" w:hAnsiTheme="majorHAnsi" w:cstheme="majorHAnsi"/>
          <w:sz w:val="22"/>
          <w:szCs w:val="22"/>
        </w:rPr>
      </w:pPr>
      <w:r w:rsidRPr="006E5955">
        <w:rPr>
          <w:rFonts w:asciiTheme="majorHAnsi" w:hAnsiTheme="majorHAnsi" w:cstheme="majorHAnsi"/>
          <w:sz w:val="22"/>
          <w:szCs w:val="22"/>
        </w:rPr>
        <w:t xml:space="preserve">D’un point de vue territorial, cette démarche doit également permettre de favoriser davantage la communication et l’animation du territoire pour renforcer les </w:t>
      </w:r>
      <w:r w:rsidRPr="00B021E3">
        <w:rPr>
          <w:rFonts w:asciiTheme="majorHAnsi" w:hAnsiTheme="majorHAnsi" w:cstheme="majorHAnsi"/>
          <w:b/>
          <w:bCs/>
          <w:sz w:val="22"/>
          <w:szCs w:val="22"/>
        </w:rPr>
        <w:t>synergies avec les acteurs locaux</w:t>
      </w:r>
      <w:r w:rsidRPr="006E5955">
        <w:rPr>
          <w:rFonts w:asciiTheme="majorHAnsi" w:hAnsiTheme="majorHAnsi" w:cstheme="majorHAnsi"/>
          <w:sz w:val="22"/>
          <w:szCs w:val="22"/>
        </w:rPr>
        <w:t xml:space="preserve">.  Il s’agit notamment de diffuser les informations, de fédérer les acteurs, de promouvoir les initiatives et </w:t>
      </w:r>
      <w:r w:rsidR="00215FEA" w:rsidRPr="006E5955">
        <w:rPr>
          <w:rFonts w:asciiTheme="majorHAnsi" w:hAnsiTheme="majorHAnsi" w:cstheme="majorHAnsi"/>
          <w:sz w:val="22"/>
          <w:szCs w:val="22"/>
        </w:rPr>
        <w:t>d’engager le</w:t>
      </w:r>
      <w:r w:rsidRPr="006E5955">
        <w:rPr>
          <w:rFonts w:asciiTheme="majorHAnsi" w:hAnsiTheme="majorHAnsi" w:cstheme="majorHAnsi"/>
          <w:sz w:val="22"/>
          <w:szCs w:val="22"/>
        </w:rPr>
        <w:t xml:space="preserve"> passage à l’action.</w:t>
      </w:r>
    </w:p>
    <w:p w14:paraId="6B805A22" w14:textId="77777777" w:rsidR="00293F2A" w:rsidRPr="006E5955" w:rsidRDefault="00293F2A" w:rsidP="00E22E42">
      <w:pPr>
        <w:pStyle w:val="Standard"/>
        <w:jc w:val="both"/>
        <w:rPr>
          <w:rFonts w:asciiTheme="majorHAnsi" w:hAnsiTheme="majorHAnsi" w:cstheme="majorHAnsi"/>
          <w:sz w:val="22"/>
          <w:szCs w:val="22"/>
        </w:rPr>
      </w:pPr>
    </w:p>
    <w:p w14:paraId="360EC888" w14:textId="085A3221" w:rsidR="00D03B1D" w:rsidRDefault="002B7BDF" w:rsidP="00E22E42">
      <w:pPr>
        <w:tabs>
          <w:tab w:val="left" w:pos="250"/>
        </w:tabs>
        <w:spacing w:after="0" w:line="240" w:lineRule="auto"/>
        <w:jc w:val="both"/>
        <w:rPr>
          <w:rFonts w:asciiTheme="majorHAnsi" w:hAnsiTheme="majorHAnsi" w:cstheme="majorHAnsi"/>
        </w:rPr>
      </w:pPr>
      <w:r>
        <w:rPr>
          <w:rFonts w:asciiTheme="majorHAnsi" w:hAnsiTheme="majorHAnsi" w:cstheme="majorHAnsi"/>
        </w:rPr>
        <w:t>Le Grand Cubzaguais</w:t>
      </w:r>
      <w:r w:rsidR="00D03B1D">
        <w:rPr>
          <w:rFonts w:asciiTheme="majorHAnsi" w:hAnsiTheme="majorHAnsi" w:cstheme="majorHAnsi"/>
        </w:rPr>
        <w:t xml:space="preserve"> a choisi de mettre en exergue </w:t>
      </w:r>
      <w:r>
        <w:rPr>
          <w:rFonts w:asciiTheme="majorHAnsi" w:hAnsiTheme="majorHAnsi" w:cstheme="majorHAnsi"/>
          <w:b/>
          <w:bCs/>
        </w:rPr>
        <w:t>16</w:t>
      </w:r>
      <w:r w:rsidR="00D03B1D" w:rsidRPr="00D03B1D">
        <w:rPr>
          <w:rFonts w:asciiTheme="majorHAnsi" w:hAnsiTheme="majorHAnsi" w:cstheme="majorHAnsi"/>
          <w:b/>
          <w:bCs/>
        </w:rPr>
        <w:t xml:space="preserve"> actions emblématiques</w:t>
      </w:r>
      <w:r w:rsidR="00D03B1D">
        <w:rPr>
          <w:rFonts w:asciiTheme="majorHAnsi" w:hAnsiTheme="majorHAnsi" w:cstheme="majorHAnsi"/>
        </w:rPr>
        <w:t> : i</w:t>
      </w:r>
      <w:r w:rsidR="00D03B1D" w:rsidRPr="00723508">
        <w:rPr>
          <w:rFonts w:asciiTheme="majorHAnsi" w:hAnsiTheme="majorHAnsi" w:cstheme="majorHAnsi"/>
        </w:rPr>
        <w:t xml:space="preserve">l est considéré que le PCAET </w:t>
      </w:r>
      <w:r w:rsidR="00D03B1D">
        <w:rPr>
          <w:rFonts w:asciiTheme="majorHAnsi" w:hAnsiTheme="majorHAnsi" w:cstheme="majorHAnsi"/>
        </w:rPr>
        <w:t>sera</w:t>
      </w:r>
      <w:r w:rsidR="00D03B1D" w:rsidRPr="00723508">
        <w:rPr>
          <w:rFonts w:asciiTheme="majorHAnsi" w:hAnsiTheme="majorHAnsi" w:cstheme="majorHAnsi"/>
        </w:rPr>
        <w:t xml:space="preserve"> réussi si ces </w:t>
      </w:r>
      <w:r>
        <w:rPr>
          <w:rFonts w:asciiTheme="majorHAnsi" w:hAnsiTheme="majorHAnsi" w:cstheme="majorHAnsi"/>
        </w:rPr>
        <w:t>16</w:t>
      </w:r>
      <w:r w:rsidR="00D03B1D" w:rsidRPr="00723508">
        <w:rPr>
          <w:rFonts w:asciiTheme="majorHAnsi" w:hAnsiTheme="majorHAnsi" w:cstheme="majorHAnsi"/>
        </w:rPr>
        <w:t xml:space="preserve"> actions sont mises en œuvre avec succès. Les actions proposées ont été sélectionnées sur la base de leur</w:t>
      </w:r>
      <w:r w:rsidR="00B021E3">
        <w:rPr>
          <w:rFonts w:asciiTheme="majorHAnsi" w:hAnsiTheme="majorHAnsi" w:cstheme="majorHAnsi"/>
        </w:rPr>
        <w:t>s</w:t>
      </w:r>
      <w:r w:rsidR="00D03B1D" w:rsidRPr="00723508">
        <w:rPr>
          <w:rFonts w:asciiTheme="majorHAnsi" w:hAnsiTheme="majorHAnsi" w:cstheme="majorHAnsi"/>
        </w:rPr>
        <w:t xml:space="preserve"> impact</w:t>
      </w:r>
      <w:r w:rsidR="00B021E3">
        <w:rPr>
          <w:rFonts w:asciiTheme="majorHAnsi" w:hAnsiTheme="majorHAnsi" w:cstheme="majorHAnsi"/>
        </w:rPr>
        <w:t>s</w:t>
      </w:r>
      <w:r w:rsidR="00D03B1D" w:rsidRPr="00723508">
        <w:rPr>
          <w:rFonts w:asciiTheme="majorHAnsi" w:hAnsiTheme="majorHAnsi" w:cstheme="majorHAnsi"/>
        </w:rPr>
        <w:t xml:space="preserve"> en termes de consommation d’énergie et d’émissions de gaz à effet de serre. En effet, plus l’impact est fort, plus l’action permettra de répondre aux objectifs chiffrés </w:t>
      </w:r>
      <w:r w:rsidR="00D03B1D">
        <w:rPr>
          <w:rFonts w:asciiTheme="majorHAnsi" w:hAnsiTheme="majorHAnsi" w:cstheme="majorHAnsi"/>
        </w:rPr>
        <w:t>du territoire</w:t>
      </w:r>
      <w:r w:rsidR="00D03B1D" w:rsidRPr="00723508">
        <w:rPr>
          <w:rFonts w:asciiTheme="majorHAnsi" w:hAnsiTheme="majorHAnsi" w:cstheme="majorHAnsi"/>
        </w:rPr>
        <w:t>.</w:t>
      </w:r>
    </w:p>
    <w:p w14:paraId="0741DF21" w14:textId="77777777" w:rsidR="00B021E3" w:rsidRPr="006E5955" w:rsidRDefault="00B021E3" w:rsidP="00E22E42">
      <w:pPr>
        <w:tabs>
          <w:tab w:val="left" w:pos="250"/>
        </w:tabs>
        <w:spacing w:after="0" w:line="240" w:lineRule="auto"/>
        <w:jc w:val="both"/>
        <w:rPr>
          <w:rFonts w:asciiTheme="majorHAnsi" w:hAnsiTheme="majorHAnsi" w:cstheme="majorHAnsi"/>
        </w:rPr>
      </w:pPr>
    </w:p>
    <w:tbl>
      <w:tblPr>
        <w:tblW w:w="9067" w:type="dxa"/>
        <w:tblCellMar>
          <w:left w:w="70" w:type="dxa"/>
          <w:right w:w="70" w:type="dxa"/>
        </w:tblCellMar>
        <w:tblLook w:val="04A0" w:firstRow="1" w:lastRow="0" w:firstColumn="1" w:lastColumn="0" w:noHBand="0" w:noVBand="1"/>
      </w:tblPr>
      <w:tblGrid>
        <w:gridCol w:w="4106"/>
        <w:gridCol w:w="567"/>
        <w:gridCol w:w="4394"/>
      </w:tblGrid>
      <w:tr w:rsidR="00B021E3" w:rsidRPr="00B021E3" w14:paraId="50E25A34" w14:textId="77777777" w:rsidTr="00B021E3">
        <w:trPr>
          <w:trHeight w:val="580"/>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89BC7" w14:textId="77777777" w:rsidR="00B021E3" w:rsidRPr="00B021E3" w:rsidRDefault="00B021E3" w:rsidP="00B021E3">
            <w:pPr>
              <w:spacing w:after="0" w:line="240" w:lineRule="auto"/>
              <w:rPr>
                <w:rFonts w:ascii="Calibri Light" w:eastAsia="Times New Roman" w:hAnsi="Calibri Light" w:cs="Calibri Light"/>
                <w:b/>
                <w:bCs/>
                <w:lang w:eastAsia="fr-FR"/>
              </w:rPr>
            </w:pPr>
            <w:r w:rsidRPr="00B021E3">
              <w:rPr>
                <w:rFonts w:ascii="Calibri Light" w:eastAsia="Times New Roman" w:hAnsi="Calibri Light" w:cs="Calibri Light"/>
                <w:b/>
                <w:bCs/>
                <w:lang w:eastAsia="fr-FR"/>
              </w:rPr>
              <w:t>Axes stratégiques et orientations opérationnelles</w:t>
            </w:r>
          </w:p>
        </w:tc>
        <w:tc>
          <w:tcPr>
            <w:tcW w:w="4961" w:type="dxa"/>
            <w:gridSpan w:val="2"/>
            <w:tcBorders>
              <w:top w:val="single" w:sz="4" w:space="0" w:color="auto"/>
              <w:left w:val="nil"/>
              <w:bottom w:val="single" w:sz="4" w:space="0" w:color="auto"/>
              <w:right w:val="single" w:sz="4" w:space="0" w:color="auto"/>
            </w:tcBorders>
            <w:shd w:val="clear" w:color="auto" w:fill="auto"/>
            <w:vAlign w:val="center"/>
            <w:hideMark/>
          </w:tcPr>
          <w:p w14:paraId="578CD55E" w14:textId="77777777" w:rsidR="00B021E3" w:rsidRPr="00B021E3" w:rsidRDefault="00B021E3" w:rsidP="00B021E3">
            <w:pPr>
              <w:spacing w:after="0" w:line="240" w:lineRule="auto"/>
              <w:rPr>
                <w:rFonts w:ascii="Calibri Light" w:eastAsia="Times New Roman" w:hAnsi="Calibri Light" w:cs="Calibri Light"/>
                <w:b/>
                <w:bCs/>
                <w:lang w:eastAsia="fr-FR"/>
              </w:rPr>
            </w:pPr>
            <w:r w:rsidRPr="00B021E3">
              <w:rPr>
                <w:rFonts w:ascii="Calibri Light" w:eastAsia="Times New Roman" w:hAnsi="Calibri Light" w:cs="Calibri Light"/>
                <w:b/>
                <w:bCs/>
                <w:lang w:eastAsia="fr-FR"/>
              </w:rPr>
              <w:t>Actions</w:t>
            </w:r>
          </w:p>
        </w:tc>
      </w:tr>
      <w:tr w:rsidR="00B021E3" w:rsidRPr="00B021E3" w14:paraId="3D15B2A3" w14:textId="77777777" w:rsidTr="00934F95">
        <w:trPr>
          <w:trHeight w:val="580"/>
        </w:trPr>
        <w:tc>
          <w:tcPr>
            <w:tcW w:w="9067" w:type="dxa"/>
            <w:gridSpan w:val="3"/>
            <w:tcBorders>
              <w:top w:val="nil"/>
              <w:left w:val="single" w:sz="4" w:space="0" w:color="auto"/>
              <w:bottom w:val="single" w:sz="4" w:space="0" w:color="auto"/>
              <w:right w:val="single" w:sz="4" w:space="0" w:color="auto"/>
            </w:tcBorders>
            <w:shd w:val="clear" w:color="000000" w:fill="305496"/>
            <w:vAlign w:val="center"/>
            <w:hideMark/>
          </w:tcPr>
          <w:p w14:paraId="6C10017B" w14:textId="1A88E506" w:rsidR="00B021E3" w:rsidRPr="00B021E3" w:rsidRDefault="00B021E3" w:rsidP="00B021E3">
            <w:pPr>
              <w:spacing w:after="0" w:line="240" w:lineRule="auto"/>
              <w:rPr>
                <w:rFonts w:ascii="Calibri Light" w:eastAsia="Times New Roman" w:hAnsi="Calibri Light" w:cs="Calibri Light"/>
                <w:b/>
                <w:bCs/>
                <w:color w:val="FFFFFF"/>
                <w:sz w:val="20"/>
                <w:szCs w:val="20"/>
                <w:lang w:eastAsia="fr-FR"/>
              </w:rPr>
            </w:pPr>
            <w:r w:rsidRPr="00B021E3">
              <w:rPr>
                <w:rFonts w:ascii="Calibri Light" w:eastAsia="Times New Roman" w:hAnsi="Calibri Light" w:cs="Calibri Light"/>
                <w:b/>
                <w:bCs/>
                <w:color w:val="FFFFFF"/>
                <w:sz w:val="20"/>
                <w:szCs w:val="20"/>
                <w:lang w:eastAsia="fr-FR"/>
              </w:rPr>
              <w:t>AXE 1 : Favoriser une mobilité sobre en carbone </w:t>
            </w:r>
          </w:p>
        </w:tc>
      </w:tr>
      <w:tr w:rsidR="00B021E3" w:rsidRPr="00B021E3" w14:paraId="46E53513" w14:textId="77777777" w:rsidTr="00B021E3">
        <w:trPr>
          <w:trHeight w:val="580"/>
        </w:trPr>
        <w:tc>
          <w:tcPr>
            <w:tcW w:w="4106" w:type="dxa"/>
            <w:vMerge w:val="restart"/>
            <w:tcBorders>
              <w:top w:val="nil"/>
              <w:left w:val="single" w:sz="4" w:space="0" w:color="auto"/>
              <w:bottom w:val="single" w:sz="4" w:space="0" w:color="auto"/>
              <w:right w:val="single" w:sz="4" w:space="0" w:color="auto"/>
            </w:tcBorders>
            <w:shd w:val="clear" w:color="auto" w:fill="auto"/>
            <w:vAlign w:val="center"/>
            <w:hideMark/>
          </w:tcPr>
          <w:p w14:paraId="0472E0E0"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Réduire la mobilité carbonée</w:t>
            </w:r>
          </w:p>
        </w:tc>
        <w:tc>
          <w:tcPr>
            <w:tcW w:w="567" w:type="dxa"/>
            <w:tcBorders>
              <w:top w:val="nil"/>
              <w:left w:val="nil"/>
              <w:bottom w:val="single" w:sz="4" w:space="0" w:color="auto"/>
              <w:right w:val="single" w:sz="4" w:space="0" w:color="auto"/>
            </w:tcBorders>
            <w:shd w:val="clear" w:color="000000" w:fill="E7E6E6"/>
            <w:vAlign w:val="center"/>
            <w:hideMark/>
          </w:tcPr>
          <w:p w14:paraId="462993B1" w14:textId="77777777" w:rsidR="00B021E3" w:rsidRPr="00B021E3" w:rsidRDefault="00B021E3" w:rsidP="00B021E3">
            <w:pPr>
              <w:spacing w:after="0" w:line="240" w:lineRule="auto"/>
              <w:jc w:val="center"/>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1</w:t>
            </w:r>
          </w:p>
        </w:tc>
        <w:tc>
          <w:tcPr>
            <w:tcW w:w="4394" w:type="dxa"/>
            <w:tcBorders>
              <w:top w:val="nil"/>
              <w:left w:val="nil"/>
              <w:bottom w:val="single" w:sz="4" w:space="0" w:color="auto"/>
              <w:right w:val="single" w:sz="4" w:space="0" w:color="auto"/>
            </w:tcBorders>
            <w:shd w:val="clear" w:color="000000" w:fill="E7E6E6"/>
            <w:vAlign w:val="center"/>
            <w:hideMark/>
          </w:tcPr>
          <w:p w14:paraId="4413CE7C"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Améliorer le service ferroviaire et développer l'offre de transports en commun en lien avec l'usage du train</w:t>
            </w:r>
          </w:p>
        </w:tc>
      </w:tr>
      <w:tr w:rsidR="00B021E3" w:rsidRPr="00B021E3" w14:paraId="1F875E2B" w14:textId="77777777" w:rsidTr="00B021E3">
        <w:trPr>
          <w:trHeight w:val="290"/>
        </w:trPr>
        <w:tc>
          <w:tcPr>
            <w:tcW w:w="4106" w:type="dxa"/>
            <w:vMerge/>
            <w:tcBorders>
              <w:top w:val="nil"/>
              <w:left w:val="single" w:sz="4" w:space="0" w:color="auto"/>
              <w:bottom w:val="single" w:sz="4" w:space="0" w:color="auto"/>
              <w:right w:val="single" w:sz="4" w:space="0" w:color="auto"/>
            </w:tcBorders>
            <w:vAlign w:val="center"/>
            <w:hideMark/>
          </w:tcPr>
          <w:p w14:paraId="6232056C"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000000" w:fill="E7E6E6"/>
            <w:vAlign w:val="center"/>
            <w:hideMark/>
          </w:tcPr>
          <w:p w14:paraId="3406F32D" w14:textId="77777777" w:rsidR="00B021E3" w:rsidRPr="00B021E3" w:rsidRDefault="00B021E3" w:rsidP="00B021E3">
            <w:pPr>
              <w:spacing w:after="0" w:line="240" w:lineRule="auto"/>
              <w:jc w:val="center"/>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2</w:t>
            </w:r>
          </w:p>
        </w:tc>
        <w:tc>
          <w:tcPr>
            <w:tcW w:w="4394" w:type="dxa"/>
            <w:tcBorders>
              <w:top w:val="nil"/>
              <w:left w:val="nil"/>
              <w:bottom w:val="single" w:sz="4" w:space="0" w:color="auto"/>
              <w:right w:val="single" w:sz="4" w:space="0" w:color="auto"/>
            </w:tcBorders>
            <w:shd w:val="clear" w:color="000000" w:fill="E7E6E6"/>
            <w:vAlign w:val="center"/>
            <w:hideMark/>
          </w:tcPr>
          <w:p w14:paraId="09ABD141"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 xml:space="preserve">Développer le covoiturage </w:t>
            </w:r>
          </w:p>
        </w:tc>
      </w:tr>
      <w:tr w:rsidR="00B021E3" w:rsidRPr="00B021E3" w14:paraId="51B437D8" w14:textId="77777777" w:rsidTr="00B021E3">
        <w:trPr>
          <w:trHeight w:val="290"/>
        </w:trPr>
        <w:tc>
          <w:tcPr>
            <w:tcW w:w="4106" w:type="dxa"/>
            <w:vMerge/>
            <w:tcBorders>
              <w:top w:val="nil"/>
              <w:left w:val="single" w:sz="4" w:space="0" w:color="auto"/>
              <w:bottom w:val="single" w:sz="4" w:space="0" w:color="auto"/>
              <w:right w:val="single" w:sz="4" w:space="0" w:color="auto"/>
            </w:tcBorders>
            <w:vAlign w:val="center"/>
            <w:hideMark/>
          </w:tcPr>
          <w:p w14:paraId="273449E6"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auto" w:fill="auto"/>
            <w:vAlign w:val="center"/>
            <w:hideMark/>
          </w:tcPr>
          <w:p w14:paraId="1C03D1D3"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3</w:t>
            </w:r>
          </w:p>
        </w:tc>
        <w:tc>
          <w:tcPr>
            <w:tcW w:w="4394" w:type="dxa"/>
            <w:tcBorders>
              <w:top w:val="nil"/>
              <w:left w:val="nil"/>
              <w:bottom w:val="single" w:sz="4" w:space="0" w:color="auto"/>
              <w:right w:val="single" w:sz="4" w:space="0" w:color="auto"/>
            </w:tcBorders>
            <w:shd w:val="clear" w:color="auto" w:fill="auto"/>
            <w:vAlign w:val="center"/>
            <w:hideMark/>
          </w:tcPr>
          <w:p w14:paraId="59955A40"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Faciliter la conversion à l'électrique et au GNV/</w:t>
            </w:r>
            <w:proofErr w:type="spellStart"/>
            <w:r w:rsidRPr="00B021E3">
              <w:rPr>
                <w:rFonts w:ascii="Calibri Light" w:eastAsia="Times New Roman" w:hAnsi="Calibri Light" w:cs="Calibri Light"/>
                <w:sz w:val="20"/>
                <w:szCs w:val="20"/>
                <w:lang w:eastAsia="fr-FR"/>
              </w:rPr>
              <w:t>bioGNV</w:t>
            </w:r>
            <w:proofErr w:type="spellEnd"/>
          </w:p>
        </w:tc>
      </w:tr>
      <w:tr w:rsidR="00B021E3" w:rsidRPr="00B021E3" w14:paraId="10EC3EC4" w14:textId="77777777" w:rsidTr="00B021E3">
        <w:trPr>
          <w:trHeight w:val="580"/>
        </w:trPr>
        <w:tc>
          <w:tcPr>
            <w:tcW w:w="4106" w:type="dxa"/>
            <w:vMerge w:val="restart"/>
            <w:tcBorders>
              <w:top w:val="nil"/>
              <w:left w:val="single" w:sz="4" w:space="0" w:color="auto"/>
              <w:bottom w:val="single" w:sz="4" w:space="0" w:color="auto"/>
              <w:right w:val="single" w:sz="4" w:space="0" w:color="auto"/>
            </w:tcBorders>
            <w:shd w:val="clear" w:color="auto" w:fill="auto"/>
            <w:vAlign w:val="center"/>
            <w:hideMark/>
          </w:tcPr>
          <w:p w14:paraId="09CF3735"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Encourager les mobilités actives</w:t>
            </w:r>
          </w:p>
        </w:tc>
        <w:tc>
          <w:tcPr>
            <w:tcW w:w="567" w:type="dxa"/>
            <w:tcBorders>
              <w:top w:val="nil"/>
              <w:left w:val="nil"/>
              <w:bottom w:val="single" w:sz="4" w:space="0" w:color="auto"/>
              <w:right w:val="single" w:sz="4" w:space="0" w:color="auto"/>
            </w:tcBorders>
            <w:shd w:val="clear" w:color="000000" w:fill="E7E6E6"/>
            <w:vAlign w:val="center"/>
            <w:hideMark/>
          </w:tcPr>
          <w:p w14:paraId="6D85A8A5" w14:textId="77777777" w:rsidR="00B021E3" w:rsidRPr="00B021E3" w:rsidRDefault="00B021E3" w:rsidP="00B021E3">
            <w:pPr>
              <w:spacing w:after="0" w:line="240" w:lineRule="auto"/>
              <w:jc w:val="center"/>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4</w:t>
            </w:r>
          </w:p>
        </w:tc>
        <w:tc>
          <w:tcPr>
            <w:tcW w:w="4394" w:type="dxa"/>
            <w:tcBorders>
              <w:top w:val="nil"/>
              <w:left w:val="nil"/>
              <w:bottom w:val="single" w:sz="4" w:space="0" w:color="auto"/>
              <w:right w:val="single" w:sz="4" w:space="0" w:color="auto"/>
            </w:tcBorders>
            <w:shd w:val="clear" w:color="000000" w:fill="E7E6E6"/>
            <w:vAlign w:val="center"/>
            <w:hideMark/>
          </w:tcPr>
          <w:p w14:paraId="3BA3AB37"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Elaborer un schéma directeur des mobilités actives à l'échelle du Grand Cubzaguais</w:t>
            </w:r>
          </w:p>
        </w:tc>
      </w:tr>
      <w:tr w:rsidR="00B021E3" w:rsidRPr="00B021E3" w14:paraId="2D14BB42" w14:textId="77777777" w:rsidTr="00B021E3">
        <w:trPr>
          <w:trHeight w:val="290"/>
        </w:trPr>
        <w:tc>
          <w:tcPr>
            <w:tcW w:w="4106" w:type="dxa"/>
            <w:vMerge/>
            <w:tcBorders>
              <w:top w:val="nil"/>
              <w:left w:val="single" w:sz="4" w:space="0" w:color="auto"/>
              <w:bottom w:val="single" w:sz="4" w:space="0" w:color="auto"/>
              <w:right w:val="single" w:sz="4" w:space="0" w:color="auto"/>
            </w:tcBorders>
            <w:vAlign w:val="center"/>
            <w:hideMark/>
          </w:tcPr>
          <w:p w14:paraId="52309A40"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auto" w:fill="auto"/>
            <w:vAlign w:val="center"/>
            <w:hideMark/>
          </w:tcPr>
          <w:p w14:paraId="2D9A7A2B"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5</w:t>
            </w:r>
          </w:p>
        </w:tc>
        <w:tc>
          <w:tcPr>
            <w:tcW w:w="4394" w:type="dxa"/>
            <w:tcBorders>
              <w:top w:val="nil"/>
              <w:left w:val="nil"/>
              <w:bottom w:val="single" w:sz="4" w:space="0" w:color="auto"/>
              <w:right w:val="single" w:sz="4" w:space="0" w:color="auto"/>
            </w:tcBorders>
            <w:shd w:val="clear" w:color="auto" w:fill="auto"/>
            <w:vAlign w:val="center"/>
            <w:hideMark/>
          </w:tcPr>
          <w:p w14:paraId="1A4D9333"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 xml:space="preserve">Encourager l'utilisation du vélo </w:t>
            </w:r>
          </w:p>
        </w:tc>
      </w:tr>
      <w:tr w:rsidR="00B021E3" w:rsidRPr="00B021E3" w14:paraId="74539510" w14:textId="77777777" w:rsidTr="00B021E3">
        <w:trPr>
          <w:trHeight w:val="290"/>
        </w:trPr>
        <w:tc>
          <w:tcPr>
            <w:tcW w:w="4106" w:type="dxa"/>
            <w:vMerge/>
            <w:tcBorders>
              <w:top w:val="nil"/>
              <w:left w:val="single" w:sz="4" w:space="0" w:color="auto"/>
              <w:bottom w:val="single" w:sz="4" w:space="0" w:color="auto"/>
              <w:right w:val="single" w:sz="4" w:space="0" w:color="auto"/>
            </w:tcBorders>
            <w:vAlign w:val="center"/>
            <w:hideMark/>
          </w:tcPr>
          <w:p w14:paraId="0F60A181"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auto" w:fill="auto"/>
            <w:vAlign w:val="center"/>
            <w:hideMark/>
          </w:tcPr>
          <w:p w14:paraId="09209321"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6</w:t>
            </w:r>
          </w:p>
        </w:tc>
        <w:tc>
          <w:tcPr>
            <w:tcW w:w="4394" w:type="dxa"/>
            <w:tcBorders>
              <w:top w:val="nil"/>
              <w:left w:val="nil"/>
              <w:bottom w:val="single" w:sz="4" w:space="0" w:color="auto"/>
              <w:right w:val="single" w:sz="4" w:space="0" w:color="auto"/>
            </w:tcBorders>
            <w:shd w:val="clear" w:color="auto" w:fill="auto"/>
            <w:noWrap/>
            <w:vAlign w:val="center"/>
            <w:hideMark/>
          </w:tcPr>
          <w:p w14:paraId="41B9147B"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Redonner "voies" aux piétons en milieu urbain</w:t>
            </w:r>
          </w:p>
        </w:tc>
      </w:tr>
      <w:tr w:rsidR="00B021E3" w:rsidRPr="00B021E3" w14:paraId="0D73DA51" w14:textId="77777777" w:rsidTr="00B021E3">
        <w:trPr>
          <w:trHeight w:val="290"/>
        </w:trPr>
        <w:tc>
          <w:tcPr>
            <w:tcW w:w="4106" w:type="dxa"/>
            <w:vMerge w:val="restart"/>
            <w:tcBorders>
              <w:top w:val="nil"/>
              <w:left w:val="single" w:sz="4" w:space="0" w:color="auto"/>
              <w:bottom w:val="single" w:sz="4" w:space="0" w:color="auto"/>
              <w:right w:val="single" w:sz="4" w:space="0" w:color="auto"/>
            </w:tcBorders>
            <w:shd w:val="clear" w:color="auto" w:fill="auto"/>
            <w:vAlign w:val="center"/>
            <w:hideMark/>
          </w:tcPr>
          <w:p w14:paraId="458A739C"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Agir sur les déplacements pendulaires</w:t>
            </w:r>
          </w:p>
        </w:tc>
        <w:tc>
          <w:tcPr>
            <w:tcW w:w="567" w:type="dxa"/>
            <w:tcBorders>
              <w:top w:val="nil"/>
              <w:left w:val="nil"/>
              <w:bottom w:val="single" w:sz="4" w:space="0" w:color="auto"/>
              <w:right w:val="single" w:sz="4" w:space="0" w:color="auto"/>
            </w:tcBorders>
            <w:shd w:val="clear" w:color="auto" w:fill="auto"/>
            <w:vAlign w:val="center"/>
            <w:hideMark/>
          </w:tcPr>
          <w:p w14:paraId="6B81F79E"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7</w:t>
            </w:r>
          </w:p>
        </w:tc>
        <w:tc>
          <w:tcPr>
            <w:tcW w:w="4394" w:type="dxa"/>
            <w:tcBorders>
              <w:top w:val="nil"/>
              <w:left w:val="nil"/>
              <w:bottom w:val="single" w:sz="4" w:space="0" w:color="auto"/>
              <w:right w:val="single" w:sz="4" w:space="0" w:color="auto"/>
            </w:tcBorders>
            <w:shd w:val="clear" w:color="auto" w:fill="auto"/>
            <w:vAlign w:val="center"/>
            <w:hideMark/>
          </w:tcPr>
          <w:p w14:paraId="74056154"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Favoriser le coworking</w:t>
            </w:r>
          </w:p>
        </w:tc>
      </w:tr>
      <w:tr w:rsidR="00B021E3" w:rsidRPr="00B021E3" w14:paraId="13A98898" w14:textId="77777777" w:rsidTr="00B021E3">
        <w:trPr>
          <w:trHeight w:val="290"/>
        </w:trPr>
        <w:tc>
          <w:tcPr>
            <w:tcW w:w="4106" w:type="dxa"/>
            <w:vMerge/>
            <w:tcBorders>
              <w:top w:val="nil"/>
              <w:left w:val="single" w:sz="4" w:space="0" w:color="auto"/>
              <w:bottom w:val="single" w:sz="4" w:space="0" w:color="auto"/>
              <w:right w:val="single" w:sz="4" w:space="0" w:color="auto"/>
            </w:tcBorders>
            <w:vAlign w:val="center"/>
            <w:hideMark/>
          </w:tcPr>
          <w:p w14:paraId="308B0036"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000000" w:fill="E7E6E6"/>
            <w:vAlign w:val="center"/>
            <w:hideMark/>
          </w:tcPr>
          <w:p w14:paraId="5F93E697" w14:textId="77777777" w:rsidR="00B021E3" w:rsidRPr="00B021E3" w:rsidRDefault="00B021E3" w:rsidP="00B021E3">
            <w:pPr>
              <w:spacing w:after="0" w:line="240" w:lineRule="auto"/>
              <w:jc w:val="center"/>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8</w:t>
            </w:r>
          </w:p>
        </w:tc>
        <w:tc>
          <w:tcPr>
            <w:tcW w:w="4394" w:type="dxa"/>
            <w:tcBorders>
              <w:top w:val="nil"/>
              <w:left w:val="nil"/>
              <w:bottom w:val="single" w:sz="4" w:space="0" w:color="auto"/>
              <w:right w:val="single" w:sz="4" w:space="0" w:color="auto"/>
            </w:tcBorders>
            <w:shd w:val="clear" w:color="000000" w:fill="E7E6E6"/>
            <w:vAlign w:val="center"/>
            <w:hideMark/>
          </w:tcPr>
          <w:p w14:paraId="480219EE"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Encourager le télétravail</w:t>
            </w:r>
          </w:p>
        </w:tc>
      </w:tr>
      <w:tr w:rsidR="00B021E3" w:rsidRPr="00B021E3" w14:paraId="2C7CD647" w14:textId="77777777" w:rsidTr="00B021E3">
        <w:trPr>
          <w:trHeight w:val="290"/>
        </w:trPr>
        <w:tc>
          <w:tcPr>
            <w:tcW w:w="4106" w:type="dxa"/>
            <w:vMerge/>
            <w:tcBorders>
              <w:top w:val="nil"/>
              <w:left w:val="single" w:sz="4" w:space="0" w:color="auto"/>
              <w:bottom w:val="single" w:sz="4" w:space="0" w:color="auto"/>
              <w:right w:val="single" w:sz="4" w:space="0" w:color="auto"/>
            </w:tcBorders>
            <w:vAlign w:val="center"/>
            <w:hideMark/>
          </w:tcPr>
          <w:p w14:paraId="69E9ED7B"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auto" w:fill="auto"/>
            <w:vAlign w:val="center"/>
            <w:hideMark/>
          </w:tcPr>
          <w:p w14:paraId="4E4885B6"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9</w:t>
            </w:r>
          </w:p>
        </w:tc>
        <w:tc>
          <w:tcPr>
            <w:tcW w:w="4394" w:type="dxa"/>
            <w:tcBorders>
              <w:top w:val="nil"/>
              <w:left w:val="nil"/>
              <w:bottom w:val="single" w:sz="4" w:space="0" w:color="auto"/>
              <w:right w:val="single" w:sz="4" w:space="0" w:color="auto"/>
            </w:tcBorders>
            <w:shd w:val="clear" w:color="auto" w:fill="auto"/>
            <w:vAlign w:val="center"/>
            <w:hideMark/>
          </w:tcPr>
          <w:p w14:paraId="4F3E84E3"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 xml:space="preserve">Encourager la relocalisation de l'emploi </w:t>
            </w:r>
          </w:p>
        </w:tc>
      </w:tr>
      <w:tr w:rsidR="00B021E3" w:rsidRPr="00B021E3" w14:paraId="4AE5F8EF" w14:textId="77777777" w:rsidTr="00934F95">
        <w:trPr>
          <w:trHeight w:val="580"/>
        </w:trPr>
        <w:tc>
          <w:tcPr>
            <w:tcW w:w="9067" w:type="dxa"/>
            <w:gridSpan w:val="3"/>
            <w:tcBorders>
              <w:top w:val="nil"/>
              <w:left w:val="single" w:sz="4" w:space="0" w:color="auto"/>
              <w:bottom w:val="single" w:sz="4" w:space="0" w:color="auto"/>
              <w:right w:val="single" w:sz="4" w:space="0" w:color="auto"/>
            </w:tcBorders>
            <w:shd w:val="clear" w:color="000000" w:fill="C65911"/>
            <w:vAlign w:val="center"/>
            <w:hideMark/>
          </w:tcPr>
          <w:p w14:paraId="6600E1DE" w14:textId="554F91B6" w:rsidR="00B021E3" w:rsidRPr="00B021E3" w:rsidRDefault="00B021E3" w:rsidP="00B021E3">
            <w:pPr>
              <w:spacing w:after="0" w:line="240" w:lineRule="auto"/>
              <w:rPr>
                <w:rFonts w:ascii="Calibri Light" w:eastAsia="Times New Roman" w:hAnsi="Calibri Light" w:cs="Calibri Light"/>
                <w:b/>
                <w:bCs/>
                <w:color w:val="FFFFFF"/>
                <w:sz w:val="20"/>
                <w:szCs w:val="20"/>
                <w:lang w:eastAsia="fr-FR"/>
              </w:rPr>
            </w:pPr>
            <w:r w:rsidRPr="00B021E3">
              <w:rPr>
                <w:rFonts w:ascii="Calibri Light" w:eastAsia="Times New Roman" w:hAnsi="Calibri Light" w:cs="Calibri Light"/>
                <w:b/>
                <w:bCs/>
                <w:color w:val="FFFFFF"/>
                <w:sz w:val="20"/>
                <w:szCs w:val="20"/>
                <w:lang w:eastAsia="fr-FR"/>
              </w:rPr>
              <w:t>AXE 2 : Sobriété et transition énergétiqu</w:t>
            </w:r>
            <w:r>
              <w:rPr>
                <w:rFonts w:ascii="Calibri Light" w:eastAsia="Times New Roman" w:hAnsi="Calibri Light" w:cs="Calibri Light"/>
                <w:b/>
                <w:bCs/>
                <w:color w:val="FFFFFF"/>
                <w:sz w:val="20"/>
                <w:szCs w:val="20"/>
                <w:lang w:eastAsia="fr-FR"/>
              </w:rPr>
              <w:t>e</w:t>
            </w:r>
            <w:r w:rsidRPr="00B021E3">
              <w:rPr>
                <w:rFonts w:ascii="Calibri Light" w:eastAsia="Times New Roman" w:hAnsi="Calibri Light" w:cs="Calibri Light"/>
                <w:b/>
                <w:bCs/>
                <w:color w:val="FFFFFF"/>
                <w:sz w:val="20"/>
                <w:szCs w:val="20"/>
                <w:lang w:eastAsia="fr-FR"/>
              </w:rPr>
              <w:t> </w:t>
            </w:r>
          </w:p>
        </w:tc>
      </w:tr>
      <w:tr w:rsidR="00B021E3" w:rsidRPr="00B021E3" w14:paraId="545C2A81" w14:textId="77777777" w:rsidTr="00B021E3">
        <w:trPr>
          <w:trHeight w:val="580"/>
        </w:trPr>
        <w:tc>
          <w:tcPr>
            <w:tcW w:w="4106" w:type="dxa"/>
            <w:vMerge w:val="restart"/>
            <w:tcBorders>
              <w:top w:val="nil"/>
              <w:left w:val="single" w:sz="4" w:space="0" w:color="auto"/>
              <w:bottom w:val="single" w:sz="4" w:space="0" w:color="auto"/>
              <w:right w:val="single" w:sz="4" w:space="0" w:color="auto"/>
            </w:tcBorders>
            <w:shd w:val="clear" w:color="auto" w:fill="auto"/>
            <w:vAlign w:val="center"/>
            <w:hideMark/>
          </w:tcPr>
          <w:p w14:paraId="738BC941"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Développer les énergies renouvelables et de récupération</w:t>
            </w:r>
          </w:p>
        </w:tc>
        <w:tc>
          <w:tcPr>
            <w:tcW w:w="567" w:type="dxa"/>
            <w:tcBorders>
              <w:top w:val="nil"/>
              <w:left w:val="nil"/>
              <w:bottom w:val="single" w:sz="4" w:space="0" w:color="auto"/>
              <w:right w:val="single" w:sz="4" w:space="0" w:color="auto"/>
            </w:tcBorders>
            <w:shd w:val="clear" w:color="000000" w:fill="E7E6E6"/>
            <w:vAlign w:val="center"/>
            <w:hideMark/>
          </w:tcPr>
          <w:p w14:paraId="54B4BA0C" w14:textId="77777777" w:rsidR="00B021E3" w:rsidRPr="00B021E3" w:rsidRDefault="00B021E3" w:rsidP="00B021E3">
            <w:pPr>
              <w:spacing w:after="0" w:line="240" w:lineRule="auto"/>
              <w:jc w:val="center"/>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10</w:t>
            </w:r>
          </w:p>
        </w:tc>
        <w:tc>
          <w:tcPr>
            <w:tcW w:w="4394" w:type="dxa"/>
            <w:tcBorders>
              <w:top w:val="nil"/>
              <w:left w:val="nil"/>
              <w:bottom w:val="single" w:sz="4" w:space="0" w:color="auto"/>
              <w:right w:val="single" w:sz="4" w:space="0" w:color="auto"/>
            </w:tcBorders>
            <w:shd w:val="clear" w:color="000000" w:fill="E7E6E6"/>
            <w:vAlign w:val="center"/>
            <w:hideMark/>
          </w:tcPr>
          <w:p w14:paraId="34524CE1"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Mettre en place un accompagnement intercommunal des projets de production d'</w:t>
            </w:r>
            <w:proofErr w:type="spellStart"/>
            <w:r w:rsidRPr="00B021E3">
              <w:rPr>
                <w:rFonts w:ascii="Calibri Light" w:eastAsia="Times New Roman" w:hAnsi="Calibri Light" w:cs="Calibri Light"/>
                <w:b/>
                <w:bCs/>
                <w:sz w:val="20"/>
                <w:szCs w:val="20"/>
                <w:lang w:eastAsia="fr-FR"/>
              </w:rPr>
              <w:t>EnR</w:t>
            </w:r>
            <w:proofErr w:type="spellEnd"/>
            <w:r w:rsidRPr="00B021E3">
              <w:rPr>
                <w:rFonts w:ascii="Calibri Light" w:eastAsia="Times New Roman" w:hAnsi="Calibri Light" w:cs="Calibri Light"/>
                <w:b/>
                <w:bCs/>
                <w:sz w:val="20"/>
                <w:szCs w:val="20"/>
                <w:lang w:eastAsia="fr-FR"/>
              </w:rPr>
              <w:t xml:space="preserve"> et de valorisation de l'énergie fatale</w:t>
            </w:r>
          </w:p>
        </w:tc>
      </w:tr>
      <w:tr w:rsidR="00B021E3" w:rsidRPr="00B021E3" w14:paraId="62A99265" w14:textId="77777777" w:rsidTr="00B021E3">
        <w:trPr>
          <w:trHeight w:val="290"/>
        </w:trPr>
        <w:tc>
          <w:tcPr>
            <w:tcW w:w="4106" w:type="dxa"/>
            <w:vMerge/>
            <w:tcBorders>
              <w:top w:val="nil"/>
              <w:left w:val="single" w:sz="4" w:space="0" w:color="auto"/>
              <w:bottom w:val="single" w:sz="4" w:space="0" w:color="auto"/>
              <w:right w:val="single" w:sz="4" w:space="0" w:color="auto"/>
            </w:tcBorders>
            <w:vAlign w:val="center"/>
            <w:hideMark/>
          </w:tcPr>
          <w:p w14:paraId="6ED77DBD"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auto" w:fill="auto"/>
            <w:vAlign w:val="center"/>
            <w:hideMark/>
          </w:tcPr>
          <w:p w14:paraId="5BFFA48F"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11</w:t>
            </w:r>
          </w:p>
        </w:tc>
        <w:tc>
          <w:tcPr>
            <w:tcW w:w="4394" w:type="dxa"/>
            <w:tcBorders>
              <w:top w:val="nil"/>
              <w:left w:val="nil"/>
              <w:bottom w:val="single" w:sz="4" w:space="0" w:color="auto"/>
              <w:right w:val="single" w:sz="4" w:space="0" w:color="auto"/>
            </w:tcBorders>
            <w:shd w:val="clear" w:color="000000" w:fill="FFFFFF"/>
            <w:vAlign w:val="center"/>
            <w:hideMark/>
          </w:tcPr>
          <w:p w14:paraId="7958E72D"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Favoriser la diversification du mix énergétique</w:t>
            </w:r>
          </w:p>
        </w:tc>
      </w:tr>
      <w:tr w:rsidR="00B021E3" w:rsidRPr="00B021E3" w14:paraId="26A42133" w14:textId="77777777" w:rsidTr="00B021E3">
        <w:trPr>
          <w:trHeight w:val="580"/>
        </w:trPr>
        <w:tc>
          <w:tcPr>
            <w:tcW w:w="4106" w:type="dxa"/>
            <w:vMerge w:val="restart"/>
            <w:tcBorders>
              <w:top w:val="nil"/>
              <w:left w:val="single" w:sz="4" w:space="0" w:color="auto"/>
              <w:bottom w:val="single" w:sz="4" w:space="0" w:color="auto"/>
              <w:right w:val="single" w:sz="4" w:space="0" w:color="auto"/>
            </w:tcBorders>
            <w:shd w:val="clear" w:color="auto" w:fill="auto"/>
            <w:vAlign w:val="center"/>
            <w:hideMark/>
          </w:tcPr>
          <w:p w14:paraId="1E622002"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Améliorer les performances énergétiques et environnementales de l'habitat</w:t>
            </w:r>
          </w:p>
        </w:tc>
        <w:tc>
          <w:tcPr>
            <w:tcW w:w="567" w:type="dxa"/>
            <w:tcBorders>
              <w:top w:val="nil"/>
              <w:left w:val="nil"/>
              <w:bottom w:val="single" w:sz="4" w:space="0" w:color="auto"/>
              <w:right w:val="single" w:sz="4" w:space="0" w:color="auto"/>
            </w:tcBorders>
            <w:shd w:val="clear" w:color="000000" w:fill="E7E6E6"/>
            <w:vAlign w:val="center"/>
            <w:hideMark/>
          </w:tcPr>
          <w:p w14:paraId="3572B51C" w14:textId="77777777" w:rsidR="00B021E3" w:rsidRPr="00B021E3" w:rsidRDefault="00B021E3" w:rsidP="00B021E3">
            <w:pPr>
              <w:spacing w:after="0" w:line="240" w:lineRule="auto"/>
              <w:jc w:val="center"/>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12</w:t>
            </w:r>
          </w:p>
        </w:tc>
        <w:tc>
          <w:tcPr>
            <w:tcW w:w="4394" w:type="dxa"/>
            <w:tcBorders>
              <w:top w:val="nil"/>
              <w:left w:val="nil"/>
              <w:bottom w:val="single" w:sz="4" w:space="0" w:color="auto"/>
              <w:right w:val="single" w:sz="4" w:space="0" w:color="auto"/>
            </w:tcBorders>
            <w:shd w:val="clear" w:color="000000" w:fill="E7E6E6"/>
            <w:vAlign w:val="center"/>
            <w:hideMark/>
          </w:tcPr>
          <w:p w14:paraId="0C9AB87C"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Soutenir et renforcer les dispositifs existants d'aide à la rénovation de l'habitat</w:t>
            </w:r>
          </w:p>
        </w:tc>
      </w:tr>
      <w:tr w:rsidR="00B021E3" w:rsidRPr="00B021E3" w14:paraId="54D063EB" w14:textId="77777777" w:rsidTr="00B021E3">
        <w:trPr>
          <w:trHeight w:val="290"/>
        </w:trPr>
        <w:tc>
          <w:tcPr>
            <w:tcW w:w="4106" w:type="dxa"/>
            <w:vMerge/>
            <w:tcBorders>
              <w:top w:val="nil"/>
              <w:left w:val="single" w:sz="4" w:space="0" w:color="auto"/>
              <w:bottom w:val="single" w:sz="4" w:space="0" w:color="auto"/>
              <w:right w:val="single" w:sz="4" w:space="0" w:color="auto"/>
            </w:tcBorders>
            <w:vAlign w:val="center"/>
            <w:hideMark/>
          </w:tcPr>
          <w:p w14:paraId="019A6531"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auto" w:fill="auto"/>
            <w:vAlign w:val="center"/>
            <w:hideMark/>
          </w:tcPr>
          <w:p w14:paraId="1B28BD1A" w14:textId="77777777" w:rsidR="00B021E3" w:rsidRPr="00B021E3" w:rsidRDefault="00B021E3" w:rsidP="00B021E3">
            <w:pPr>
              <w:spacing w:after="0" w:line="240" w:lineRule="auto"/>
              <w:jc w:val="center"/>
              <w:rPr>
                <w:rFonts w:ascii="Calibri Light" w:eastAsia="Times New Roman" w:hAnsi="Calibri Light" w:cs="Calibri Light"/>
                <w:color w:val="000000"/>
                <w:sz w:val="20"/>
                <w:szCs w:val="20"/>
                <w:lang w:eastAsia="fr-FR"/>
              </w:rPr>
            </w:pPr>
            <w:r w:rsidRPr="00B021E3">
              <w:rPr>
                <w:rFonts w:ascii="Calibri Light" w:eastAsia="Times New Roman" w:hAnsi="Calibri Light" w:cs="Calibri Light"/>
                <w:color w:val="000000"/>
                <w:sz w:val="20"/>
                <w:szCs w:val="20"/>
                <w:lang w:eastAsia="fr-FR"/>
              </w:rPr>
              <w:t>13</w:t>
            </w:r>
          </w:p>
        </w:tc>
        <w:tc>
          <w:tcPr>
            <w:tcW w:w="4394" w:type="dxa"/>
            <w:tcBorders>
              <w:top w:val="nil"/>
              <w:left w:val="nil"/>
              <w:bottom w:val="single" w:sz="4" w:space="0" w:color="auto"/>
              <w:right w:val="single" w:sz="4" w:space="0" w:color="auto"/>
            </w:tcBorders>
            <w:shd w:val="clear" w:color="auto" w:fill="auto"/>
            <w:vAlign w:val="center"/>
            <w:hideMark/>
          </w:tcPr>
          <w:p w14:paraId="04EB600C"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Soutenir la lutte contre l'habitat indigne</w:t>
            </w:r>
          </w:p>
        </w:tc>
      </w:tr>
      <w:tr w:rsidR="00B021E3" w:rsidRPr="00B021E3" w14:paraId="4B22B50A" w14:textId="77777777" w:rsidTr="00B021E3">
        <w:trPr>
          <w:trHeight w:val="580"/>
        </w:trPr>
        <w:tc>
          <w:tcPr>
            <w:tcW w:w="4106" w:type="dxa"/>
            <w:vMerge/>
            <w:tcBorders>
              <w:top w:val="nil"/>
              <w:left w:val="single" w:sz="4" w:space="0" w:color="auto"/>
              <w:bottom w:val="single" w:sz="4" w:space="0" w:color="auto"/>
              <w:right w:val="single" w:sz="4" w:space="0" w:color="auto"/>
            </w:tcBorders>
            <w:vAlign w:val="center"/>
            <w:hideMark/>
          </w:tcPr>
          <w:p w14:paraId="59960F5D"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auto" w:fill="auto"/>
            <w:vAlign w:val="center"/>
            <w:hideMark/>
          </w:tcPr>
          <w:p w14:paraId="6CD854F9" w14:textId="77777777" w:rsidR="00B021E3" w:rsidRPr="00B021E3" w:rsidRDefault="00B021E3" w:rsidP="00B021E3">
            <w:pPr>
              <w:spacing w:after="0" w:line="240" w:lineRule="auto"/>
              <w:jc w:val="center"/>
              <w:rPr>
                <w:rFonts w:ascii="Calibri Light" w:eastAsia="Times New Roman" w:hAnsi="Calibri Light" w:cs="Calibri Light"/>
                <w:color w:val="000000"/>
                <w:sz w:val="20"/>
                <w:szCs w:val="20"/>
                <w:lang w:eastAsia="fr-FR"/>
              </w:rPr>
            </w:pPr>
            <w:r w:rsidRPr="00B021E3">
              <w:rPr>
                <w:rFonts w:ascii="Calibri Light" w:eastAsia="Times New Roman" w:hAnsi="Calibri Light" w:cs="Calibri Light"/>
                <w:color w:val="000000"/>
                <w:sz w:val="20"/>
                <w:szCs w:val="20"/>
                <w:lang w:eastAsia="fr-FR"/>
              </w:rPr>
              <w:t>14</w:t>
            </w:r>
          </w:p>
        </w:tc>
        <w:tc>
          <w:tcPr>
            <w:tcW w:w="4394" w:type="dxa"/>
            <w:tcBorders>
              <w:top w:val="nil"/>
              <w:left w:val="nil"/>
              <w:bottom w:val="single" w:sz="4" w:space="0" w:color="auto"/>
              <w:right w:val="single" w:sz="4" w:space="0" w:color="auto"/>
            </w:tcBorders>
            <w:shd w:val="clear" w:color="auto" w:fill="auto"/>
            <w:vAlign w:val="center"/>
            <w:hideMark/>
          </w:tcPr>
          <w:p w14:paraId="4240CDC4"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Encourager la réduction des consommations énergétiques des ménages et leurs impacts sur l'environnement</w:t>
            </w:r>
          </w:p>
        </w:tc>
      </w:tr>
      <w:tr w:rsidR="00B021E3" w:rsidRPr="00B021E3" w14:paraId="454BBD70" w14:textId="77777777" w:rsidTr="00B021E3">
        <w:trPr>
          <w:trHeight w:val="510"/>
        </w:trPr>
        <w:tc>
          <w:tcPr>
            <w:tcW w:w="9067" w:type="dxa"/>
            <w:gridSpan w:val="3"/>
            <w:tcBorders>
              <w:top w:val="nil"/>
              <w:left w:val="single" w:sz="4" w:space="0" w:color="auto"/>
              <w:bottom w:val="single" w:sz="4" w:space="0" w:color="auto"/>
              <w:right w:val="single" w:sz="4" w:space="0" w:color="auto"/>
            </w:tcBorders>
            <w:shd w:val="clear" w:color="000000" w:fill="70AD47"/>
            <w:noWrap/>
            <w:vAlign w:val="center"/>
            <w:hideMark/>
          </w:tcPr>
          <w:p w14:paraId="2FF0D5ED" w14:textId="230066B6" w:rsidR="00B021E3" w:rsidRPr="00B021E3" w:rsidRDefault="00B021E3" w:rsidP="00B021E3">
            <w:pPr>
              <w:spacing w:after="0" w:line="240" w:lineRule="auto"/>
              <w:rPr>
                <w:rFonts w:ascii="Calibri Light" w:eastAsia="Times New Roman" w:hAnsi="Calibri Light" w:cs="Calibri Light"/>
                <w:b/>
                <w:bCs/>
                <w:color w:val="FFFFFF"/>
                <w:sz w:val="20"/>
                <w:szCs w:val="20"/>
                <w:lang w:eastAsia="fr-FR"/>
              </w:rPr>
            </w:pPr>
            <w:r w:rsidRPr="00B021E3">
              <w:rPr>
                <w:rFonts w:ascii="Calibri Light" w:eastAsia="Times New Roman" w:hAnsi="Calibri Light" w:cs="Calibri Light"/>
                <w:b/>
                <w:bCs/>
                <w:color w:val="FFFFFF"/>
                <w:sz w:val="20"/>
                <w:szCs w:val="20"/>
                <w:lang w:eastAsia="fr-FR"/>
              </w:rPr>
              <w:t>AXE 3 : Aménager un territoire résilient face aux changements climatiques</w:t>
            </w:r>
          </w:p>
        </w:tc>
      </w:tr>
      <w:tr w:rsidR="00B021E3" w:rsidRPr="00B021E3" w14:paraId="7E6CED40" w14:textId="77777777" w:rsidTr="00B021E3">
        <w:trPr>
          <w:trHeight w:val="290"/>
        </w:trPr>
        <w:tc>
          <w:tcPr>
            <w:tcW w:w="4106" w:type="dxa"/>
            <w:vMerge w:val="restart"/>
            <w:tcBorders>
              <w:top w:val="nil"/>
              <w:left w:val="single" w:sz="4" w:space="0" w:color="auto"/>
              <w:bottom w:val="single" w:sz="4" w:space="0" w:color="auto"/>
              <w:right w:val="single" w:sz="4" w:space="0" w:color="auto"/>
            </w:tcBorders>
            <w:shd w:val="clear" w:color="auto" w:fill="auto"/>
            <w:vAlign w:val="center"/>
            <w:hideMark/>
          </w:tcPr>
          <w:p w14:paraId="05AF5173"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 xml:space="preserve">Préserver la quantité et la qualité de la ressource en eau </w:t>
            </w:r>
          </w:p>
        </w:tc>
        <w:tc>
          <w:tcPr>
            <w:tcW w:w="567" w:type="dxa"/>
            <w:tcBorders>
              <w:top w:val="nil"/>
              <w:left w:val="nil"/>
              <w:bottom w:val="single" w:sz="4" w:space="0" w:color="auto"/>
              <w:right w:val="single" w:sz="4" w:space="0" w:color="auto"/>
            </w:tcBorders>
            <w:shd w:val="clear" w:color="000000" w:fill="E7E6E6"/>
            <w:vAlign w:val="center"/>
            <w:hideMark/>
          </w:tcPr>
          <w:p w14:paraId="31D46180" w14:textId="77777777" w:rsidR="00B021E3" w:rsidRPr="00B021E3" w:rsidRDefault="00B021E3" w:rsidP="00B021E3">
            <w:pPr>
              <w:spacing w:after="0" w:line="240" w:lineRule="auto"/>
              <w:jc w:val="center"/>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15</w:t>
            </w:r>
          </w:p>
        </w:tc>
        <w:tc>
          <w:tcPr>
            <w:tcW w:w="4394" w:type="dxa"/>
            <w:tcBorders>
              <w:top w:val="nil"/>
              <w:left w:val="nil"/>
              <w:bottom w:val="single" w:sz="4" w:space="0" w:color="auto"/>
              <w:right w:val="single" w:sz="4" w:space="0" w:color="auto"/>
            </w:tcBorders>
            <w:shd w:val="clear" w:color="000000" w:fill="E7E6E6"/>
            <w:vAlign w:val="center"/>
            <w:hideMark/>
          </w:tcPr>
          <w:p w14:paraId="3BAD323C"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Réduire les consommations en eau potable</w:t>
            </w:r>
          </w:p>
        </w:tc>
      </w:tr>
      <w:tr w:rsidR="00B021E3" w:rsidRPr="00B021E3" w14:paraId="52833930" w14:textId="77777777" w:rsidTr="00B021E3">
        <w:trPr>
          <w:trHeight w:val="290"/>
        </w:trPr>
        <w:tc>
          <w:tcPr>
            <w:tcW w:w="4106" w:type="dxa"/>
            <w:vMerge/>
            <w:tcBorders>
              <w:top w:val="nil"/>
              <w:left w:val="single" w:sz="4" w:space="0" w:color="auto"/>
              <w:bottom w:val="single" w:sz="4" w:space="0" w:color="auto"/>
              <w:right w:val="single" w:sz="4" w:space="0" w:color="auto"/>
            </w:tcBorders>
            <w:vAlign w:val="center"/>
            <w:hideMark/>
          </w:tcPr>
          <w:p w14:paraId="33D6BF10"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auto" w:fill="auto"/>
            <w:vAlign w:val="center"/>
            <w:hideMark/>
          </w:tcPr>
          <w:p w14:paraId="506CAABE"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16</w:t>
            </w:r>
          </w:p>
        </w:tc>
        <w:tc>
          <w:tcPr>
            <w:tcW w:w="4394" w:type="dxa"/>
            <w:tcBorders>
              <w:top w:val="nil"/>
              <w:left w:val="nil"/>
              <w:bottom w:val="single" w:sz="4" w:space="0" w:color="auto"/>
              <w:right w:val="single" w:sz="4" w:space="0" w:color="auto"/>
            </w:tcBorders>
            <w:shd w:val="clear" w:color="auto" w:fill="auto"/>
            <w:vAlign w:val="center"/>
            <w:hideMark/>
          </w:tcPr>
          <w:p w14:paraId="73DF245F"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Améliorer le traitement des eaux usées de STEP</w:t>
            </w:r>
          </w:p>
        </w:tc>
      </w:tr>
      <w:tr w:rsidR="00B021E3" w:rsidRPr="00B021E3" w14:paraId="4F66FB70" w14:textId="77777777" w:rsidTr="00B021E3">
        <w:trPr>
          <w:trHeight w:val="290"/>
        </w:trPr>
        <w:tc>
          <w:tcPr>
            <w:tcW w:w="4106" w:type="dxa"/>
            <w:vMerge/>
            <w:tcBorders>
              <w:top w:val="nil"/>
              <w:left w:val="single" w:sz="4" w:space="0" w:color="auto"/>
              <w:bottom w:val="single" w:sz="4" w:space="0" w:color="auto"/>
              <w:right w:val="single" w:sz="4" w:space="0" w:color="auto"/>
            </w:tcBorders>
            <w:vAlign w:val="center"/>
            <w:hideMark/>
          </w:tcPr>
          <w:p w14:paraId="0F35B6D7"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000000" w:fill="E7E6E6"/>
            <w:vAlign w:val="center"/>
            <w:hideMark/>
          </w:tcPr>
          <w:p w14:paraId="1AB405C3" w14:textId="77777777" w:rsidR="00B021E3" w:rsidRPr="00B021E3" w:rsidRDefault="00B021E3" w:rsidP="00B021E3">
            <w:pPr>
              <w:spacing w:after="0" w:line="240" w:lineRule="auto"/>
              <w:jc w:val="center"/>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17</w:t>
            </w:r>
          </w:p>
        </w:tc>
        <w:tc>
          <w:tcPr>
            <w:tcW w:w="4394" w:type="dxa"/>
            <w:tcBorders>
              <w:top w:val="nil"/>
              <w:left w:val="nil"/>
              <w:bottom w:val="single" w:sz="4" w:space="0" w:color="auto"/>
              <w:right w:val="single" w:sz="4" w:space="0" w:color="auto"/>
            </w:tcBorders>
            <w:shd w:val="clear" w:color="000000" w:fill="E7E6E6"/>
            <w:vAlign w:val="center"/>
            <w:hideMark/>
          </w:tcPr>
          <w:p w14:paraId="074DD166"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Améliorer la gestion des cours d'eau</w:t>
            </w:r>
          </w:p>
        </w:tc>
      </w:tr>
      <w:tr w:rsidR="00B021E3" w:rsidRPr="00B021E3" w14:paraId="4077BFEC" w14:textId="77777777" w:rsidTr="00B021E3">
        <w:trPr>
          <w:trHeight w:val="580"/>
        </w:trPr>
        <w:tc>
          <w:tcPr>
            <w:tcW w:w="4106" w:type="dxa"/>
            <w:vMerge w:val="restart"/>
            <w:tcBorders>
              <w:top w:val="nil"/>
              <w:left w:val="single" w:sz="4" w:space="0" w:color="auto"/>
              <w:bottom w:val="single" w:sz="4" w:space="0" w:color="auto"/>
              <w:right w:val="single" w:sz="4" w:space="0" w:color="auto"/>
            </w:tcBorders>
            <w:shd w:val="clear" w:color="auto" w:fill="auto"/>
            <w:vAlign w:val="center"/>
            <w:hideMark/>
          </w:tcPr>
          <w:p w14:paraId="3CC8D92B"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Renforcer la résilience des écosystèmes</w:t>
            </w:r>
          </w:p>
        </w:tc>
        <w:tc>
          <w:tcPr>
            <w:tcW w:w="567" w:type="dxa"/>
            <w:tcBorders>
              <w:top w:val="nil"/>
              <w:left w:val="nil"/>
              <w:bottom w:val="single" w:sz="4" w:space="0" w:color="auto"/>
              <w:right w:val="single" w:sz="4" w:space="0" w:color="auto"/>
            </w:tcBorders>
            <w:shd w:val="clear" w:color="auto" w:fill="auto"/>
            <w:vAlign w:val="center"/>
            <w:hideMark/>
          </w:tcPr>
          <w:p w14:paraId="00402C87"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18</w:t>
            </w:r>
          </w:p>
        </w:tc>
        <w:tc>
          <w:tcPr>
            <w:tcW w:w="4394" w:type="dxa"/>
            <w:tcBorders>
              <w:top w:val="nil"/>
              <w:left w:val="nil"/>
              <w:bottom w:val="single" w:sz="4" w:space="0" w:color="auto"/>
              <w:right w:val="single" w:sz="4" w:space="0" w:color="auto"/>
            </w:tcBorders>
            <w:shd w:val="clear" w:color="auto" w:fill="auto"/>
            <w:vAlign w:val="center"/>
            <w:hideMark/>
          </w:tcPr>
          <w:p w14:paraId="38F8EBB8"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Approfondir la connaissance de la biodiversité et des zones humides locales</w:t>
            </w:r>
          </w:p>
        </w:tc>
      </w:tr>
      <w:tr w:rsidR="00B021E3" w:rsidRPr="00B021E3" w14:paraId="130D1392" w14:textId="77777777" w:rsidTr="00B021E3">
        <w:trPr>
          <w:trHeight w:val="290"/>
        </w:trPr>
        <w:tc>
          <w:tcPr>
            <w:tcW w:w="4106" w:type="dxa"/>
            <w:vMerge/>
            <w:tcBorders>
              <w:top w:val="nil"/>
              <w:left w:val="single" w:sz="4" w:space="0" w:color="auto"/>
              <w:bottom w:val="single" w:sz="4" w:space="0" w:color="auto"/>
              <w:right w:val="single" w:sz="4" w:space="0" w:color="auto"/>
            </w:tcBorders>
            <w:vAlign w:val="center"/>
            <w:hideMark/>
          </w:tcPr>
          <w:p w14:paraId="4D0A8CF0"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auto" w:fill="auto"/>
            <w:vAlign w:val="center"/>
            <w:hideMark/>
          </w:tcPr>
          <w:p w14:paraId="28CDA29D"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19</w:t>
            </w:r>
          </w:p>
        </w:tc>
        <w:tc>
          <w:tcPr>
            <w:tcW w:w="4394" w:type="dxa"/>
            <w:tcBorders>
              <w:top w:val="nil"/>
              <w:left w:val="nil"/>
              <w:bottom w:val="single" w:sz="4" w:space="0" w:color="auto"/>
              <w:right w:val="single" w:sz="4" w:space="0" w:color="auto"/>
            </w:tcBorders>
            <w:shd w:val="clear" w:color="auto" w:fill="auto"/>
            <w:vAlign w:val="center"/>
            <w:hideMark/>
          </w:tcPr>
          <w:p w14:paraId="73E42930"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Sensibiliser les habitants à la préservation du patrimoine naturel</w:t>
            </w:r>
          </w:p>
        </w:tc>
      </w:tr>
      <w:tr w:rsidR="00B021E3" w:rsidRPr="00B021E3" w14:paraId="6F7BA89B" w14:textId="77777777" w:rsidTr="00B021E3">
        <w:trPr>
          <w:trHeight w:val="580"/>
        </w:trPr>
        <w:tc>
          <w:tcPr>
            <w:tcW w:w="4106" w:type="dxa"/>
            <w:vMerge/>
            <w:tcBorders>
              <w:top w:val="nil"/>
              <w:left w:val="single" w:sz="4" w:space="0" w:color="auto"/>
              <w:bottom w:val="single" w:sz="4" w:space="0" w:color="auto"/>
              <w:right w:val="single" w:sz="4" w:space="0" w:color="auto"/>
            </w:tcBorders>
            <w:vAlign w:val="center"/>
            <w:hideMark/>
          </w:tcPr>
          <w:p w14:paraId="77B488B3"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000000" w:fill="E7E6E6"/>
            <w:vAlign w:val="center"/>
            <w:hideMark/>
          </w:tcPr>
          <w:p w14:paraId="63ED31DD" w14:textId="77777777" w:rsidR="00B021E3" w:rsidRPr="00B021E3" w:rsidRDefault="00B021E3" w:rsidP="00B021E3">
            <w:pPr>
              <w:spacing w:after="0" w:line="240" w:lineRule="auto"/>
              <w:jc w:val="center"/>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20</w:t>
            </w:r>
          </w:p>
        </w:tc>
        <w:tc>
          <w:tcPr>
            <w:tcW w:w="4394" w:type="dxa"/>
            <w:tcBorders>
              <w:top w:val="nil"/>
              <w:left w:val="nil"/>
              <w:bottom w:val="single" w:sz="4" w:space="0" w:color="auto"/>
              <w:right w:val="single" w:sz="4" w:space="0" w:color="auto"/>
            </w:tcBorders>
            <w:shd w:val="clear" w:color="000000" w:fill="E7E6E6"/>
            <w:vAlign w:val="center"/>
            <w:hideMark/>
          </w:tcPr>
          <w:p w14:paraId="1D9EC86C"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Protéger et restaurer les écosystèmes sensibles aquatiques et terrestres</w:t>
            </w:r>
          </w:p>
        </w:tc>
      </w:tr>
      <w:tr w:rsidR="00B021E3" w:rsidRPr="00B021E3" w14:paraId="5DB8BD59" w14:textId="77777777" w:rsidTr="00B021E3">
        <w:trPr>
          <w:trHeight w:val="290"/>
        </w:trPr>
        <w:tc>
          <w:tcPr>
            <w:tcW w:w="4106" w:type="dxa"/>
            <w:vMerge w:val="restart"/>
            <w:tcBorders>
              <w:top w:val="nil"/>
              <w:left w:val="single" w:sz="4" w:space="0" w:color="auto"/>
              <w:bottom w:val="single" w:sz="4" w:space="0" w:color="auto"/>
              <w:right w:val="single" w:sz="4" w:space="0" w:color="auto"/>
            </w:tcBorders>
            <w:shd w:val="clear" w:color="auto" w:fill="auto"/>
            <w:vAlign w:val="center"/>
            <w:hideMark/>
          </w:tcPr>
          <w:p w14:paraId="7600262F"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Protéger la population des effets du changement climatique</w:t>
            </w:r>
          </w:p>
        </w:tc>
        <w:tc>
          <w:tcPr>
            <w:tcW w:w="567" w:type="dxa"/>
            <w:tcBorders>
              <w:top w:val="nil"/>
              <w:left w:val="nil"/>
              <w:bottom w:val="single" w:sz="4" w:space="0" w:color="auto"/>
              <w:right w:val="single" w:sz="4" w:space="0" w:color="auto"/>
            </w:tcBorders>
            <w:shd w:val="clear" w:color="auto" w:fill="auto"/>
            <w:vAlign w:val="center"/>
            <w:hideMark/>
          </w:tcPr>
          <w:p w14:paraId="7EC5DE38"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21</w:t>
            </w:r>
          </w:p>
        </w:tc>
        <w:tc>
          <w:tcPr>
            <w:tcW w:w="4394" w:type="dxa"/>
            <w:tcBorders>
              <w:top w:val="nil"/>
              <w:left w:val="nil"/>
              <w:bottom w:val="single" w:sz="4" w:space="0" w:color="auto"/>
              <w:right w:val="single" w:sz="4" w:space="0" w:color="auto"/>
            </w:tcBorders>
            <w:shd w:val="clear" w:color="auto" w:fill="auto"/>
            <w:vAlign w:val="center"/>
            <w:hideMark/>
          </w:tcPr>
          <w:p w14:paraId="07EB0202"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Lutter contre les risques sanitaires</w:t>
            </w:r>
          </w:p>
        </w:tc>
      </w:tr>
      <w:tr w:rsidR="00B021E3" w:rsidRPr="00B021E3" w14:paraId="4DF294A6" w14:textId="77777777" w:rsidTr="00B021E3">
        <w:trPr>
          <w:trHeight w:val="290"/>
        </w:trPr>
        <w:tc>
          <w:tcPr>
            <w:tcW w:w="4106" w:type="dxa"/>
            <w:vMerge/>
            <w:tcBorders>
              <w:top w:val="nil"/>
              <w:left w:val="single" w:sz="4" w:space="0" w:color="auto"/>
              <w:bottom w:val="single" w:sz="4" w:space="0" w:color="auto"/>
              <w:right w:val="single" w:sz="4" w:space="0" w:color="auto"/>
            </w:tcBorders>
            <w:vAlign w:val="center"/>
            <w:hideMark/>
          </w:tcPr>
          <w:p w14:paraId="1344E922"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auto" w:fill="auto"/>
            <w:vAlign w:val="center"/>
            <w:hideMark/>
          </w:tcPr>
          <w:p w14:paraId="55B0831C"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22</w:t>
            </w:r>
          </w:p>
        </w:tc>
        <w:tc>
          <w:tcPr>
            <w:tcW w:w="4394" w:type="dxa"/>
            <w:tcBorders>
              <w:top w:val="nil"/>
              <w:left w:val="nil"/>
              <w:bottom w:val="single" w:sz="4" w:space="0" w:color="auto"/>
              <w:right w:val="single" w:sz="4" w:space="0" w:color="auto"/>
            </w:tcBorders>
            <w:shd w:val="clear" w:color="auto" w:fill="auto"/>
            <w:vAlign w:val="center"/>
            <w:hideMark/>
          </w:tcPr>
          <w:p w14:paraId="6FA2A721"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Améliorer la prévention du risque inondation</w:t>
            </w:r>
          </w:p>
        </w:tc>
      </w:tr>
      <w:tr w:rsidR="00B021E3" w:rsidRPr="00B021E3" w14:paraId="46F1C2D7" w14:textId="77777777" w:rsidTr="00B021E3">
        <w:trPr>
          <w:trHeight w:val="290"/>
        </w:trPr>
        <w:tc>
          <w:tcPr>
            <w:tcW w:w="4106" w:type="dxa"/>
            <w:vMerge w:val="restart"/>
            <w:tcBorders>
              <w:top w:val="nil"/>
              <w:left w:val="single" w:sz="4" w:space="0" w:color="auto"/>
              <w:bottom w:val="single" w:sz="4" w:space="0" w:color="auto"/>
              <w:right w:val="single" w:sz="4" w:space="0" w:color="auto"/>
            </w:tcBorders>
            <w:shd w:val="clear" w:color="auto" w:fill="auto"/>
            <w:vAlign w:val="center"/>
            <w:hideMark/>
          </w:tcPr>
          <w:p w14:paraId="6E3D814A"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Améliorer la prise en compte des enjeux climatiques dans les documents et les projets d'aménagement</w:t>
            </w:r>
          </w:p>
        </w:tc>
        <w:tc>
          <w:tcPr>
            <w:tcW w:w="567" w:type="dxa"/>
            <w:tcBorders>
              <w:top w:val="nil"/>
              <w:left w:val="nil"/>
              <w:bottom w:val="single" w:sz="4" w:space="0" w:color="auto"/>
              <w:right w:val="single" w:sz="4" w:space="0" w:color="auto"/>
            </w:tcBorders>
            <w:shd w:val="clear" w:color="auto" w:fill="auto"/>
            <w:vAlign w:val="center"/>
            <w:hideMark/>
          </w:tcPr>
          <w:p w14:paraId="4895DDAE"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23</w:t>
            </w:r>
          </w:p>
        </w:tc>
        <w:tc>
          <w:tcPr>
            <w:tcW w:w="4394" w:type="dxa"/>
            <w:tcBorders>
              <w:top w:val="nil"/>
              <w:left w:val="nil"/>
              <w:bottom w:val="single" w:sz="4" w:space="0" w:color="auto"/>
              <w:right w:val="single" w:sz="4" w:space="0" w:color="auto"/>
            </w:tcBorders>
            <w:shd w:val="clear" w:color="auto" w:fill="auto"/>
            <w:vAlign w:val="center"/>
            <w:hideMark/>
          </w:tcPr>
          <w:p w14:paraId="38664855"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Réviser et enrichir le schéma de cohérence territoriale (SCoT)</w:t>
            </w:r>
          </w:p>
        </w:tc>
      </w:tr>
      <w:tr w:rsidR="00B021E3" w:rsidRPr="00B021E3" w14:paraId="2EFB5036" w14:textId="77777777" w:rsidTr="00B021E3">
        <w:trPr>
          <w:trHeight w:val="580"/>
        </w:trPr>
        <w:tc>
          <w:tcPr>
            <w:tcW w:w="4106" w:type="dxa"/>
            <w:vMerge/>
            <w:tcBorders>
              <w:top w:val="nil"/>
              <w:left w:val="single" w:sz="4" w:space="0" w:color="auto"/>
              <w:bottom w:val="single" w:sz="4" w:space="0" w:color="auto"/>
              <w:right w:val="single" w:sz="4" w:space="0" w:color="auto"/>
            </w:tcBorders>
            <w:vAlign w:val="center"/>
            <w:hideMark/>
          </w:tcPr>
          <w:p w14:paraId="43CC8367"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auto" w:fill="auto"/>
            <w:vAlign w:val="center"/>
            <w:hideMark/>
          </w:tcPr>
          <w:p w14:paraId="17D9E355"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24</w:t>
            </w:r>
          </w:p>
        </w:tc>
        <w:tc>
          <w:tcPr>
            <w:tcW w:w="4394" w:type="dxa"/>
            <w:tcBorders>
              <w:top w:val="nil"/>
              <w:left w:val="nil"/>
              <w:bottom w:val="single" w:sz="4" w:space="0" w:color="auto"/>
              <w:right w:val="single" w:sz="4" w:space="0" w:color="auto"/>
            </w:tcBorders>
            <w:shd w:val="clear" w:color="auto" w:fill="auto"/>
            <w:vAlign w:val="center"/>
            <w:hideMark/>
          </w:tcPr>
          <w:p w14:paraId="1CF2F059"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Eveiller la vigilance des autorités compétentes en matière d'urbanisme</w:t>
            </w:r>
          </w:p>
        </w:tc>
      </w:tr>
      <w:tr w:rsidR="00B021E3" w:rsidRPr="00B021E3" w14:paraId="56EC5506" w14:textId="77777777" w:rsidTr="00B021E3">
        <w:trPr>
          <w:trHeight w:val="548"/>
        </w:trPr>
        <w:tc>
          <w:tcPr>
            <w:tcW w:w="9067" w:type="dxa"/>
            <w:gridSpan w:val="3"/>
            <w:tcBorders>
              <w:top w:val="nil"/>
              <w:left w:val="single" w:sz="4" w:space="0" w:color="auto"/>
              <w:bottom w:val="single" w:sz="4" w:space="0" w:color="auto"/>
              <w:right w:val="single" w:sz="4" w:space="0" w:color="auto"/>
            </w:tcBorders>
            <w:shd w:val="clear" w:color="000000" w:fill="7030A0"/>
            <w:noWrap/>
            <w:vAlign w:val="center"/>
            <w:hideMark/>
          </w:tcPr>
          <w:p w14:paraId="39FDC145" w14:textId="4148C9AF" w:rsidR="00B021E3" w:rsidRPr="00B021E3" w:rsidRDefault="00B021E3" w:rsidP="00B021E3">
            <w:pPr>
              <w:spacing w:after="0" w:line="240" w:lineRule="auto"/>
              <w:rPr>
                <w:rFonts w:ascii="Calibri Light" w:eastAsia="Times New Roman" w:hAnsi="Calibri Light" w:cs="Calibri Light"/>
                <w:b/>
                <w:bCs/>
                <w:color w:val="FFFFFF"/>
                <w:sz w:val="20"/>
                <w:szCs w:val="20"/>
                <w:lang w:eastAsia="fr-FR"/>
              </w:rPr>
            </w:pPr>
            <w:r w:rsidRPr="00B021E3">
              <w:rPr>
                <w:rFonts w:ascii="Calibri Light" w:eastAsia="Times New Roman" w:hAnsi="Calibri Light" w:cs="Calibri Light"/>
                <w:b/>
                <w:bCs/>
                <w:color w:val="FFFFFF"/>
                <w:sz w:val="20"/>
                <w:szCs w:val="20"/>
                <w:lang w:eastAsia="fr-FR"/>
              </w:rPr>
              <w:t>AXE 4 : Développer un territoire durable</w:t>
            </w:r>
          </w:p>
        </w:tc>
      </w:tr>
      <w:tr w:rsidR="00B021E3" w:rsidRPr="00B021E3" w14:paraId="11482D29" w14:textId="77777777" w:rsidTr="00B021E3">
        <w:trPr>
          <w:trHeight w:val="290"/>
        </w:trPr>
        <w:tc>
          <w:tcPr>
            <w:tcW w:w="4106" w:type="dxa"/>
            <w:vMerge w:val="restart"/>
            <w:tcBorders>
              <w:top w:val="nil"/>
              <w:left w:val="single" w:sz="4" w:space="0" w:color="auto"/>
              <w:bottom w:val="single" w:sz="4" w:space="0" w:color="auto"/>
              <w:right w:val="single" w:sz="4" w:space="0" w:color="auto"/>
            </w:tcBorders>
            <w:shd w:val="clear" w:color="auto" w:fill="auto"/>
            <w:vAlign w:val="center"/>
            <w:hideMark/>
          </w:tcPr>
          <w:p w14:paraId="4386A2AB"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Accroître l'autonomie alimentaire du territoire et les pratiques agricoles durables</w:t>
            </w:r>
          </w:p>
        </w:tc>
        <w:tc>
          <w:tcPr>
            <w:tcW w:w="567" w:type="dxa"/>
            <w:tcBorders>
              <w:top w:val="nil"/>
              <w:left w:val="nil"/>
              <w:bottom w:val="single" w:sz="4" w:space="0" w:color="auto"/>
              <w:right w:val="single" w:sz="4" w:space="0" w:color="auto"/>
            </w:tcBorders>
            <w:shd w:val="clear" w:color="000000" w:fill="E7E6E6"/>
            <w:vAlign w:val="center"/>
            <w:hideMark/>
          </w:tcPr>
          <w:p w14:paraId="1F1B4BA5" w14:textId="77777777" w:rsidR="00B021E3" w:rsidRPr="00B021E3" w:rsidRDefault="00B021E3" w:rsidP="00B021E3">
            <w:pPr>
              <w:spacing w:after="0" w:line="240" w:lineRule="auto"/>
              <w:jc w:val="center"/>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25</w:t>
            </w:r>
          </w:p>
        </w:tc>
        <w:tc>
          <w:tcPr>
            <w:tcW w:w="4394" w:type="dxa"/>
            <w:tcBorders>
              <w:top w:val="nil"/>
              <w:left w:val="nil"/>
              <w:bottom w:val="single" w:sz="4" w:space="0" w:color="auto"/>
              <w:right w:val="single" w:sz="4" w:space="0" w:color="auto"/>
            </w:tcBorders>
            <w:shd w:val="clear" w:color="000000" w:fill="E7E6E6"/>
            <w:vAlign w:val="center"/>
            <w:hideMark/>
          </w:tcPr>
          <w:p w14:paraId="7531C464"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Accompagner le développement du maraîchage</w:t>
            </w:r>
          </w:p>
        </w:tc>
      </w:tr>
      <w:tr w:rsidR="00B021E3" w:rsidRPr="00B021E3" w14:paraId="391D6A88" w14:textId="77777777" w:rsidTr="00B021E3">
        <w:trPr>
          <w:trHeight w:val="290"/>
        </w:trPr>
        <w:tc>
          <w:tcPr>
            <w:tcW w:w="4106" w:type="dxa"/>
            <w:vMerge/>
            <w:tcBorders>
              <w:top w:val="nil"/>
              <w:left w:val="single" w:sz="4" w:space="0" w:color="auto"/>
              <w:bottom w:val="single" w:sz="4" w:space="0" w:color="auto"/>
              <w:right w:val="single" w:sz="4" w:space="0" w:color="auto"/>
            </w:tcBorders>
            <w:vAlign w:val="center"/>
            <w:hideMark/>
          </w:tcPr>
          <w:p w14:paraId="18F9490D"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auto" w:fill="auto"/>
            <w:vAlign w:val="center"/>
            <w:hideMark/>
          </w:tcPr>
          <w:p w14:paraId="2E743251" w14:textId="77777777" w:rsidR="00B021E3" w:rsidRPr="00B021E3" w:rsidRDefault="00B021E3" w:rsidP="00B021E3">
            <w:pPr>
              <w:spacing w:after="0" w:line="240" w:lineRule="auto"/>
              <w:jc w:val="center"/>
              <w:rPr>
                <w:rFonts w:ascii="Calibri Light" w:eastAsia="Times New Roman" w:hAnsi="Calibri Light" w:cs="Calibri Light"/>
                <w:color w:val="000000"/>
                <w:sz w:val="20"/>
                <w:szCs w:val="20"/>
                <w:lang w:eastAsia="fr-FR"/>
              </w:rPr>
            </w:pPr>
            <w:r w:rsidRPr="00B021E3">
              <w:rPr>
                <w:rFonts w:ascii="Calibri Light" w:eastAsia="Times New Roman" w:hAnsi="Calibri Light" w:cs="Calibri Light"/>
                <w:color w:val="000000"/>
                <w:sz w:val="20"/>
                <w:szCs w:val="20"/>
                <w:lang w:eastAsia="fr-FR"/>
              </w:rPr>
              <w:t>26</w:t>
            </w:r>
          </w:p>
        </w:tc>
        <w:tc>
          <w:tcPr>
            <w:tcW w:w="4394" w:type="dxa"/>
            <w:tcBorders>
              <w:top w:val="nil"/>
              <w:left w:val="nil"/>
              <w:bottom w:val="single" w:sz="4" w:space="0" w:color="auto"/>
              <w:right w:val="single" w:sz="4" w:space="0" w:color="auto"/>
            </w:tcBorders>
            <w:shd w:val="clear" w:color="auto" w:fill="auto"/>
            <w:vAlign w:val="center"/>
            <w:hideMark/>
          </w:tcPr>
          <w:p w14:paraId="3ABB28EA" w14:textId="77777777" w:rsidR="00B021E3" w:rsidRPr="00B021E3" w:rsidRDefault="00B021E3" w:rsidP="00B021E3">
            <w:pPr>
              <w:spacing w:after="0" w:line="240" w:lineRule="auto"/>
              <w:rPr>
                <w:rFonts w:ascii="Calibri Light" w:eastAsia="Times New Roman" w:hAnsi="Calibri Light" w:cs="Calibri Light"/>
                <w:color w:val="000000"/>
                <w:sz w:val="20"/>
                <w:szCs w:val="20"/>
                <w:lang w:eastAsia="fr-FR"/>
              </w:rPr>
            </w:pPr>
            <w:r w:rsidRPr="00B021E3">
              <w:rPr>
                <w:rFonts w:ascii="Calibri Light" w:eastAsia="Times New Roman" w:hAnsi="Calibri Light" w:cs="Calibri Light"/>
                <w:color w:val="000000"/>
                <w:sz w:val="20"/>
                <w:szCs w:val="20"/>
                <w:lang w:eastAsia="fr-FR"/>
              </w:rPr>
              <w:t>Encourager la distribution en circuits courts</w:t>
            </w:r>
          </w:p>
        </w:tc>
      </w:tr>
      <w:tr w:rsidR="00B021E3" w:rsidRPr="00B021E3" w14:paraId="5A76FEE6" w14:textId="77777777" w:rsidTr="00B021E3">
        <w:trPr>
          <w:trHeight w:val="290"/>
        </w:trPr>
        <w:tc>
          <w:tcPr>
            <w:tcW w:w="4106" w:type="dxa"/>
            <w:vMerge/>
            <w:tcBorders>
              <w:top w:val="nil"/>
              <w:left w:val="single" w:sz="4" w:space="0" w:color="auto"/>
              <w:bottom w:val="single" w:sz="4" w:space="0" w:color="auto"/>
              <w:right w:val="single" w:sz="4" w:space="0" w:color="auto"/>
            </w:tcBorders>
            <w:vAlign w:val="center"/>
            <w:hideMark/>
          </w:tcPr>
          <w:p w14:paraId="388CAEDC"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auto" w:fill="auto"/>
            <w:vAlign w:val="center"/>
            <w:hideMark/>
          </w:tcPr>
          <w:p w14:paraId="081D0465" w14:textId="77777777" w:rsidR="00B021E3" w:rsidRPr="00B021E3" w:rsidRDefault="00B021E3" w:rsidP="00B021E3">
            <w:pPr>
              <w:spacing w:after="0" w:line="240" w:lineRule="auto"/>
              <w:jc w:val="center"/>
              <w:rPr>
                <w:rFonts w:ascii="Calibri Light" w:eastAsia="Times New Roman" w:hAnsi="Calibri Light" w:cs="Calibri Light"/>
                <w:color w:val="000000"/>
                <w:sz w:val="20"/>
                <w:szCs w:val="20"/>
                <w:lang w:eastAsia="fr-FR"/>
              </w:rPr>
            </w:pPr>
            <w:r w:rsidRPr="00B021E3">
              <w:rPr>
                <w:rFonts w:ascii="Calibri Light" w:eastAsia="Times New Roman" w:hAnsi="Calibri Light" w:cs="Calibri Light"/>
                <w:color w:val="000000"/>
                <w:sz w:val="20"/>
                <w:szCs w:val="20"/>
                <w:lang w:eastAsia="fr-FR"/>
              </w:rPr>
              <w:t>27</w:t>
            </w:r>
          </w:p>
        </w:tc>
        <w:tc>
          <w:tcPr>
            <w:tcW w:w="4394" w:type="dxa"/>
            <w:tcBorders>
              <w:top w:val="nil"/>
              <w:left w:val="nil"/>
              <w:bottom w:val="single" w:sz="4" w:space="0" w:color="auto"/>
              <w:right w:val="single" w:sz="4" w:space="0" w:color="auto"/>
            </w:tcBorders>
            <w:shd w:val="clear" w:color="auto" w:fill="auto"/>
            <w:vAlign w:val="center"/>
            <w:hideMark/>
          </w:tcPr>
          <w:p w14:paraId="5C3E3B54" w14:textId="77777777" w:rsidR="00B021E3" w:rsidRPr="00B021E3" w:rsidRDefault="00B021E3" w:rsidP="00B021E3">
            <w:pPr>
              <w:spacing w:after="0" w:line="240" w:lineRule="auto"/>
              <w:rPr>
                <w:rFonts w:ascii="Calibri Light" w:eastAsia="Times New Roman" w:hAnsi="Calibri Light" w:cs="Calibri Light"/>
                <w:color w:val="000000"/>
                <w:sz w:val="20"/>
                <w:szCs w:val="20"/>
                <w:lang w:eastAsia="fr-FR"/>
              </w:rPr>
            </w:pPr>
            <w:r w:rsidRPr="00B021E3">
              <w:rPr>
                <w:rFonts w:ascii="Calibri Light" w:eastAsia="Times New Roman" w:hAnsi="Calibri Light" w:cs="Calibri Light"/>
                <w:color w:val="000000"/>
                <w:sz w:val="20"/>
                <w:szCs w:val="20"/>
                <w:lang w:eastAsia="fr-FR"/>
              </w:rPr>
              <w:t>Proposer une restauration collective responsable et de qualité</w:t>
            </w:r>
          </w:p>
        </w:tc>
      </w:tr>
      <w:tr w:rsidR="00B021E3" w:rsidRPr="00B021E3" w14:paraId="56A07356" w14:textId="77777777" w:rsidTr="00B021E3">
        <w:trPr>
          <w:trHeight w:val="290"/>
        </w:trPr>
        <w:tc>
          <w:tcPr>
            <w:tcW w:w="4106" w:type="dxa"/>
            <w:vMerge w:val="restart"/>
            <w:tcBorders>
              <w:top w:val="nil"/>
              <w:left w:val="single" w:sz="4" w:space="0" w:color="auto"/>
              <w:bottom w:val="single" w:sz="4" w:space="0" w:color="auto"/>
              <w:right w:val="single" w:sz="4" w:space="0" w:color="auto"/>
            </w:tcBorders>
            <w:shd w:val="clear" w:color="auto" w:fill="auto"/>
            <w:vAlign w:val="center"/>
            <w:hideMark/>
          </w:tcPr>
          <w:p w14:paraId="221DA149"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Encourager le développement d'une économie locale bas carbone</w:t>
            </w:r>
          </w:p>
        </w:tc>
        <w:tc>
          <w:tcPr>
            <w:tcW w:w="567" w:type="dxa"/>
            <w:tcBorders>
              <w:top w:val="nil"/>
              <w:left w:val="nil"/>
              <w:bottom w:val="single" w:sz="4" w:space="0" w:color="auto"/>
              <w:right w:val="single" w:sz="4" w:space="0" w:color="auto"/>
            </w:tcBorders>
            <w:shd w:val="clear" w:color="auto" w:fill="auto"/>
            <w:vAlign w:val="center"/>
            <w:hideMark/>
          </w:tcPr>
          <w:p w14:paraId="65C13E4A"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28</w:t>
            </w:r>
          </w:p>
        </w:tc>
        <w:tc>
          <w:tcPr>
            <w:tcW w:w="4394" w:type="dxa"/>
            <w:tcBorders>
              <w:top w:val="nil"/>
              <w:left w:val="nil"/>
              <w:bottom w:val="single" w:sz="4" w:space="0" w:color="auto"/>
              <w:right w:val="single" w:sz="4" w:space="0" w:color="auto"/>
            </w:tcBorders>
            <w:shd w:val="clear" w:color="auto" w:fill="auto"/>
            <w:vAlign w:val="center"/>
            <w:hideMark/>
          </w:tcPr>
          <w:p w14:paraId="417F95BE"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Promouvoir l'économie circulaire</w:t>
            </w:r>
          </w:p>
        </w:tc>
      </w:tr>
      <w:tr w:rsidR="00B021E3" w:rsidRPr="00B021E3" w14:paraId="5BAAED8A" w14:textId="77777777" w:rsidTr="00B021E3">
        <w:trPr>
          <w:trHeight w:val="580"/>
        </w:trPr>
        <w:tc>
          <w:tcPr>
            <w:tcW w:w="4106" w:type="dxa"/>
            <w:vMerge/>
            <w:tcBorders>
              <w:top w:val="nil"/>
              <w:left w:val="single" w:sz="4" w:space="0" w:color="auto"/>
              <w:bottom w:val="single" w:sz="4" w:space="0" w:color="auto"/>
              <w:right w:val="single" w:sz="4" w:space="0" w:color="auto"/>
            </w:tcBorders>
            <w:vAlign w:val="center"/>
            <w:hideMark/>
          </w:tcPr>
          <w:p w14:paraId="647597DC"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auto" w:fill="auto"/>
            <w:vAlign w:val="center"/>
            <w:hideMark/>
          </w:tcPr>
          <w:p w14:paraId="0E4FC929"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29</w:t>
            </w:r>
          </w:p>
        </w:tc>
        <w:tc>
          <w:tcPr>
            <w:tcW w:w="4394" w:type="dxa"/>
            <w:tcBorders>
              <w:top w:val="nil"/>
              <w:left w:val="nil"/>
              <w:bottom w:val="single" w:sz="4" w:space="0" w:color="auto"/>
              <w:right w:val="single" w:sz="4" w:space="0" w:color="auto"/>
            </w:tcBorders>
            <w:shd w:val="clear" w:color="auto" w:fill="auto"/>
            <w:vAlign w:val="center"/>
            <w:hideMark/>
          </w:tcPr>
          <w:p w14:paraId="25E4F580"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 xml:space="preserve">Informer et mobiliser les acteurs économiques du Grand Cubzaguais </w:t>
            </w:r>
          </w:p>
        </w:tc>
      </w:tr>
      <w:tr w:rsidR="00B021E3" w:rsidRPr="00B021E3" w14:paraId="2B00D1E8" w14:textId="77777777" w:rsidTr="00B021E3">
        <w:trPr>
          <w:trHeight w:val="580"/>
        </w:trPr>
        <w:tc>
          <w:tcPr>
            <w:tcW w:w="4106" w:type="dxa"/>
            <w:vMerge/>
            <w:tcBorders>
              <w:top w:val="nil"/>
              <w:left w:val="single" w:sz="4" w:space="0" w:color="auto"/>
              <w:bottom w:val="single" w:sz="4" w:space="0" w:color="auto"/>
              <w:right w:val="single" w:sz="4" w:space="0" w:color="auto"/>
            </w:tcBorders>
            <w:vAlign w:val="center"/>
            <w:hideMark/>
          </w:tcPr>
          <w:p w14:paraId="4767B042"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auto" w:fill="auto"/>
            <w:vAlign w:val="center"/>
            <w:hideMark/>
          </w:tcPr>
          <w:p w14:paraId="6FE1A7BE"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30</w:t>
            </w:r>
          </w:p>
        </w:tc>
        <w:tc>
          <w:tcPr>
            <w:tcW w:w="4394" w:type="dxa"/>
            <w:tcBorders>
              <w:top w:val="nil"/>
              <w:left w:val="nil"/>
              <w:bottom w:val="single" w:sz="4" w:space="0" w:color="auto"/>
              <w:right w:val="single" w:sz="4" w:space="0" w:color="auto"/>
            </w:tcBorders>
            <w:shd w:val="clear" w:color="auto" w:fill="auto"/>
            <w:vAlign w:val="center"/>
            <w:hideMark/>
          </w:tcPr>
          <w:p w14:paraId="3EED2713"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Soutenir l'émergence de nouveaux modèles viticoles et agricoles durables</w:t>
            </w:r>
          </w:p>
        </w:tc>
      </w:tr>
      <w:tr w:rsidR="00B021E3" w:rsidRPr="00B021E3" w14:paraId="64BBDC83" w14:textId="77777777" w:rsidTr="00B021E3">
        <w:trPr>
          <w:trHeight w:val="290"/>
        </w:trPr>
        <w:tc>
          <w:tcPr>
            <w:tcW w:w="4106" w:type="dxa"/>
            <w:vMerge w:val="restart"/>
            <w:tcBorders>
              <w:top w:val="nil"/>
              <w:left w:val="single" w:sz="4" w:space="0" w:color="auto"/>
              <w:bottom w:val="single" w:sz="4" w:space="0" w:color="auto"/>
              <w:right w:val="single" w:sz="4" w:space="0" w:color="auto"/>
            </w:tcBorders>
            <w:shd w:val="clear" w:color="auto" w:fill="auto"/>
            <w:vAlign w:val="center"/>
            <w:hideMark/>
          </w:tcPr>
          <w:p w14:paraId="59816821"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Promouvoir une offre touristique durable</w:t>
            </w:r>
          </w:p>
        </w:tc>
        <w:tc>
          <w:tcPr>
            <w:tcW w:w="567" w:type="dxa"/>
            <w:tcBorders>
              <w:top w:val="nil"/>
              <w:left w:val="nil"/>
              <w:bottom w:val="single" w:sz="4" w:space="0" w:color="auto"/>
              <w:right w:val="single" w:sz="4" w:space="0" w:color="auto"/>
            </w:tcBorders>
            <w:shd w:val="clear" w:color="auto" w:fill="auto"/>
            <w:vAlign w:val="center"/>
            <w:hideMark/>
          </w:tcPr>
          <w:p w14:paraId="54849254"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31</w:t>
            </w:r>
          </w:p>
        </w:tc>
        <w:tc>
          <w:tcPr>
            <w:tcW w:w="4394" w:type="dxa"/>
            <w:tcBorders>
              <w:top w:val="nil"/>
              <w:left w:val="nil"/>
              <w:bottom w:val="single" w:sz="4" w:space="0" w:color="auto"/>
              <w:right w:val="single" w:sz="4" w:space="0" w:color="auto"/>
            </w:tcBorders>
            <w:shd w:val="clear" w:color="auto" w:fill="auto"/>
            <w:vAlign w:val="center"/>
            <w:hideMark/>
          </w:tcPr>
          <w:p w14:paraId="7CEE8045"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Renforcer l'offre touristique de proximité</w:t>
            </w:r>
          </w:p>
        </w:tc>
      </w:tr>
      <w:tr w:rsidR="00B021E3" w:rsidRPr="00B021E3" w14:paraId="47B30510" w14:textId="77777777" w:rsidTr="00B021E3">
        <w:trPr>
          <w:trHeight w:val="290"/>
        </w:trPr>
        <w:tc>
          <w:tcPr>
            <w:tcW w:w="4106" w:type="dxa"/>
            <w:vMerge/>
            <w:tcBorders>
              <w:top w:val="nil"/>
              <w:left w:val="single" w:sz="4" w:space="0" w:color="auto"/>
              <w:bottom w:val="single" w:sz="4" w:space="0" w:color="auto"/>
              <w:right w:val="single" w:sz="4" w:space="0" w:color="auto"/>
            </w:tcBorders>
            <w:vAlign w:val="center"/>
            <w:hideMark/>
          </w:tcPr>
          <w:p w14:paraId="16077AC3"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auto" w:fill="auto"/>
            <w:vAlign w:val="center"/>
            <w:hideMark/>
          </w:tcPr>
          <w:p w14:paraId="37FD5744"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32</w:t>
            </w:r>
          </w:p>
        </w:tc>
        <w:tc>
          <w:tcPr>
            <w:tcW w:w="4394" w:type="dxa"/>
            <w:tcBorders>
              <w:top w:val="nil"/>
              <w:left w:val="nil"/>
              <w:bottom w:val="single" w:sz="4" w:space="0" w:color="auto"/>
              <w:right w:val="single" w:sz="4" w:space="0" w:color="auto"/>
            </w:tcBorders>
            <w:shd w:val="clear" w:color="auto" w:fill="auto"/>
            <w:vAlign w:val="center"/>
            <w:hideMark/>
          </w:tcPr>
          <w:p w14:paraId="0D09B009"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Encourager le tourisme "actif"</w:t>
            </w:r>
          </w:p>
        </w:tc>
      </w:tr>
      <w:tr w:rsidR="00B021E3" w:rsidRPr="00B021E3" w14:paraId="6C42E196" w14:textId="77777777" w:rsidTr="00B021E3">
        <w:trPr>
          <w:trHeight w:val="580"/>
        </w:trPr>
        <w:tc>
          <w:tcPr>
            <w:tcW w:w="4106" w:type="dxa"/>
            <w:vMerge/>
            <w:tcBorders>
              <w:top w:val="nil"/>
              <w:left w:val="single" w:sz="4" w:space="0" w:color="auto"/>
              <w:bottom w:val="single" w:sz="4" w:space="0" w:color="auto"/>
              <w:right w:val="single" w:sz="4" w:space="0" w:color="auto"/>
            </w:tcBorders>
            <w:vAlign w:val="center"/>
            <w:hideMark/>
          </w:tcPr>
          <w:p w14:paraId="39D60EB4"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auto" w:fill="auto"/>
            <w:vAlign w:val="center"/>
            <w:hideMark/>
          </w:tcPr>
          <w:p w14:paraId="63FEEBB3"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33</w:t>
            </w:r>
          </w:p>
        </w:tc>
        <w:tc>
          <w:tcPr>
            <w:tcW w:w="4394" w:type="dxa"/>
            <w:tcBorders>
              <w:top w:val="nil"/>
              <w:left w:val="nil"/>
              <w:bottom w:val="single" w:sz="4" w:space="0" w:color="auto"/>
              <w:right w:val="single" w:sz="4" w:space="0" w:color="auto"/>
            </w:tcBorders>
            <w:shd w:val="clear" w:color="auto" w:fill="auto"/>
            <w:vAlign w:val="center"/>
            <w:hideMark/>
          </w:tcPr>
          <w:p w14:paraId="45A529D6"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Faciliter l'implantation de nouvelles formes d'hébergement nature</w:t>
            </w:r>
          </w:p>
        </w:tc>
      </w:tr>
      <w:tr w:rsidR="00B021E3" w:rsidRPr="00B021E3" w14:paraId="08D1EE00" w14:textId="77777777" w:rsidTr="00B021E3">
        <w:trPr>
          <w:trHeight w:val="580"/>
        </w:trPr>
        <w:tc>
          <w:tcPr>
            <w:tcW w:w="4106" w:type="dxa"/>
            <w:vMerge/>
            <w:tcBorders>
              <w:top w:val="nil"/>
              <w:left w:val="single" w:sz="4" w:space="0" w:color="auto"/>
              <w:bottom w:val="single" w:sz="4" w:space="0" w:color="auto"/>
              <w:right w:val="single" w:sz="4" w:space="0" w:color="auto"/>
            </w:tcBorders>
            <w:vAlign w:val="center"/>
            <w:hideMark/>
          </w:tcPr>
          <w:p w14:paraId="5CD53871"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auto" w:fill="auto"/>
            <w:vAlign w:val="center"/>
            <w:hideMark/>
          </w:tcPr>
          <w:p w14:paraId="7AE3381D"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34</w:t>
            </w:r>
          </w:p>
        </w:tc>
        <w:tc>
          <w:tcPr>
            <w:tcW w:w="4394" w:type="dxa"/>
            <w:tcBorders>
              <w:top w:val="nil"/>
              <w:left w:val="nil"/>
              <w:bottom w:val="single" w:sz="4" w:space="0" w:color="auto"/>
              <w:right w:val="single" w:sz="4" w:space="0" w:color="auto"/>
            </w:tcBorders>
            <w:shd w:val="clear" w:color="000000" w:fill="FFFFFF"/>
            <w:vAlign w:val="center"/>
            <w:hideMark/>
          </w:tcPr>
          <w:p w14:paraId="79ECB468" w14:textId="53B54390"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 xml:space="preserve">Accompagner la rénovation énergétique des hébergements </w:t>
            </w:r>
            <w:r w:rsidR="002B24F1">
              <w:rPr>
                <w:rFonts w:ascii="Calibri Light" w:eastAsia="Times New Roman" w:hAnsi="Calibri Light" w:cs="Calibri Light"/>
                <w:sz w:val="20"/>
                <w:szCs w:val="20"/>
                <w:lang w:eastAsia="fr-FR"/>
              </w:rPr>
              <w:t xml:space="preserve">touristiques </w:t>
            </w:r>
            <w:r w:rsidRPr="00B021E3">
              <w:rPr>
                <w:rFonts w:ascii="Calibri Light" w:eastAsia="Times New Roman" w:hAnsi="Calibri Light" w:cs="Calibri Light"/>
                <w:sz w:val="20"/>
                <w:szCs w:val="20"/>
                <w:lang w:eastAsia="fr-FR"/>
              </w:rPr>
              <w:t>existants</w:t>
            </w:r>
          </w:p>
        </w:tc>
      </w:tr>
      <w:tr w:rsidR="00B021E3" w:rsidRPr="00B021E3" w14:paraId="0BA13E57" w14:textId="77777777" w:rsidTr="00B021E3">
        <w:trPr>
          <w:trHeight w:val="58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8A41EFC"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Réduire et valoriser les déchets collectés</w:t>
            </w:r>
          </w:p>
        </w:tc>
        <w:tc>
          <w:tcPr>
            <w:tcW w:w="567" w:type="dxa"/>
            <w:tcBorders>
              <w:top w:val="nil"/>
              <w:left w:val="nil"/>
              <w:bottom w:val="single" w:sz="4" w:space="0" w:color="auto"/>
              <w:right w:val="single" w:sz="4" w:space="0" w:color="auto"/>
            </w:tcBorders>
            <w:shd w:val="clear" w:color="000000" w:fill="E7E6E6"/>
            <w:vAlign w:val="center"/>
            <w:hideMark/>
          </w:tcPr>
          <w:p w14:paraId="4B459119" w14:textId="77777777" w:rsidR="00B021E3" w:rsidRPr="00B021E3" w:rsidRDefault="00B021E3" w:rsidP="00B021E3">
            <w:pPr>
              <w:spacing w:after="0" w:line="240" w:lineRule="auto"/>
              <w:jc w:val="center"/>
              <w:rPr>
                <w:rFonts w:ascii="Calibri Light" w:eastAsia="Times New Roman" w:hAnsi="Calibri Light" w:cs="Calibri Light"/>
                <w:b/>
                <w:bCs/>
                <w:color w:val="000000"/>
                <w:sz w:val="20"/>
                <w:szCs w:val="20"/>
                <w:lang w:eastAsia="fr-FR"/>
              </w:rPr>
            </w:pPr>
            <w:r w:rsidRPr="00B021E3">
              <w:rPr>
                <w:rFonts w:ascii="Calibri Light" w:eastAsia="Times New Roman" w:hAnsi="Calibri Light" w:cs="Calibri Light"/>
                <w:b/>
                <w:bCs/>
                <w:color w:val="000000"/>
                <w:sz w:val="20"/>
                <w:szCs w:val="20"/>
                <w:lang w:eastAsia="fr-FR"/>
              </w:rPr>
              <w:t>35</w:t>
            </w:r>
          </w:p>
        </w:tc>
        <w:tc>
          <w:tcPr>
            <w:tcW w:w="4394" w:type="dxa"/>
            <w:tcBorders>
              <w:top w:val="nil"/>
              <w:left w:val="nil"/>
              <w:bottom w:val="single" w:sz="4" w:space="0" w:color="auto"/>
              <w:right w:val="single" w:sz="4" w:space="0" w:color="auto"/>
            </w:tcBorders>
            <w:shd w:val="clear" w:color="000000" w:fill="E7E6E6"/>
            <w:vAlign w:val="center"/>
            <w:hideMark/>
          </w:tcPr>
          <w:p w14:paraId="46DC471F" w14:textId="77777777" w:rsidR="00B021E3" w:rsidRPr="00B021E3" w:rsidRDefault="00B021E3" w:rsidP="00B021E3">
            <w:pPr>
              <w:spacing w:after="0" w:line="240" w:lineRule="auto"/>
              <w:rPr>
                <w:rFonts w:ascii="Calibri Light" w:eastAsia="Times New Roman" w:hAnsi="Calibri Light" w:cs="Calibri Light"/>
                <w:b/>
                <w:bCs/>
                <w:color w:val="000000"/>
                <w:sz w:val="20"/>
                <w:szCs w:val="20"/>
                <w:lang w:eastAsia="fr-FR"/>
              </w:rPr>
            </w:pPr>
            <w:r w:rsidRPr="00B021E3">
              <w:rPr>
                <w:rFonts w:ascii="Calibri Light" w:eastAsia="Times New Roman" w:hAnsi="Calibri Light" w:cs="Calibri Light"/>
                <w:b/>
                <w:bCs/>
                <w:color w:val="000000"/>
                <w:sz w:val="20"/>
                <w:szCs w:val="20"/>
                <w:lang w:eastAsia="fr-FR"/>
              </w:rPr>
              <w:t>Soutenir la politique "zéro déchets" du SMICVAL</w:t>
            </w:r>
          </w:p>
        </w:tc>
      </w:tr>
      <w:tr w:rsidR="00B021E3" w:rsidRPr="00B021E3" w14:paraId="336E2EFE" w14:textId="77777777" w:rsidTr="00B021E3">
        <w:trPr>
          <w:trHeight w:val="570"/>
        </w:trPr>
        <w:tc>
          <w:tcPr>
            <w:tcW w:w="9067" w:type="dxa"/>
            <w:gridSpan w:val="3"/>
            <w:tcBorders>
              <w:top w:val="nil"/>
              <w:left w:val="single" w:sz="4" w:space="0" w:color="auto"/>
              <w:bottom w:val="single" w:sz="4" w:space="0" w:color="auto"/>
              <w:right w:val="single" w:sz="4" w:space="0" w:color="auto"/>
            </w:tcBorders>
            <w:shd w:val="clear" w:color="000000" w:fill="595959"/>
            <w:noWrap/>
            <w:vAlign w:val="center"/>
            <w:hideMark/>
          </w:tcPr>
          <w:p w14:paraId="57D8CE46" w14:textId="6FDEFCFB" w:rsidR="00B021E3" w:rsidRPr="00B021E3" w:rsidRDefault="00B021E3" w:rsidP="00B021E3">
            <w:pPr>
              <w:spacing w:after="0" w:line="240" w:lineRule="auto"/>
              <w:rPr>
                <w:rFonts w:ascii="Calibri Light" w:eastAsia="Times New Roman" w:hAnsi="Calibri Light" w:cs="Calibri Light"/>
                <w:b/>
                <w:bCs/>
                <w:color w:val="FFFFFF"/>
                <w:sz w:val="20"/>
                <w:szCs w:val="20"/>
                <w:lang w:eastAsia="fr-FR"/>
              </w:rPr>
            </w:pPr>
            <w:r w:rsidRPr="00B021E3">
              <w:rPr>
                <w:rFonts w:ascii="Calibri Light" w:eastAsia="Times New Roman" w:hAnsi="Calibri Light" w:cs="Calibri Light"/>
                <w:b/>
                <w:bCs/>
                <w:color w:val="FFFFFF"/>
                <w:sz w:val="20"/>
                <w:szCs w:val="20"/>
                <w:lang w:eastAsia="fr-FR"/>
              </w:rPr>
              <w:t>AXE 5 : Grand Cubzaguais, territoire engagé</w:t>
            </w:r>
          </w:p>
        </w:tc>
      </w:tr>
      <w:tr w:rsidR="00B021E3" w:rsidRPr="00B021E3" w14:paraId="4D116084" w14:textId="77777777" w:rsidTr="00B021E3">
        <w:trPr>
          <w:trHeight w:val="580"/>
        </w:trPr>
        <w:tc>
          <w:tcPr>
            <w:tcW w:w="4106" w:type="dxa"/>
            <w:vMerge w:val="restart"/>
            <w:tcBorders>
              <w:top w:val="nil"/>
              <w:left w:val="single" w:sz="4" w:space="0" w:color="auto"/>
              <w:bottom w:val="single" w:sz="4" w:space="0" w:color="auto"/>
              <w:right w:val="single" w:sz="4" w:space="0" w:color="auto"/>
            </w:tcBorders>
            <w:shd w:val="clear" w:color="auto" w:fill="auto"/>
            <w:vAlign w:val="center"/>
            <w:hideMark/>
          </w:tcPr>
          <w:p w14:paraId="250D9EC4"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Mobiliser autour du Plan Climat</w:t>
            </w:r>
          </w:p>
        </w:tc>
        <w:tc>
          <w:tcPr>
            <w:tcW w:w="567" w:type="dxa"/>
            <w:tcBorders>
              <w:top w:val="nil"/>
              <w:left w:val="nil"/>
              <w:bottom w:val="single" w:sz="4" w:space="0" w:color="auto"/>
              <w:right w:val="single" w:sz="4" w:space="0" w:color="auto"/>
            </w:tcBorders>
            <w:shd w:val="clear" w:color="000000" w:fill="E7E6E6"/>
            <w:noWrap/>
            <w:vAlign w:val="center"/>
            <w:hideMark/>
          </w:tcPr>
          <w:p w14:paraId="16908C8A" w14:textId="77777777" w:rsidR="00B021E3" w:rsidRPr="00B021E3" w:rsidRDefault="00B021E3" w:rsidP="00B021E3">
            <w:pPr>
              <w:spacing w:after="0" w:line="240" w:lineRule="auto"/>
              <w:jc w:val="center"/>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36</w:t>
            </w:r>
          </w:p>
        </w:tc>
        <w:tc>
          <w:tcPr>
            <w:tcW w:w="4394" w:type="dxa"/>
            <w:tcBorders>
              <w:top w:val="nil"/>
              <w:left w:val="nil"/>
              <w:bottom w:val="single" w:sz="4" w:space="0" w:color="auto"/>
              <w:right w:val="single" w:sz="4" w:space="0" w:color="auto"/>
            </w:tcBorders>
            <w:shd w:val="clear" w:color="000000" w:fill="E7E6E6"/>
            <w:vAlign w:val="center"/>
            <w:hideMark/>
          </w:tcPr>
          <w:p w14:paraId="426C3A9D"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 xml:space="preserve">Mettre en place l'animation territoriale et la participation citoyenne autour du PCAET </w:t>
            </w:r>
          </w:p>
        </w:tc>
      </w:tr>
      <w:tr w:rsidR="00B021E3" w:rsidRPr="00B021E3" w14:paraId="04DD1A2C" w14:textId="77777777" w:rsidTr="00B021E3">
        <w:trPr>
          <w:trHeight w:val="580"/>
        </w:trPr>
        <w:tc>
          <w:tcPr>
            <w:tcW w:w="4106" w:type="dxa"/>
            <w:vMerge/>
            <w:tcBorders>
              <w:top w:val="nil"/>
              <w:left w:val="single" w:sz="4" w:space="0" w:color="auto"/>
              <w:bottom w:val="single" w:sz="4" w:space="0" w:color="auto"/>
              <w:right w:val="single" w:sz="4" w:space="0" w:color="auto"/>
            </w:tcBorders>
            <w:vAlign w:val="center"/>
            <w:hideMark/>
          </w:tcPr>
          <w:p w14:paraId="2EB08CBC"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000000" w:fill="E7E6E6"/>
            <w:noWrap/>
            <w:vAlign w:val="center"/>
            <w:hideMark/>
          </w:tcPr>
          <w:p w14:paraId="4613C789" w14:textId="77777777" w:rsidR="00B021E3" w:rsidRPr="00B021E3" w:rsidRDefault="00B021E3" w:rsidP="00B021E3">
            <w:pPr>
              <w:spacing w:after="0" w:line="240" w:lineRule="auto"/>
              <w:jc w:val="center"/>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37</w:t>
            </w:r>
          </w:p>
        </w:tc>
        <w:tc>
          <w:tcPr>
            <w:tcW w:w="4394" w:type="dxa"/>
            <w:tcBorders>
              <w:top w:val="nil"/>
              <w:left w:val="nil"/>
              <w:bottom w:val="single" w:sz="4" w:space="0" w:color="auto"/>
              <w:right w:val="single" w:sz="4" w:space="0" w:color="auto"/>
            </w:tcBorders>
            <w:shd w:val="clear" w:color="000000" w:fill="E7E6E6"/>
            <w:vAlign w:val="center"/>
            <w:hideMark/>
          </w:tcPr>
          <w:p w14:paraId="7FDAB84B"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Mettre en place une stratégie de communication autour du PCAET</w:t>
            </w:r>
          </w:p>
        </w:tc>
      </w:tr>
      <w:tr w:rsidR="00B021E3" w:rsidRPr="00B021E3" w14:paraId="6481B73C" w14:textId="77777777" w:rsidTr="00B021E3">
        <w:trPr>
          <w:trHeight w:val="290"/>
        </w:trPr>
        <w:tc>
          <w:tcPr>
            <w:tcW w:w="4106" w:type="dxa"/>
            <w:vMerge/>
            <w:tcBorders>
              <w:top w:val="nil"/>
              <w:left w:val="single" w:sz="4" w:space="0" w:color="auto"/>
              <w:bottom w:val="single" w:sz="4" w:space="0" w:color="auto"/>
              <w:right w:val="single" w:sz="4" w:space="0" w:color="auto"/>
            </w:tcBorders>
            <w:vAlign w:val="center"/>
            <w:hideMark/>
          </w:tcPr>
          <w:p w14:paraId="3141C674"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43671A05"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38</w:t>
            </w:r>
          </w:p>
        </w:tc>
        <w:tc>
          <w:tcPr>
            <w:tcW w:w="4394" w:type="dxa"/>
            <w:tcBorders>
              <w:top w:val="nil"/>
              <w:left w:val="nil"/>
              <w:bottom w:val="single" w:sz="4" w:space="0" w:color="auto"/>
              <w:right w:val="single" w:sz="4" w:space="0" w:color="auto"/>
            </w:tcBorders>
            <w:shd w:val="clear" w:color="auto" w:fill="auto"/>
            <w:vAlign w:val="center"/>
            <w:hideMark/>
          </w:tcPr>
          <w:p w14:paraId="655E0F66"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Valoriser la démarche</w:t>
            </w:r>
          </w:p>
        </w:tc>
      </w:tr>
      <w:tr w:rsidR="00B021E3" w:rsidRPr="00B021E3" w14:paraId="7E2530DB" w14:textId="77777777" w:rsidTr="00B021E3">
        <w:trPr>
          <w:trHeight w:val="290"/>
        </w:trPr>
        <w:tc>
          <w:tcPr>
            <w:tcW w:w="4106" w:type="dxa"/>
            <w:vMerge w:val="restart"/>
            <w:tcBorders>
              <w:top w:val="nil"/>
              <w:left w:val="single" w:sz="4" w:space="0" w:color="auto"/>
              <w:bottom w:val="single" w:sz="4" w:space="0" w:color="auto"/>
              <w:right w:val="single" w:sz="4" w:space="0" w:color="auto"/>
            </w:tcBorders>
            <w:shd w:val="clear" w:color="auto" w:fill="auto"/>
            <w:vAlign w:val="center"/>
            <w:hideMark/>
          </w:tcPr>
          <w:p w14:paraId="5F5F6A50"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Renforcer l'exemplarité des collectivités</w:t>
            </w:r>
          </w:p>
        </w:tc>
        <w:tc>
          <w:tcPr>
            <w:tcW w:w="567" w:type="dxa"/>
            <w:tcBorders>
              <w:top w:val="nil"/>
              <w:left w:val="nil"/>
              <w:bottom w:val="single" w:sz="4" w:space="0" w:color="auto"/>
              <w:right w:val="single" w:sz="4" w:space="0" w:color="auto"/>
            </w:tcBorders>
            <w:shd w:val="clear" w:color="000000" w:fill="E7E6E6"/>
            <w:vAlign w:val="center"/>
            <w:hideMark/>
          </w:tcPr>
          <w:p w14:paraId="6A7E6004" w14:textId="77777777" w:rsidR="00B021E3" w:rsidRPr="00B021E3" w:rsidRDefault="00B021E3" w:rsidP="00B021E3">
            <w:pPr>
              <w:spacing w:after="0" w:line="240" w:lineRule="auto"/>
              <w:jc w:val="center"/>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39</w:t>
            </w:r>
          </w:p>
        </w:tc>
        <w:tc>
          <w:tcPr>
            <w:tcW w:w="4394" w:type="dxa"/>
            <w:tcBorders>
              <w:top w:val="nil"/>
              <w:left w:val="nil"/>
              <w:bottom w:val="single" w:sz="4" w:space="0" w:color="auto"/>
              <w:right w:val="single" w:sz="4" w:space="0" w:color="auto"/>
            </w:tcBorders>
            <w:shd w:val="clear" w:color="000000" w:fill="E7E6E6"/>
            <w:vAlign w:val="center"/>
            <w:hideMark/>
          </w:tcPr>
          <w:p w14:paraId="0D367B4F"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Réduire les consommations énergétiques des bâtiments publics</w:t>
            </w:r>
          </w:p>
        </w:tc>
      </w:tr>
      <w:tr w:rsidR="00B021E3" w:rsidRPr="00B021E3" w14:paraId="1964FF3E" w14:textId="77777777" w:rsidTr="00B021E3">
        <w:trPr>
          <w:trHeight w:val="290"/>
        </w:trPr>
        <w:tc>
          <w:tcPr>
            <w:tcW w:w="4106" w:type="dxa"/>
            <w:vMerge/>
            <w:tcBorders>
              <w:top w:val="nil"/>
              <w:left w:val="single" w:sz="4" w:space="0" w:color="auto"/>
              <w:bottom w:val="single" w:sz="4" w:space="0" w:color="auto"/>
              <w:right w:val="single" w:sz="4" w:space="0" w:color="auto"/>
            </w:tcBorders>
            <w:vAlign w:val="center"/>
            <w:hideMark/>
          </w:tcPr>
          <w:p w14:paraId="73D0335F"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auto" w:fill="auto"/>
            <w:vAlign w:val="center"/>
            <w:hideMark/>
          </w:tcPr>
          <w:p w14:paraId="154FC06C"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40</w:t>
            </w:r>
          </w:p>
        </w:tc>
        <w:tc>
          <w:tcPr>
            <w:tcW w:w="4394" w:type="dxa"/>
            <w:tcBorders>
              <w:top w:val="nil"/>
              <w:left w:val="nil"/>
              <w:bottom w:val="single" w:sz="4" w:space="0" w:color="auto"/>
              <w:right w:val="single" w:sz="4" w:space="0" w:color="auto"/>
            </w:tcBorders>
            <w:shd w:val="clear" w:color="auto" w:fill="auto"/>
            <w:vAlign w:val="center"/>
            <w:hideMark/>
          </w:tcPr>
          <w:p w14:paraId="2F959AEB" w14:textId="1CD38DC8"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 xml:space="preserve">Créer </w:t>
            </w:r>
            <w:r w:rsidR="002B24F1">
              <w:rPr>
                <w:rFonts w:ascii="Calibri Light" w:eastAsia="Times New Roman" w:hAnsi="Calibri Light" w:cs="Calibri Light"/>
                <w:sz w:val="20"/>
                <w:szCs w:val="20"/>
                <w:lang w:eastAsia="fr-FR"/>
              </w:rPr>
              <w:t>un bâtiment signal : projet MFS</w:t>
            </w:r>
            <w:r w:rsidRPr="00B021E3">
              <w:rPr>
                <w:rFonts w:ascii="Calibri Light" w:eastAsia="Times New Roman" w:hAnsi="Calibri Light" w:cs="Calibri Light"/>
                <w:sz w:val="20"/>
                <w:szCs w:val="20"/>
                <w:lang w:eastAsia="fr-FR"/>
              </w:rPr>
              <w:t xml:space="preserve"> exemplaire</w:t>
            </w:r>
          </w:p>
        </w:tc>
      </w:tr>
      <w:tr w:rsidR="00B021E3" w:rsidRPr="00B021E3" w14:paraId="328A114E" w14:textId="77777777" w:rsidTr="00B021E3">
        <w:trPr>
          <w:trHeight w:val="290"/>
        </w:trPr>
        <w:tc>
          <w:tcPr>
            <w:tcW w:w="4106" w:type="dxa"/>
            <w:vMerge/>
            <w:tcBorders>
              <w:top w:val="nil"/>
              <w:left w:val="single" w:sz="4" w:space="0" w:color="auto"/>
              <w:bottom w:val="single" w:sz="4" w:space="0" w:color="auto"/>
              <w:right w:val="single" w:sz="4" w:space="0" w:color="auto"/>
            </w:tcBorders>
            <w:vAlign w:val="center"/>
            <w:hideMark/>
          </w:tcPr>
          <w:p w14:paraId="52A0A724"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auto" w:fill="auto"/>
            <w:vAlign w:val="center"/>
            <w:hideMark/>
          </w:tcPr>
          <w:p w14:paraId="78390410"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41</w:t>
            </w:r>
          </w:p>
        </w:tc>
        <w:tc>
          <w:tcPr>
            <w:tcW w:w="4394" w:type="dxa"/>
            <w:tcBorders>
              <w:top w:val="nil"/>
              <w:left w:val="nil"/>
              <w:bottom w:val="single" w:sz="4" w:space="0" w:color="auto"/>
              <w:right w:val="single" w:sz="4" w:space="0" w:color="auto"/>
            </w:tcBorders>
            <w:shd w:val="clear" w:color="auto" w:fill="auto"/>
            <w:vAlign w:val="center"/>
            <w:hideMark/>
          </w:tcPr>
          <w:p w14:paraId="3E5DE0E9"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Améliorer l'efficacité de l'éclairage public</w:t>
            </w:r>
          </w:p>
        </w:tc>
      </w:tr>
      <w:tr w:rsidR="00B021E3" w:rsidRPr="00B021E3" w14:paraId="44757D57" w14:textId="77777777" w:rsidTr="00B021E3">
        <w:trPr>
          <w:trHeight w:val="290"/>
        </w:trPr>
        <w:tc>
          <w:tcPr>
            <w:tcW w:w="4106" w:type="dxa"/>
            <w:vMerge/>
            <w:tcBorders>
              <w:top w:val="nil"/>
              <w:left w:val="single" w:sz="4" w:space="0" w:color="auto"/>
              <w:bottom w:val="single" w:sz="4" w:space="0" w:color="auto"/>
              <w:right w:val="single" w:sz="4" w:space="0" w:color="auto"/>
            </w:tcBorders>
            <w:vAlign w:val="center"/>
            <w:hideMark/>
          </w:tcPr>
          <w:p w14:paraId="75C69BD3"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auto" w:fill="auto"/>
            <w:vAlign w:val="center"/>
            <w:hideMark/>
          </w:tcPr>
          <w:p w14:paraId="5F54DA39"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42</w:t>
            </w:r>
          </w:p>
        </w:tc>
        <w:tc>
          <w:tcPr>
            <w:tcW w:w="4394" w:type="dxa"/>
            <w:tcBorders>
              <w:top w:val="nil"/>
              <w:left w:val="nil"/>
              <w:bottom w:val="single" w:sz="4" w:space="0" w:color="auto"/>
              <w:right w:val="single" w:sz="4" w:space="0" w:color="auto"/>
            </w:tcBorders>
            <w:shd w:val="clear" w:color="auto" w:fill="auto"/>
            <w:vAlign w:val="center"/>
            <w:hideMark/>
          </w:tcPr>
          <w:p w14:paraId="55449E30"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Réduire l'impact carbone des déplacements des agents</w:t>
            </w:r>
          </w:p>
        </w:tc>
      </w:tr>
      <w:tr w:rsidR="00B021E3" w:rsidRPr="00B021E3" w14:paraId="6450CD12" w14:textId="77777777" w:rsidTr="00B021E3">
        <w:trPr>
          <w:trHeight w:val="290"/>
        </w:trPr>
        <w:tc>
          <w:tcPr>
            <w:tcW w:w="4106" w:type="dxa"/>
            <w:vMerge/>
            <w:tcBorders>
              <w:top w:val="nil"/>
              <w:left w:val="single" w:sz="4" w:space="0" w:color="auto"/>
              <w:bottom w:val="single" w:sz="4" w:space="0" w:color="auto"/>
              <w:right w:val="single" w:sz="4" w:space="0" w:color="auto"/>
            </w:tcBorders>
            <w:vAlign w:val="center"/>
            <w:hideMark/>
          </w:tcPr>
          <w:p w14:paraId="6A564DA4"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000000" w:fill="E7E6E6"/>
            <w:vAlign w:val="center"/>
            <w:hideMark/>
          </w:tcPr>
          <w:p w14:paraId="0BED8105" w14:textId="77777777" w:rsidR="00B021E3" w:rsidRPr="00B021E3" w:rsidRDefault="00B021E3" w:rsidP="00B021E3">
            <w:pPr>
              <w:spacing w:after="0" w:line="240" w:lineRule="auto"/>
              <w:jc w:val="center"/>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43</w:t>
            </w:r>
          </w:p>
        </w:tc>
        <w:tc>
          <w:tcPr>
            <w:tcW w:w="4394" w:type="dxa"/>
            <w:tcBorders>
              <w:top w:val="nil"/>
              <w:left w:val="nil"/>
              <w:bottom w:val="single" w:sz="4" w:space="0" w:color="auto"/>
              <w:right w:val="single" w:sz="4" w:space="0" w:color="auto"/>
            </w:tcBorders>
            <w:shd w:val="clear" w:color="000000" w:fill="E7E6E6"/>
            <w:vAlign w:val="center"/>
            <w:hideMark/>
          </w:tcPr>
          <w:p w14:paraId="317B5AA2"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Réduire, trier, valoriser les déchets</w:t>
            </w:r>
          </w:p>
        </w:tc>
      </w:tr>
      <w:tr w:rsidR="00B021E3" w:rsidRPr="00B021E3" w14:paraId="60966F86" w14:textId="77777777" w:rsidTr="00B021E3">
        <w:trPr>
          <w:trHeight w:val="290"/>
        </w:trPr>
        <w:tc>
          <w:tcPr>
            <w:tcW w:w="4106" w:type="dxa"/>
            <w:vMerge/>
            <w:tcBorders>
              <w:top w:val="nil"/>
              <w:left w:val="single" w:sz="4" w:space="0" w:color="auto"/>
              <w:bottom w:val="single" w:sz="4" w:space="0" w:color="auto"/>
              <w:right w:val="single" w:sz="4" w:space="0" w:color="auto"/>
            </w:tcBorders>
            <w:vAlign w:val="center"/>
            <w:hideMark/>
          </w:tcPr>
          <w:p w14:paraId="0AD80BAD"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000000" w:fill="E7E6E6"/>
            <w:vAlign w:val="center"/>
            <w:hideMark/>
          </w:tcPr>
          <w:p w14:paraId="1D44A10D" w14:textId="77777777" w:rsidR="00B021E3" w:rsidRPr="00B021E3" w:rsidRDefault="00B021E3" w:rsidP="00B021E3">
            <w:pPr>
              <w:spacing w:after="0" w:line="240" w:lineRule="auto"/>
              <w:jc w:val="center"/>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44</w:t>
            </w:r>
          </w:p>
        </w:tc>
        <w:tc>
          <w:tcPr>
            <w:tcW w:w="4394" w:type="dxa"/>
            <w:tcBorders>
              <w:top w:val="nil"/>
              <w:left w:val="nil"/>
              <w:bottom w:val="single" w:sz="4" w:space="0" w:color="auto"/>
              <w:right w:val="single" w:sz="4" w:space="0" w:color="auto"/>
            </w:tcBorders>
            <w:shd w:val="clear" w:color="000000" w:fill="E7E6E6"/>
            <w:vAlign w:val="center"/>
            <w:hideMark/>
          </w:tcPr>
          <w:p w14:paraId="6CE321D9"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r w:rsidRPr="00B021E3">
              <w:rPr>
                <w:rFonts w:ascii="Calibri Light" w:eastAsia="Times New Roman" w:hAnsi="Calibri Light" w:cs="Calibri Light"/>
                <w:b/>
                <w:bCs/>
                <w:sz w:val="20"/>
                <w:szCs w:val="20"/>
                <w:lang w:eastAsia="fr-FR"/>
              </w:rPr>
              <w:t>Conforter la démarche d'achats publics responsables</w:t>
            </w:r>
          </w:p>
        </w:tc>
      </w:tr>
      <w:tr w:rsidR="00B021E3" w:rsidRPr="00B021E3" w14:paraId="41F64AE7" w14:textId="77777777" w:rsidTr="00B021E3">
        <w:trPr>
          <w:trHeight w:val="580"/>
        </w:trPr>
        <w:tc>
          <w:tcPr>
            <w:tcW w:w="4106" w:type="dxa"/>
            <w:vMerge/>
            <w:tcBorders>
              <w:top w:val="nil"/>
              <w:left w:val="single" w:sz="4" w:space="0" w:color="auto"/>
              <w:bottom w:val="single" w:sz="4" w:space="0" w:color="auto"/>
              <w:right w:val="single" w:sz="4" w:space="0" w:color="auto"/>
            </w:tcBorders>
            <w:vAlign w:val="center"/>
            <w:hideMark/>
          </w:tcPr>
          <w:p w14:paraId="064164E4"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auto" w:fill="auto"/>
            <w:vAlign w:val="center"/>
            <w:hideMark/>
          </w:tcPr>
          <w:p w14:paraId="15C81FF3"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45</w:t>
            </w:r>
          </w:p>
        </w:tc>
        <w:tc>
          <w:tcPr>
            <w:tcW w:w="4394" w:type="dxa"/>
            <w:tcBorders>
              <w:top w:val="nil"/>
              <w:left w:val="nil"/>
              <w:bottom w:val="single" w:sz="4" w:space="0" w:color="auto"/>
              <w:right w:val="single" w:sz="4" w:space="0" w:color="auto"/>
            </w:tcBorders>
            <w:shd w:val="clear" w:color="auto" w:fill="auto"/>
            <w:vAlign w:val="center"/>
            <w:hideMark/>
          </w:tcPr>
          <w:p w14:paraId="397E6BB1"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Améliorer la qualité de l'air et de l'environnement dans les structures jeunesse</w:t>
            </w:r>
          </w:p>
        </w:tc>
      </w:tr>
      <w:tr w:rsidR="00B021E3" w:rsidRPr="00B021E3" w14:paraId="74E96C05" w14:textId="77777777" w:rsidTr="00B021E3">
        <w:trPr>
          <w:trHeight w:val="580"/>
        </w:trPr>
        <w:tc>
          <w:tcPr>
            <w:tcW w:w="4106" w:type="dxa"/>
            <w:vMerge/>
            <w:tcBorders>
              <w:top w:val="nil"/>
              <w:left w:val="single" w:sz="4" w:space="0" w:color="auto"/>
              <w:bottom w:val="single" w:sz="4" w:space="0" w:color="auto"/>
              <w:right w:val="single" w:sz="4" w:space="0" w:color="auto"/>
            </w:tcBorders>
            <w:vAlign w:val="center"/>
            <w:hideMark/>
          </w:tcPr>
          <w:p w14:paraId="20A46573" w14:textId="77777777" w:rsidR="00B021E3" w:rsidRPr="00B021E3" w:rsidRDefault="00B021E3" w:rsidP="00B021E3">
            <w:pPr>
              <w:spacing w:after="0" w:line="240" w:lineRule="auto"/>
              <w:rPr>
                <w:rFonts w:ascii="Calibri Light" w:eastAsia="Times New Roman" w:hAnsi="Calibri Light" w:cs="Calibri Light"/>
                <w:b/>
                <w:bCs/>
                <w:sz w:val="20"/>
                <w:szCs w:val="20"/>
                <w:lang w:eastAsia="fr-FR"/>
              </w:rPr>
            </w:pPr>
          </w:p>
        </w:tc>
        <w:tc>
          <w:tcPr>
            <w:tcW w:w="567" w:type="dxa"/>
            <w:tcBorders>
              <w:top w:val="nil"/>
              <w:left w:val="nil"/>
              <w:bottom w:val="single" w:sz="4" w:space="0" w:color="auto"/>
              <w:right w:val="single" w:sz="4" w:space="0" w:color="auto"/>
            </w:tcBorders>
            <w:shd w:val="clear" w:color="auto" w:fill="auto"/>
            <w:vAlign w:val="center"/>
            <w:hideMark/>
          </w:tcPr>
          <w:p w14:paraId="5DD4A4F9" w14:textId="77777777" w:rsidR="00B021E3" w:rsidRPr="00B021E3" w:rsidRDefault="00B021E3" w:rsidP="00B021E3">
            <w:pPr>
              <w:spacing w:after="0" w:line="240" w:lineRule="auto"/>
              <w:jc w:val="center"/>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46</w:t>
            </w:r>
          </w:p>
        </w:tc>
        <w:tc>
          <w:tcPr>
            <w:tcW w:w="4394" w:type="dxa"/>
            <w:tcBorders>
              <w:top w:val="nil"/>
              <w:left w:val="nil"/>
              <w:bottom w:val="single" w:sz="4" w:space="0" w:color="auto"/>
              <w:right w:val="single" w:sz="4" w:space="0" w:color="auto"/>
            </w:tcBorders>
            <w:shd w:val="clear" w:color="auto" w:fill="auto"/>
            <w:vAlign w:val="center"/>
            <w:hideMark/>
          </w:tcPr>
          <w:p w14:paraId="41C9C723" w14:textId="77777777" w:rsidR="00B021E3" w:rsidRPr="00B021E3" w:rsidRDefault="00B021E3" w:rsidP="00B021E3">
            <w:pPr>
              <w:spacing w:after="0" w:line="240" w:lineRule="auto"/>
              <w:rPr>
                <w:rFonts w:ascii="Calibri Light" w:eastAsia="Times New Roman" w:hAnsi="Calibri Light" w:cs="Calibri Light"/>
                <w:sz w:val="20"/>
                <w:szCs w:val="20"/>
                <w:lang w:eastAsia="fr-FR"/>
              </w:rPr>
            </w:pPr>
            <w:r w:rsidRPr="00B021E3">
              <w:rPr>
                <w:rFonts w:ascii="Calibri Light" w:eastAsia="Times New Roman" w:hAnsi="Calibri Light" w:cs="Calibri Light"/>
                <w:sz w:val="20"/>
                <w:szCs w:val="20"/>
                <w:lang w:eastAsia="fr-FR"/>
              </w:rPr>
              <w:t>Garantir un entretien des espaces plantés respectueux de l'environnement</w:t>
            </w:r>
          </w:p>
        </w:tc>
      </w:tr>
    </w:tbl>
    <w:p w14:paraId="29D51C04" w14:textId="4CFA867C" w:rsidR="009100C0" w:rsidRDefault="009100C0" w:rsidP="00E22E42">
      <w:pPr>
        <w:pStyle w:val="PCAETLgende"/>
        <w:spacing w:line="240" w:lineRule="auto"/>
      </w:pPr>
      <w:bookmarkStart w:id="212" w:name="_Toc34214864"/>
      <w:r w:rsidRPr="00B66734">
        <w:t xml:space="preserve">Figure </w:t>
      </w:r>
      <w:r>
        <w:rPr>
          <w:noProof/>
        </w:rPr>
        <w:fldChar w:fldCharType="begin"/>
      </w:r>
      <w:r>
        <w:rPr>
          <w:noProof/>
        </w:rPr>
        <w:instrText xml:space="preserve"> SEQ Figure \* ARABIC </w:instrText>
      </w:r>
      <w:r>
        <w:rPr>
          <w:noProof/>
        </w:rPr>
        <w:fldChar w:fldCharType="separate"/>
      </w:r>
      <w:r w:rsidR="003A28E6">
        <w:rPr>
          <w:noProof/>
        </w:rPr>
        <w:t>22</w:t>
      </w:r>
      <w:r>
        <w:rPr>
          <w:noProof/>
        </w:rPr>
        <w:fldChar w:fldCharType="end"/>
      </w:r>
      <w:r w:rsidRPr="00B66734">
        <w:t xml:space="preserve"> : </w:t>
      </w:r>
      <w:r>
        <w:t xml:space="preserve">Plan d’actions PCAET pour le territoire </w:t>
      </w:r>
      <w:r w:rsidR="005B34B8">
        <w:t>de la CCGC</w:t>
      </w:r>
      <w:bookmarkEnd w:id="212"/>
    </w:p>
    <w:p w14:paraId="6FA09001" w14:textId="77777777" w:rsidR="00293F2A" w:rsidRPr="0050633B" w:rsidRDefault="00293F2A" w:rsidP="00E22E42">
      <w:pPr>
        <w:pStyle w:val="Standard"/>
        <w:jc w:val="both"/>
        <w:rPr>
          <w:rFonts w:asciiTheme="majorHAnsi" w:hAnsiTheme="majorHAnsi" w:cstheme="majorHAnsi"/>
          <w:sz w:val="22"/>
          <w:szCs w:val="22"/>
        </w:rPr>
      </w:pPr>
    </w:p>
    <w:p w14:paraId="7DC16C4C" w14:textId="77777777" w:rsidR="00145ACA" w:rsidRDefault="00145ACA" w:rsidP="00E22E42">
      <w:pPr>
        <w:pStyle w:val="Standard"/>
        <w:jc w:val="both"/>
        <w:rPr>
          <w:rFonts w:asciiTheme="majorHAnsi" w:hAnsiTheme="majorHAnsi" w:cstheme="majorHAnsi"/>
          <w:sz w:val="22"/>
          <w:szCs w:val="22"/>
        </w:rPr>
      </w:pPr>
    </w:p>
    <w:p w14:paraId="00649C38" w14:textId="77777777" w:rsidR="0050633B" w:rsidRPr="0050633B" w:rsidRDefault="0050633B" w:rsidP="00E22E42">
      <w:pPr>
        <w:pStyle w:val="Titre2"/>
        <w:numPr>
          <w:ilvl w:val="1"/>
          <w:numId w:val="2"/>
        </w:numPr>
        <w:spacing w:before="0" w:after="0" w:line="240" w:lineRule="auto"/>
        <w:rPr>
          <w:lang w:val="fr-FR"/>
        </w:rPr>
      </w:pPr>
      <w:bookmarkStart w:id="213" w:name="_Toc532551109"/>
      <w:bookmarkStart w:id="214" w:name="_Toc9438251"/>
      <w:bookmarkStart w:id="215" w:name="_Toc34214905"/>
      <w:r w:rsidRPr="0050633B">
        <w:rPr>
          <w:lang w:val="fr-FR"/>
        </w:rPr>
        <w:t>La déclinaison des fiches actions</w:t>
      </w:r>
      <w:bookmarkEnd w:id="213"/>
      <w:bookmarkEnd w:id="214"/>
      <w:bookmarkEnd w:id="215"/>
    </w:p>
    <w:p w14:paraId="2EC9C685" w14:textId="77777777" w:rsidR="0050633B" w:rsidRPr="0050633B" w:rsidRDefault="0050633B" w:rsidP="00E22E42">
      <w:pPr>
        <w:pStyle w:val="Standard"/>
        <w:jc w:val="both"/>
        <w:rPr>
          <w:rFonts w:asciiTheme="majorHAnsi" w:hAnsiTheme="majorHAnsi" w:cstheme="majorHAnsi"/>
          <w:sz w:val="22"/>
          <w:szCs w:val="22"/>
        </w:rPr>
      </w:pPr>
    </w:p>
    <w:p w14:paraId="0DD19C4F" w14:textId="77777777" w:rsidR="0050633B" w:rsidRPr="0050633B" w:rsidRDefault="0050633B" w:rsidP="00E22E42">
      <w:pPr>
        <w:pStyle w:val="Standard"/>
        <w:jc w:val="both"/>
        <w:rPr>
          <w:rFonts w:asciiTheme="majorHAnsi" w:hAnsiTheme="majorHAnsi" w:cstheme="majorHAnsi"/>
          <w:sz w:val="22"/>
          <w:szCs w:val="22"/>
        </w:rPr>
      </w:pPr>
      <w:r w:rsidRPr="0050633B">
        <w:rPr>
          <w:rFonts w:asciiTheme="majorHAnsi" w:hAnsiTheme="majorHAnsi" w:cstheme="majorHAnsi"/>
          <w:sz w:val="22"/>
          <w:szCs w:val="22"/>
        </w:rPr>
        <w:t xml:space="preserve">L’ensemble des actions inscrites dans le PCAET ont fait l’objet d’une </w:t>
      </w:r>
      <w:r w:rsidRPr="000F4DD5">
        <w:rPr>
          <w:rFonts w:asciiTheme="majorHAnsi" w:hAnsiTheme="majorHAnsi" w:cstheme="majorHAnsi"/>
          <w:b/>
          <w:bCs/>
          <w:sz w:val="22"/>
          <w:szCs w:val="22"/>
        </w:rPr>
        <w:t>fiche descriptive</w:t>
      </w:r>
      <w:r w:rsidRPr="0050633B">
        <w:rPr>
          <w:rFonts w:asciiTheme="majorHAnsi" w:hAnsiTheme="majorHAnsi" w:cstheme="majorHAnsi"/>
          <w:sz w:val="22"/>
          <w:szCs w:val="22"/>
        </w:rPr>
        <w:t xml:space="preserve"> dont l’organisation générale est présentée ci-dessous. </w:t>
      </w:r>
    </w:p>
    <w:p w14:paraId="3D664935" w14:textId="77777777" w:rsidR="0050633B" w:rsidRPr="0050633B" w:rsidRDefault="0050633B" w:rsidP="00E22E42">
      <w:pPr>
        <w:pStyle w:val="Standard"/>
        <w:jc w:val="both"/>
        <w:rPr>
          <w:rFonts w:asciiTheme="majorHAnsi" w:hAnsiTheme="majorHAnsi" w:cstheme="majorHAnsi"/>
          <w:sz w:val="22"/>
          <w:szCs w:val="22"/>
        </w:rPr>
      </w:pPr>
    </w:p>
    <w:p w14:paraId="18134D2C" w14:textId="77777777" w:rsidR="0050633B" w:rsidRDefault="0050633B" w:rsidP="00E22E42">
      <w:pPr>
        <w:pStyle w:val="Standard"/>
        <w:jc w:val="both"/>
        <w:rPr>
          <w:rFonts w:asciiTheme="majorHAnsi" w:hAnsiTheme="majorHAnsi" w:cstheme="majorHAnsi"/>
          <w:sz w:val="22"/>
          <w:szCs w:val="22"/>
        </w:rPr>
      </w:pPr>
      <w:r w:rsidRPr="0050633B">
        <w:rPr>
          <w:rFonts w:asciiTheme="majorHAnsi" w:hAnsiTheme="majorHAnsi" w:cstheme="majorHAnsi"/>
          <w:sz w:val="22"/>
          <w:szCs w:val="22"/>
        </w:rPr>
        <w:t>Rappelons que cet outil a un caractère évolutif est qu’il sera utilisé dans le cadre du suivi de la mise en œuvre de plan d’action</w:t>
      </w:r>
      <w:r>
        <w:rPr>
          <w:rFonts w:asciiTheme="majorHAnsi" w:hAnsiTheme="majorHAnsi" w:cstheme="majorHAnsi"/>
          <w:sz w:val="22"/>
          <w:szCs w:val="22"/>
        </w:rPr>
        <w:t>s</w:t>
      </w:r>
      <w:r w:rsidRPr="0050633B">
        <w:rPr>
          <w:rFonts w:asciiTheme="majorHAnsi" w:hAnsiTheme="majorHAnsi" w:cstheme="majorHAnsi"/>
          <w:sz w:val="22"/>
          <w:szCs w:val="22"/>
        </w:rPr>
        <w:t>.</w:t>
      </w:r>
    </w:p>
    <w:p w14:paraId="37845F6F" w14:textId="77777777" w:rsidR="00553A73" w:rsidRDefault="00553A73" w:rsidP="00E22E42">
      <w:pPr>
        <w:pStyle w:val="Standard"/>
        <w:jc w:val="both"/>
        <w:rPr>
          <w:rFonts w:asciiTheme="majorHAnsi" w:hAnsiTheme="majorHAnsi" w:cstheme="majorHAnsi"/>
          <w:sz w:val="22"/>
          <w:szCs w:val="22"/>
        </w:rPr>
      </w:pPr>
    </w:p>
    <w:p w14:paraId="6C4E05FB" w14:textId="77777777" w:rsidR="0050633B" w:rsidRDefault="00553A73" w:rsidP="00E22E42">
      <w:pPr>
        <w:pStyle w:val="Standard"/>
        <w:jc w:val="right"/>
        <w:rPr>
          <w:rFonts w:asciiTheme="majorHAnsi" w:hAnsiTheme="majorHAnsi" w:cstheme="majorHAnsi"/>
          <w:sz w:val="22"/>
          <w:szCs w:val="22"/>
        </w:rPr>
      </w:pPr>
      <w:r>
        <w:rPr>
          <w:noProof/>
          <w:lang w:eastAsia="fr-FR" w:bidi="ar-SA"/>
        </w:rPr>
        <mc:AlternateContent>
          <mc:Choice Requires="wpg">
            <w:drawing>
              <wp:anchor distT="0" distB="0" distL="114300" distR="114300" simplePos="0" relativeHeight="251661824" behindDoc="0" locked="0" layoutInCell="1" allowOverlap="1" wp14:anchorId="4C2B879D" wp14:editId="3CFE6E7F">
                <wp:simplePos x="0" y="0"/>
                <wp:positionH relativeFrom="column">
                  <wp:posOffset>-757574</wp:posOffset>
                </wp:positionH>
                <wp:positionV relativeFrom="paragraph">
                  <wp:posOffset>580390</wp:posOffset>
                </wp:positionV>
                <wp:extent cx="2735599" cy="3467108"/>
                <wp:effectExtent l="0" t="0" r="26670" b="19050"/>
                <wp:wrapNone/>
                <wp:docPr id="26" name="Groupe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5599" cy="3467108"/>
                          <a:chOff x="-3294" y="12340"/>
                          <a:chExt cx="29505" cy="28375"/>
                        </a:xfrm>
                      </wpg:grpSpPr>
                      <wps:wsp>
                        <wps:cNvPr id="33" name="Rectangle 11"/>
                        <wps:cNvSpPr>
                          <a:spLocks noChangeArrowheads="1"/>
                        </wps:cNvSpPr>
                        <wps:spPr bwMode="auto">
                          <a:xfrm>
                            <a:off x="-987" y="21223"/>
                            <a:ext cx="24538" cy="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05578" w14:textId="77777777" w:rsidR="002E03D8" w:rsidRPr="00326E00" w:rsidRDefault="002E03D8" w:rsidP="0050633B">
                              <w:pPr>
                                <w:pStyle w:val="NormalWeb"/>
                                <w:jc w:val="right"/>
                                <w:rPr>
                                  <w:rFonts w:asciiTheme="majorHAnsi" w:hAnsiTheme="majorHAnsi" w:cstheme="majorHAnsi"/>
                                  <w:sz w:val="22"/>
                                  <w:szCs w:val="22"/>
                                </w:rPr>
                              </w:pPr>
                              <w:r>
                                <w:rPr>
                                  <w:rFonts w:asciiTheme="majorHAnsi" w:hAnsiTheme="majorHAnsi" w:cstheme="majorHAnsi"/>
                                  <w:sz w:val="22"/>
                                  <w:szCs w:val="22"/>
                                </w:rPr>
                                <w:t>Objectifs</w:t>
                              </w:r>
                              <w:r w:rsidRPr="00326E00">
                                <w:rPr>
                                  <w:rFonts w:asciiTheme="majorHAnsi" w:hAnsiTheme="majorHAnsi" w:cstheme="majorHAnsi"/>
                                  <w:sz w:val="22"/>
                                  <w:szCs w:val="22"/>
                                </w:rPr>
                                <w:t xml:space="preserve"> attendus </w:t>
                              </w:r>
                            </w:p>
                          </w:txbxContent>
                        </wps:txbx>
                        <wps:bodyPr rot="0" vert="horz" wrap="square" lIns="91440" tIns="45720" rIns="91440" bIns="45720" anchor="t" anchorCtr="0" upright="1">
                          <a:noAutofit/>
                        </wps:bodyPr>
                      </wps:wsp>
                      <wps:wsp>
                        <wps:cNvPr id="27" name="Rectangle 10"/>
                        <wps:cNvSpPr>
                          <a:spLocks noChangeArrowheads="1"/>
                        </wps:cNvSpPr>
                        <wps:spPr bwMode="auto">
                          <a:xfrm>
                            <a:off x="1395" y="13667"/>
                            <a:ext cx="22313" cy="5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DF686" w14:textId="77777777" w:rsidR="002E03D8" w:rsidRDefault="002E03D8" w:rsidP="00B955D5">
                              <w:pPr>
                                <w:pStyle w:val="NormalWeb"/>
                                <w:spacing w:before="0" w:beforeAutospacing="0" w:after="0" w:afterAutospacing="0"/>
                                <w:jc w:val="right"/>
                                <w:rPr>
                                  <w:rFonts w:asciiTheme="majorHAnsi" w:hAnsiTheme="majorHAnsi" w:cstheme="majorHAnsi"/>
                                  <w:sz w:val="22"/>
                                </w:rPr>
                              </w:pPr>
                              <w:r>
                                <w:rPr>
                                  <w:rFonts w:asciiTheme="majorHAnsi" w:hAnsiTheme="majorHAnsi" w:cstheme="majorHAnsi"/>
                                  <w:sz w:val="22"/>
                                </w:rPr>
                                <w:t>C</w:t>
                              </w:r>
                              <w:r w:rsidRPr="00326E00">
                                <w:rPr>
                                  <w:rFonts w:asciiTheme="majorHAnsi" w:hAnsiTheme="majorHAnsi" w:cstheme="majorHAnsi"/>
                                  <w:sz w:val="22"/>
                                </w:rPr>
                                <w:t xml:space="preserve">ontexte </w:t>
                              </w:r>
                              <w:r>
                                <w:rPr>
                                  <w:rFonts w:asciiTheme="majorHAnsi" w:hAnsiTheme="majorHAnsi" w:cstheme="majorHAnsi"/>
                                  <w:sz w:val="22"/>
                                </w:rPr>
                                <w:t xml:space="preserve">et description </w:t>
                              </w:r>
                              <w:r w:rsidRPr="00326E00">
                                <w:rPr>
                                  <w:rFonts w:asciiTheme="majorHAnsi" w:hAnsiTheme="majorHAnsi" w:cstheme="majorHAnsi"/>
                                  <w:sz w:val="22"/>
                                </w:rPr>
                                <w:t xml:space="preserve">de l’action </w:t>
                              </w:r>
                            </w:p>
                            <w:p w14:paraId="373742EE" w14:textId="77777777" w:rsidR="002E03D8" w:rsidRPr="00326E00" w:rsidRDefault="002E03D8" w:rsidP="00553A73">
                              <w:pPr>
                                <w:pStyle w:val="NormalWeb"/>
                                <w:spacing w:before="120" w:beforeAutospacing="0" w:after="0" w:afterAutospacing="0"/>
                                <w:jc w:val="right"/>
                                <w:rPr>
                                  <w:rFonts w:asciiTheme="majorHAnsi" w:hAnsiTheme="majorHAnsi" w:cstheme="majorHAnsi"/>
                                  <w:sz w:val="22"/>
                                </w:rPr>
                              </w:pPr>
                              <w:r>
                                <w:rPr>
                                  <w:rFonts w:asciiTheme="majorHAnsi" w:hAnsiTheme="majorHAnsi" w:cstheme="majorHAnsi"/>
                                  <w:sz w:val="22"/>
                                </w:rPr>
                                <w:t>L</w:t>
                              </w:r>
                              <w:r w:rsidRPr="00326E00">
                                <w:rPr>
                                  <w:rFonts w:asciiTheme="majorHAnsi" w:hAnsiTheme="majorHAnsi" w:cstheme="majorHAnsi"/>
                                  <w:sz w:val="22"/>
                                </w:rPr>
                                <w:t>ien avec les thématiques PCAET</w:t>
                              </w:r>
                            </w:p>
                          </w:txbxContent>
                        </wps:txbx>
                        <wps:bodyPr rot="0" vert="horz" wrap="square" lIns="91440" tIns="45720" rIns="91440" bIns="45720" anchor="t" anchorCtr="0" upright="1">
                          <a:noAutofit/>
                        </wps:bodyPr>
                      </wps:wsp>
                      <wps:wsp>
                        <wps:cNvPr id="28" name="Rectangle 11"/>
                        <wps:cNvSpPr>
                          <a:spLocks noChangeArrowheads="1"/>
                        </wps:cNvSpPr>
                        <wps:spPr bwMode="auto">
                          <a:xfrm>
                            <a:off x="-987" y="23495"/>
                            <a:ext cx="25108" cy="6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3E04C" w14:textId="77777777" w:rsidR="002E03D8" w:rsidRDefault="002E03D8" w:rsidP="00553A73">
                              <w:pPr>
                                <w:pStyle w:val="NormalWeb"/>
                                <w:spacing w:before="120" w:beforeAutospacing="0" w:after="0" w:afterAutospacing="0"/>
                                <w:jc w:val="right"/>
                                <w:rPr>
                                  <w:rFonts w:asciiTheme="majorHAnsi" w:hAnsiTheme="majorHAnsi" w:cstheme="majorHAnsi"/>
                                  <w:sz w:val="22"/>
                                  <w:szCs w:val="22"/>
                                </w:rPr>
                              </w:pPr>
                              <w:r w:rsidRPr="00326E00">
                                <w:rPr>
                                  <w:rFonts w:asciiTheme="majorHAnsi" w:hAnsiTheme="majorHAnsi" w:cstheme="majorHAnsi"/>
                                  <w:sz w:val="22"/>
                                  <w:szCs w:val="22"/>
                                </w:rPr>
                                <w:t xml:space="preserve">Etapes de mise en œuvre de l’action, </w:t>
                              </w:r>
                              <w:r>
                                <w:rPr>
                                  <w:rFonts w:asciiTheme="majorHAnsi" w:hAnsiTheme="majorHAnsi" w:cstheme="majorHAnsi"/>
                                  <w:sz w:val="22"/>
                                  <w:szCs w:val="22"/>
                                </w:rPr>
                                <w:t>Calendrier</w:t>
                              </w:r>
                            </w:p>
                            <w:p w14:paraId="4580883E" w14:textId="77777777" w:rsidR="002E03D8" w:rsidRDefault="002E03D8" w:rsidP="00553A73">
                              <w:pPr>
                                <w:pStyle w:val="NormalWeb"/>
                                <w:spacing w:before="120" w:beforeAutospacing="0" w:after="0" w:afterAutospacing="0"/>
                                <w:jc w:val="right"/>
                                <w:rPr>
                                  <w:rFonts w:asciiTheme="majorHAnsi" w:hAnsiTheme="majorHAnsi" w:cstheme="majorHAnsi"/>
                                  <w:sz w:val="22"/>
                                  <w:szCs w:val="22"/>
                                </w:rPr>
                              </w:pPr>
                              <w:r>
                                <w:rPr>
                                  <w:rFonts w:asciiTheme="majorHAnsi" w:hAnsiTheme="majorHAnsi" w:cstheme="majorHAnsi"/>
                                  <w:sz w:val="22"/>
                                  <w:szCs w:val="22"/>
                                </w:rPr>
                                <w:t>Pilotage politique et technique</w:t>
                              </w:r>
                            </w:p>
                            <w:p w14:paraId="6EF79B0C" w14:textId="77777777" w:rsidR="002E03D8" w:rsidRPr="00326E00" w:rsidRDefault="002E03D8" w:rsidP="0050633B">
                              <w:pPr>
                                <w:pStyle w:val="NormalWeb"/>
                                <w:jc w:val="right"/>
                                <w:rPr>
                                  <w:rFonts w:asciiTheme="majorHAnsi" w:hAnsiTheme="majorHAnsi" w:cstheme="majorHAnsi"/>
                                  <w:sz w:val="22"/>
                                  <w:szCs w:val="22"/>
                                </w:rPr>
                              </w:pPr>
                              <w:r>
                                <w:rPr>
                                  <w:rFonts w:asciiTheme="majorHAnsi" w:hAnsiTheme="majorHAnsi" w:cstheme="majorHAnsi"/>
                                  <w:sz w:val="22"/>
                                  <w:szCs w:val="22"/>
                                </w:rPr>
                                <w:t>P</w:t>
                              </w:r>
                              <w:r w:rsidRPr="00326E00">
                                <w:rPr>
                                  <w:rFonts w:asciiTheme="majorHAnsi" w:hAnsiTheme="majorHAnsi" w:cstheme="majorHAnsi"/>
                                  <w:sz w:val="22"/>
                                  <w:szCs w:val="22"/>
                                </w:rPr>
                                <w:t xml:space="preserve"> </w:t>
                              </w:r>
                            </w:p>
                            <w:p w14:paraId="2C04041C" w14:textId="77777777" w:rsidR="002E03D8" w:rsidRPr="00326E00" w:rsidRDefault="002E03D8" w:rsidP="0050633B">
                              <w:pPr>
                                <w:pStyle w:val="NormalWeb"/>
                                <w:rPr>
                                  <w:rFonts w:asciiTheme="majorHAnsi" w:hAnsiTheme="majorHAnsi" w:cstheme="majorHAnsi"/>
                                  <w:sz w:val="22"/>
                                  <w:szCs w:val="22"/>
                                </w:rPr>
                              </w:pPr>
                            </w:p>
                          </w:txbxContent>
                        </wps:txbx>
                        <wps:bodyPr rot="0" vert="horz" wrap="square" lIns="91440" tIns="45720" rIns="91440" bIns="45720" anchor="t" anchorCtr="0" upright="1">
                          <a:noAutofit/>
                        </wps:bodyPr>
                      </wps:wsp>
                      <wps:wsp>
                        <wps:cNvPr id="29" name="Rectangle 13"/>
                        <wps:cNvSpPr>
                          <a:spLocks noChangeArrowheads="1"/>
                        </wps:cNvSpPr>
                        <wps:spPr bwMode="auto">
                          <a:xfrm>
                            <a:off x="-3294" y="34796"/>
                            <a:ext cx="26182" cy="4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5C8E6" w14:textId="77777777" w:rsidR="002E03D8" w:rsidRDefault="002E03D8" w:rsidP="00B955D5">
                              <w:pPr>
                                <w:pStyle w:val="NormalWeb"/>
                                <w:spacing w:before="0" w:beforeAutospacing="0" w:after="0" w:afterAutospacing="0"/>
                                <w:jc w:val="right"/>
                                <w:rPr>
                                  <w:rFonts w:asciiTheme="majorHAnsi" w:hAnsiTheme="majorHAnsi" w:cstheme="majorHAnsi"/>
                                  <w:sz w:val="22"/>
                                  <w:szCs w:val="22"/>
                                </w:rPr>
                              </w:pPr>
                              <w:r w:rsidRPr="00326E00">
                                <w:rPr>
                                  <w:rFonts w:asciiTheme="majorHAnsi" w:hAnsiTheme="majorHAnsi" w:cstheme="majorHAnsi"/>
                                  <w:sz w:val="22"/>
                                  <w:szCs w:val="22"/>
                                </w:rPr>
                                <w:t xml:space="preserve"> Suivi et Évaluation</w:t>
                              </w:r>
                            </w:p>
                            <w:p w14:paraId="33B909BB" w14:textId="77777777" w:rsidR="002E03D8" w:rsidRPr="00326E00" w:rsidRDefault="002E03D8" w:rsidP="00553A73">
                              <w:pPr>
                                <w:pStyle w:val="NormalWeb"/>
                                <w:spacing w:before="120" w:beforeAutospacing="0" w:after="0" w:afterAutospacing="0"/>
                                <w:jc w:val="right"/>
                                <w:rPr>
                                  <w:rFonts w:asciiTheme="majorHAnsi" w:hAnsiTheme="majorHAnsi" w:cstheme="majorHAnsi"/>
                                  <w:sz w:val="22"/>
                                  <w:szCs w:val="22"/>
                                </w:rPr>
                              </w:pPr>
                              <w:r w:rsidRPr="00326E00">
                                <w:rPr>
                                  <w:rFonts w:asciiTheme="majorHAnsi" w:hAnsiTheme="majorHAnsi" w:cstheme="majorHAnsi"/>
                                  <w:sz w:val="22"/>
                                  <w:szCs w:val="22"/>
                                </w:rPr>
                                <w:t>Gains</w:t>
                              </w:r>
                              <w:r>
                                <w:rPr>
                                  <w:rFonts w:asciiTheme="majorHAnsi" w:hAnsiTheme="majorHAnsi" w:cstheme="majorHAnsi"/>
                                  <w:sz w:val="22"/>
                                  <w:szCs w:val="22"/>
                                </w:rPr>
                                <w:t xml:space="preserve"> énergie-climat</w:t>
                              </w:r>
                              <w:r w:rsidRPr="00326E00">
                                <w:rPr>
                                  <w:rFonts w:asciiTheme="majorHAnsi" w:hAnsiTheme="majorHAnsi" w:cstheme="majorHAnsi"/>
                                  <w:sz w:val="22"/>
                                  <w:szCs w:val="22"/>
                                </w:rPr>
                                <w:t xml:space="preserve"> attendus </w:t>
                              </w:r>
                            </w:p>
                          </w:txbxContent>
                        </wps:txbx>
                        <wps:bodyPr rot="0" vert="horz" wrap="square" lIns="91440" tIns="45720" rIns="91440" bIns="45720" anchor="t" anchorCtr="0" upright="1">
                          <a:noAutofit/>
                        </wps:bodyPr>
                      </wps:wsp>
                      <wps:wsp>
                        <wps:cNvPr id="30" name="Parenthèse ouvrante 18"/>
                        <wps:cNvSpPr>
                          <a:spLocks/>
                        </wps:cNvSpPr>
                        <wps:spPr bwMode="auto">
                          <a:xfrm>
                            <a:off x="24113" y="12340"/>
                            <a:ext cx="2036" cy="8647"/>
                          </a:xfrm>
                          <a:prstGeom prst="leftBracket">
                            <a:avLst>
                              <a:gd name="adj" fmla="val 8325"/>
                            </a:avLst>
                          </a:prstGeom>
                          <a:noFill/>
                          <a:ln w="63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 name="Parenthèse ouvrante 19"/>
                        <wps:cNvSpPr>
                          <a:spLocks/>
                        </wps:cNvSpPr>
                        <wps:spPr bwMode="auto">
                          <a:xfrm>
                            <a:off x="24270" y="23494"/>
                            <a:ext cx="1867" cy="6072"/>
                          </a:xfrm>
                          <a:prstGeom prst="leftBracket">
                            <a:avLst>
                              <a:gd name="adj" fmla="val 8338"/>
                            </a:avLst>
                          </a:prstGeom>
                          <a:noFill/>
                          <a:ln w="63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 name="Parenthèse ouvrante 21"/>
                        <wps:cNvSpPr>
                          <a:spLocks/>
                        </wps:cNvSpPr>
                        <wps:spPr bwMode="auto">
                          <a:xfrm>
                            <a:off x="24270" y="33631"/>
                            <a:ext cx="1941" cy="7084"/>
                          </a:xfrm>
                          <a:prstGeom prst="leftBracket">
                            <a:avLst>
                              <a:gd name="adj" fmla="val 8323"/>
                            </a:avLst>
                          </a:prstGeom>
                          <a:noFill/>
                          <a:ln w="63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 name="Parenthèse ouvrante 23"/>
                        <wps:cNvSpPr>
                          <a:spLocks/>
                        </wps:cNvSpPr>
                        <wps:spPr bwMode="auto">
                          <a:xfrm>
                            <a:off x="24208" y="21377"/>
                            <a:ext cx="1937" cy="1407"/>
                          </a:xfrm>
                          <a:prstGeom prst="leftBracket">
                            <a:avLst>
                              <a:gd name="adj" fmla="val 8338"/>
                            </a:avLst>
                          </a:prstGeom>
                          <a:noFill/>
                          <a:ln w="63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 name="Parenthèse ouvrante 26"/>
                        <wps:cNvSpPr>
                          <a:spLocks/>
                        </wps:cNvSpPr>
                        <wps:spPr bwMode="auto">
                          <a:xfrm>
                            <a:off x="24377" y="30026"/>
                            <a:ext cx="1768" cy="3047"/>
                          </a:xfrm>
                          <a:prstGeom prst="leftBracket">
                            <a:avLst>
                              <a:gd name="adj" fmla="val 8339"/>
                            </a:avLst>
                          </a:prstGeom>
                          <a:noFill/>
                          <a:ln w="63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C2B879D" id="Groupe 26" o:spid="_x0000_s1030" style="position:absolute;left:0;text-align:left;margin-left:-59.65pt;margin-top:45.7pt;width:215.4pt;height:273pt;z-index:251661824;mso-width-relative:margin;mso-height-relative:margin" coordorigin="-3294,12340" coordsize="29505,28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">
                <v:rect id="_x0000_s1031" style="position:absolute;left:-987;top:21223;width:24538;height:4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zUIxQAAANsAAAAPAAAAZHJzL2Rvd25yZXYueG1sRI9Ba8JA&#10;FITvBf/D8oReSt1YoU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0azUIxQAAANsAAAAP&#10;AAAAAAAAAAAAAAAAAAcCAABkcnMvZG93bnJldi54bWxQSwUGAAAAAAMAAwC3AAAA+QIAAAAA&#10;" filled="f" stroked="f">
                  <v:textbox>
                    <w:txbxContent>
                      <w:p w14:paraId="3C005578" w14:textId="77777777" w:rsidR="002E03D8" w:rsidRPr="00326E00" w:rsidRDefault="002E03D8" w:rsidP="0050633B">
                        <w:pPr>
                          <w:pStyle w:val="NormalWeb"/>
                          <w:jc w:val="right"/>
                          <w:rPr>
                            <w:rFonts w:asciiTheme="majorHAnsi" w:hAnsiTheme="majorHAnsi" w:cstheme="majorHAnsi"/>
                            <w:sz w:val="22"/>
                            <w:szCs w:val="22"/>
                          </w:rPr>
                        </w:pPr>
                        <w:r>
                          <w:rPr>
                            <w:rFonts w:asciiTheme="majorHAnsi" w:hAnsiTheme="majorHAnsi" w:cstheme="majorHAnsi"/>
                            <w:sz w:val="22"/>
                            <w:szCs w:val="22"/>
                          </w:rPr>
                          <w:t>Objectifs</w:t>
                        </w:r>
                        <w:r w:rsidRPr="00326E00">
                          <w:rPr>
                            <w:rFonts w:asciiTheme="majorHAnsi" w:hAnsiTheme="majorHAnsi" w:cstheme="majorHAnsi"/>
                            <w:sz w:val="22"/>
                            <w:szCs w:val="22"/>
                          </w:rPr>
                          <w:t xml:space="preserve"> attendus </w:t>
                        </w:r>
                      </w:p>
                    </w:txbxContent>
                  </v:textbox>
                </v:rect>
                <v:rect id="Rectangle 10" o:spid="_x0000_s1032" style="position:absolute;left:1395;top:13667;width:22313;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" filled="f" stroked="f">
                  <v:textbox>
                    <w:txbxContent>
                      <w:p w14:paraId="4E8DF686" w14:textId="77777777" w:rsidR="002E03D8" w:rsidRDefault="002E03D8" w:rsidP="00B955D5">
                        <w:pPr>
                          <w:pStyle w:val="NormalWeb"/>
                          <w:spacing w:before="0" w:beforeAutospacing="0" w:after="0" w:afterAutospacing="0"/>
                          <w:jc w:val="right"/>
                          <w:rPr>
                            <w:rFonts w:asciiTheme="majorHAnsi" w:hAnsiTheme="majorHAnsi" w:cstheme="majorHAnsi"/>
                            <w:sz w:val="22"/>
                          </w:rPr>
                        </w:pPr>
                        <w:r>
                          <w:rPr>
                            <w:rFonts w:asciiTheme="majorHAnsi" w:hAnsiTheme="majorHAnsi" w:cstheme="majorHAnsi"/>
                            <w:sz w:val="22"/>
                          </w:rPr>
                          <w:t>C</w:t>
                        </w:r>
                        <w:r w:rsidRPr="00326E00">
                          <w:rPr>
                            <w:rFonts w:asciiTheme="majorHAnsi" w:hAnsiTheme="majorHAnsi" w:cstheme="majorHAnsi"/>
                            <w:sz w:val="22"/>
                          </w:rPr>
                          <w:t xml:space="preserve">ontexte </w:t>
                        </w:r>
                        <w:r>
                          <w:rPr>
                            <w:rFonts w:asciiTheme="majorHAnsi" w:hAnsiTheme="majorHAnsi" w:cstheme="majorHAnsi"/>
                            <w:sz w:val="22"/>
                          </w:rPr>
                          <w:t xml:space="preserve">et description </w:t>
                        </w:r>
                        <w:r w:rsidRPr="00326E00">
                          <w:rPr>
                            <w:rFonts w:asciiTheme="majorHAnsi" w:hAnsiTheme="majorHAnsi" w:cstheme="majorHAnsi"/>
                            <w:sz w:val="22"/>
                          </w:rPr>
                          <w:t xml:space="preserve">de l’action </w:t>
                        </w:r>
                      </w:p>
                      <w:p w14:paraId="373742EE" w14:textId="77777777" w:rsidR="002E03D8" w:rsidRPr="00326E00" w:rsidRDefault="002E03D8" w:rsidP="00553A73">
                        <w:pPr>
                          <w:pStyle w:val="NormalWeb"/>
                          <w:spacing w:before="120" w:beforeAutospacing="0" w:after="0" w:afterAutospacing="0"/>
                          <w:jc w:val="right"/>
                          <w:rPr>
                            <w:rFonts w:asciiTheme="majorHAnsi" w:hAnsiTheme="majorHAnsi" w:cstheme="majorHAnsi"/>
                            <w:sz w:val="22"/>
                          </w:rPr>
                        </w:pPr>
                        <w:r>
                          <w:rPr>
                            <w:rFonts w:asciiTheme="majorHAnsi" w:hAnsiTheme="majorHAnsi" w:cstheme="majorHAnsi"/>
                            <w:sz w:val="22"/>
                          </w:rPr>
                          <w:t>L</w:t>
                        </w:r>
                        <w:r w:rsidRPr="00326E00">
                          <w:rPr>
                            <w:rFonts w:asciiTheme="majorHAnsi" w:hAnsiTheme="majorHAnsi" w:cstheme="majorHAnsi"/>
                            <w:sz w:val="22"/>
                          </w:rPr>
                          <w:t>ien avec les thématiques PCAET</w:t>
                        </w:r>
                      </w:p>
                    </w:txbxContent>
                  </v:textbox>
                </v:rect>
                <v:rect id="_x0000_s1033" style="position:absolute;left:-987;top:23495;width:25108;height:6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" filled="f" stroked="f">
                  <v:textbox>
                    <w:txbxContent>
                      <w:p w14:paraId="10C3E04C" w14:textId="77777777" w:rsidR="002E03D8" w:rsidRDefault="002E03D8" w:rsidP="00553A73">
                        <w:pPr>
                          <w:pStyle w:val="NormalWeb"/>
                          <w:spacing w:before="120" w:beforeAutospacing="0" w:after="0" w:afterAutospacing="0"/>
                          <w:jc w:val="right"/>
                          <w:rPr>
                            <w:rFonts w:asciiTheme="majorHAnsi" w:hAnsiTheme="majorHAnsi" w:cstheme="majorHAnsi"/>
                            <w:sz w:val="22"/>
                            <w:szCs w:val="22"/>
                          </w:rPr>
                        </w:pPr>
                        <w:r w:rsidRPr="00326E00">
                          <w:rPr>
                            <w:rFonts w:asciiTheme="majorHAnsi" w:hAnsiTheme="majorHAnsi" w:cstheme="majorHAnsi"/>
                            <w:sz w:val="22"/>
                            <w:szCs w:val="22"/>
                          </w:rPr>
                          <w:t xml:space="preserve">Etapes de mise en œuvre de l’action, </w:t>
                        </w:r>
                        <w:r>
                          <w:rPr>
                            <w:rFonts w:asciiTheme="majorHAnsi" w:hAnsiTheme="majorHAnsi" w:cstheme="majorHAnsi"/>
                            <w:sz w:val="22"/>
                            <w:szCs w:val="22"/>
                          </w:rPr>
                          <w:t>Calendrier</w:t>
                        </w:r>
                      </w:p>
                      <w:p w14:paraId="4580883E" w14:textId="77777777" w:rsidR="002E03D8" w:rsidRDefault="002E03D8" w:rsidP="00553A73">
                        <w:pPr>
                          <w:pStyle w:val="NormalWeb"/>
                          <w:spacing w:before="120" w:beforeAutospacing="0" w:after="0" w:afterAutospacing="0"/>
                          <w:jc w:val="right"/>
                          <w:rPr>
                            <w:rFonts w:asciiTheme="majorHAnsi" w:hAnsiTheme="majorHAnsi" w:cstheme="majorHAnsi"/>
                            <w:sz w:val="22"/>
                            <w:szCs w:val="22"/>
                          </w:rPr>
                        </w:pPr>
                        <w:r>
                          <w:rPr>
                            <w:rFonts w:asciiTheme="majorHAnsi" w:hAnsiTheme="majorHAnsi" w:cstheme="majorHAnsi"/>
                            <w:sz w:val="22"/>
                            <w:szCs w:val="22"/>
                          </w:rPr>
                          <w:t>Pilotage politique et technique</w:t>
                        </w:r>
                      </w:p>
                      <w:p w14:paraId="6EF79B0C" w14:textId="77777777" w:rsidR="002E03D8" w:rsidRPr="00326E00" w:rsidRDefault="002E03D8" w:rsidP="0050633B">
                        <w:pPr>
                          <w:pStyle w:val="NormalWeb"/>
                          <w:jc w:val="right"/>
                          <w:rPr>
                            <w:rFonts w:asciiTheme="majorHAnsi" w:hAnsiTheme="majorHAnsi" w:cstheme="majorHAnsi"/>
                            <w:sz w:val="22"/>
                            <w:szCs w:val="22"/>
                          </w:rPr>
                        </w:pPr>
                        <w:r>
                          <w:rPr>
                            <w:rFonts w:asciiTheme="majorHAnsi" w:hAnsiTheme="majorHAnsi" w:cstheme="majorHAnsi"/>
                            <w:sz w:val="22"/>
                            <w:szCs w:val="22"/>
                          </w:rPr>
                          <w:t>P</w:t>
                        </w:r>
                        <w:r w:rsidRPr="00326E00">
                          <w:rPr>
                            <w:rFonts w:asciiTheme="majorHAnsi" w:hAnsiTheme="majorHAnsi" w:cstheme="majorHAnsi"/>
                            <w:sz w:val="22"/>
                            <w:szCs w:val="22"/>
                          </w:rPr>
                          <w:t xml:space="preserve"> </w:t>
                        </w:r>
                      </w:p>
                      <w:p w14:paraId="2C04041C" w14:textId="77777777" w:rsidR="002E03D8" w:rsidRPr="00326E00" w:rsidRDefault="002E03D8" w:rsidP="0050633B">
                        <w:pPr>
                          <w:pStyle w:val="NormalWeb"/>
                          <w:rPr>
                            <w:rFonts w:asciiTheme="majorHAnsi" w:hAnsiTheme="majorHAnsi" w:cstheme="majorHAnsi"/>
                            <w:sz w:val="22"/>
                            <w:szCs w:val="22"/>
                          </w:rPr>
                        </w:pPr>
                      </w:p>
                    </w:txbxContent>
                  </v:textbox>
                </v:rect>
                <v:rect id="Rectangle 13" o:spid="_x0000_s1034" style="position:absolute;left:-3294;top:34796;width:26182;height:4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" filled="f" stroked="f">
                  <v:textbox>
                    <w:txbxContent>
                      <w:p w14:paraId="79C5C8E6" w14:textId="77777777" w:rsidR="002E03D8" w:rsidRDefault="002E03D8" w:rsidP="00B955D5">
                        <w:pPr>
                          <w:pStyle w:val="NormalWeb"/>
                          <w:spacing w:before="0" w:beforeAutospacing="0" w:after="0" w:afterAutospacing="0"/>
                          <w:jc w:val="right"/>
                          <w:rPr>
                            <w:rFonts w:asciiTheme="majorHAnsi" w:hAnsiTheme="majorHAnsi" w:cstheme="majorHAnsi"/>
                            <w:sz w:val="22"/>
                            <w:szCs w:val="22"/>
                          </w:rPr>
                        </w:pPr>
                        <w:r w:rsidRPr="00326E00">
                          <w:rPr>
                            <w:rFonts w:asciiTheme="majorHAnsi" w:hAnsiTheme="majorHAnsi" w:cstheme="majorHAnsi"/>
                            <w:sz w:val="22"/>
                            <w:szCs w:val="22"/>
                          </w:rPr>
                          <w:t xml:space="preserve"> Suivi et Évaluation</w:t>
                        </w:r>
                      </w:p>
                      <w:p w14:paraId="33B909BB" w14:textId="77777777" w:rsidR="002E03D8" w:rsidRPr="00326E00" w:rsidRDefault="002E03D8" w:rsidP="00553A73">
                        <w:pPr>
                          <w:pStyle w:val="NormalWeb"/>
                          <w:spacing w:before="120" w:beforeAutospacing="0" w:after="0" w:afterAutospacing="0"/>
                          <w:jc w:val="right"/>
                          <w:rPr>
                            <w:rFonts w:asciiTheme="majorHAnsi" w:hAnsiTheme="majorHAnsi" w:cstheme="majorHAnsi"/>
                            <w:sz w:val="22"/>
                            <w:szCs w:val="22"/>
                          </w:rPr>
                        </w:pPr>
                        <w:r w:rsidRPr="00326E00">
                          <w:rPr>
                            <w:rFonts w:asciiTheme="majorHAnsi" w:hAnsiTheme="majorHAnsi" w:cstheme="majorHAnsi"/>
                            <w:sz w:val="22"/>
                            <w:szCs w:val="22"/>
                          </w:rPr>
                          <w:t>Gains</w:t>
                        </w:r>
                        <w:r>
                          <w:rPr>
                            <w:rFonts w:asciiTheme="majorHAnsi" w:hAnsiTheme="majorHAnsi" w:cstheme="majorHAnsi"/>
                            <w:sz w:val="22"/>
                            <w:szCs w:val="22"/>
                          </w:rPr>
                          <w:t xml:space="preserve"> énergie-climat</w:t>
                        </w:r>
                        <w:r w:rsidRPr="00326E00">
                          <w:rPr>
                            <w:rFonts w:asciiTheme="majorHAnsi" w:hAnsiTheme="majorHAnsi" w:cstheme="majorHAnsi"/>
                            <w:sz w:val="22"/>
                            <w:szCs w:val="22"/>
                          </w:rPr>
                          <w:t xml:space="preserve"> attendus </w:t>
                        </w:r>
                      </w:p>
                    </w:txbxContent>
                  </v:textbox>
                </v:re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8" o:spid="_x0000_s1035" type="#_x0000_t85" style="position:absolute;left:24113;top:12340;width:2036;height:8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" adj="423" strokecolor="#ed7d31" strokeweight=".5pt">
                  <v:stroke joinstyle="miter"/>
                </v:shape>
                <v:shape id="Parenthèse ouvrante 19" o:spid="_x0000_s1036" type="#_x0000_t85" style="position:absolute;left:24270;top:23494;width:1867;height:6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" adj="554" strokecolor="#ed7d31" strokeweight=".5pt">
                  <v:stroke joinstyle="miter"/>
                </v:shape>
                <v:shape id="Parenthèse ouvrante 21" o:spid="_x0000_s1037" type="#_x0000_t85" style="position:absolute;left:24270;top:33631;width:1941;height:7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" adj="493" strokecolor="#ed7d31" strokeweight=".5pt">
                  <v:stroke joinstyle="miter"/>
                </v:shape>
                <v:shape id="Parenthèse ouvrante 23" o:spid="_x0000_s1038" type="#_x0000_t85" style="position:absolute;left:24208;top:21377;width:1937;height:1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" adj="1801" strokecolor="#ed7d31" strokeweight=".5pt">
                  <v:stroke joinstyle="miter"/>
                </v:shape>
                <v:shape id="Parenthèse ouvrante 26" o:spid="_x0000_s1039" type="#_x0000_t85" style="position:absolute;left:24377;top:30026;width:1768;height:3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" adj="1045" strokecolor="#ed7d31" strokeweight=".5pt">
                  <v:stroke joinstyle="miter"/>
                </v:shape>
              </v:group>
            </w:pict>
          </mc:Fallback>
        </mc:AlternateContent>
      </w:r>
      <w:r>
        <w:rPr>
          <w:noProof/>
          <w:lang w:eastAsia="fr-FR" w:bidi="ar-SA"/>
        </w:rPr>
        <mc:AlternateContent>
          <mc:Choice Requires="wps">
            <w:drawing>
              <wp:anchor distT="0" distB="0" distL="114300" distR="114300" simplePos="0" relativeHeight="251664896" behindDoc="0" locked="0" layoutInCell="1" allowOverlap="1" wp14:anchorId="07E1DD86" wp14:editId="7EFC19EB">
                <wp:simplePos x="0" y="0"/>
                <wp:positionH relativeFrom="column">
                  <wp:posOffset>-577215</wp:posOffset>
                </wp:positionH>
                <wp:positionV relativeFrom="paragraph">
                  <wp:posOffset>2673006</wp:posOffset>
                </wp:positionV>
                <wp:extent cx="2328192" cy="579338"/>
                <wp:effectExtent l="0" t="0" r="0" b="0"/>
                <wp:wrapNone/>
                <wp:docPr id="3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8192" cy="579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3FA35" w14:textId="77777777" w:rsidR="002E03D8" w:rsidRDefault="002E03D8" w:rsidP="0050633B">
                            <w:pPr>
                              <w:pStyle w:val="NormalWeb"/>
                              <w:spacing w:before="0" w:beforeAutospacing="0" w:after="0" w:afterAutospacing="0"/>
                              <w:jc w:val="right"/>
                              <w:rPr>
                                <w:rFonts w:asciiTheme="majorHAnsi" w:hAnsiTheme="majorHAnsi" w:cstheme="majorHAnsi"/>
                                <w:sz w:val="22"/>
                                <w:szCs w:val="22"/>
                              </w:rPr>
                            </w:pPr>
                            <w:r>
                              <w:rPr>
                                <w:rFonts w:asciiTheme="majorHAnsi" w:hAnsiTheme="majorHAnsi" w:cstheme="majorHAnsi"/>
                                <w:sz w:val="22"/>
                                <w:szCs w:val="22"/>
                              </w:rPr>
                              <w:t xml:space="preserve">Coûts prévisionnels </w:t>
                            </w:r>
                          </w:p>
                          <w:p w14:paraId="6322B8AA" w14:textId="77777777" w:rsidR="002E03D8" w:rsidRPr="00326E00" w:rsidRDefault="002E03D8" w:rsidP="00553A73">
                            <w:pPr>
                              <w:pStyle w:val="NormalWeb"/>
                              <w:spacing w:before="120" w:beforeAutospacing="0" w:after="0" w:afterAutospacing="0"/>
                              <w:jc w:val="right"/>
                              <w:rPr>
                                <w:rFonts w:asciiTheme="majorHAnsi" w:hAnsiTheme="majorHAnsi" w:cstheme="majorHAnsi"/>
                                <w:sz w:val="22"/>
                                <w:szCs w:val="22"/>
                              </w:rPr>
                            </w:pPr>
                            <w:r>
                              <w:rPr>
                                <w:rFonts w:asciiTheme="majorHAnsi" w:hAnsiTheme="majorHAnsi" w:cstheme="majorHAnsi"/>
                                <w:sz w:val="22"/>
                                <w:szCs w:val="22"/>
                              </w:rPr>
                              <w:t>Financements potentiels</w:t>
                            </w:r>
                          </w:p>
                        </w:txbxContent>
                      </wps:txbx>
                      <wps:bodyPr rot="0" vert="horz" wrap="square" lIns="91440" tIns="45720" rIns="91440" bIns="45720" anchor="t" anchorCtr="0" upright="1">
                        <a:noAutofit/>
                      </wps:bodyPr>
                    </wps:wsp>
                  </a:graphicData>
                </a:graphic>
              </wp:anchor>
            </w:drawing>
          </mc:Choice>
          <mc:Fallback>
            <w:pict>
              <v:rect w14:anchorId="07E1DD86" id="Rectangle 11" o:spid="_x0000_s1040" style="position:absolute;left:0;text-align:left;margin-left:-45.45pt;margin-top:210.45pt;width:183.3pt;height:45.6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" filled="f" stroked="f">
                <v:textbox>
                  <w:txbxContent>
                    <w:p w14:paraId="7583FA35" w14:textId="77777777" w:rsidR="002E03D8" w:rsidRDefault="002E03D8" w:rsidP="0050633B">
                      <w:pPr>
                        <w:pStyle w:val="NormalWeb"/>
                        <w:spacing w:before="0" w:beforeAutospacing="0" w:after="0" w:afterAutospacing="0"/>
                        <w:jc w:val="right"/>
                        <w:rPr>
                          <w:rFonts w:asciiTheme="majorHAnsi" w:hAnsiTheme="majorHAnsi" w:cstheme="majorHAnsi"/>
                          <w:sz w:val="22"/>
                          <w:szCs w:val="22"/>
                        </w:rPr>
                      </w:pPr>
                      <w:r>
                        <w:rPr>
                          <w:rFonts w:asciiTheme="majorHAnsi" w:hAnsiTheme="majorHAnsi" w:cstheme="majorHAnsi"/>
                          <w:sz w:val="22"/>
                          <w:szCs w:val="22"/>
                        </w:rPr>
                        <w:t xml:space="preserve">Coûts prévisionnels </w:t>
                      </w:r>
                    </w:p>
                    <w:p w14:paraId="6322B8AA" w14:textId="77777777" w:rsidR="002E03D8" w:rsidRPr="00326E00" w:rsidRDefault="002E03D8" w:rsidP="00553A73">
                      <w:pPr>
                        <w:pStyle w:val="NormalWeb"/>
                        <w:spacing w:before="120" w:beforeAutospacing="0" w:after="0" w:afterAutospacing="0"/>
                        <w:jc w:val="right"/>
                        <w:rPr>
                          <w:rFonts w:asciiTheme="majorHAnsi" w:hAnsiTheme="majorHAnsi" w:cstheme="majorHAnsi"/>
                          <w:sz w:val="22"/>
                          <w:szCs w:val="22"/>
                        </w:rPr>
                      </w:pPr>
                      <w:r>
                        <w:rPr>
                          <w:rFonts w:asciiTheme="majorHAnsi" w:hAnsiTheme="majorHAnsi" w:cstheme="majorHAnsi"/>
                          <w:sz w:val="22"/>
                          <w:szCs w:val="22"/>
                        </w:rPr>
                        <w:t>Financements potentiels</w:t>
                      </w:r>
                    </w:p>
                  </w:txbxContent>
                </v:textbox>
              </v:rect>
            </w:pict>
          </mc:Fallback>
        </mc:AlternateContent>
      </w:r>
      <w:r w:rsidRPr="00553A73">
        <w:rPr>
          <w:noProof/>
        </w:rPr>
        <w:t xml:space="preserve"> </w:t>
      </w:r>
      <w:r>
        <w:rPr>
          <w:noProof/>
          <w:lang w:eastAsia="fr-FR" w:bidi="ar-SA"/>
        </w:rPr>
        <w:drawing>
          <wp:inline distT="0" distB="0" distL="0" distR="0" wp14:anchorId="287B4E13" wp14:editId="1D6EF291">
            <wp:extent cx="3734464" cy="4125041"/>
            <wp:effectExtent l="0" t="0" r="0" b="889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45702" cy="4137454"/>
                    </a:xfrm>
                    <a:prstGeom prst="rect">
                      <a:avLst/>
                    </a:prstGeom>
                  </pic:spPr>
                </pic:pic>
              </a:graphicData>
            </a:graphic>
          </wp:inline>
        </w:drawing>
      </w:r>
    </w:p>
    <w:p w14:paraId="0848542A" w14:textId="50817B1F" w:rsidR="00B955D5" w:rsidRPr="00B955D5" w:rsidRDefault="00B955D5" w:rsidP="00E22E42">
      <w:pPr>
        <w:pStyle w:val="PCAETLgende"/>
        <w:spacing w:line="240" w:lineRule="auto"/>
      </w:pPr>
      <w:r w:rsidRPr="00B955D5">
        <w:tab/>
      </w:r>
      <w:bookmarkStart w:id="216" w:name="_Toc8989008"/>
      <w:bookmarkStart w:id="217" w:name="_Toc34214865"/>
      <w:r w:rsidRPr="00B955D5">
        <w:t xml:space="preserve">Figure </w:t>
      </w:r>
      <w:r w:rsidR="00FF7304">
        <w:rPr>
          <w:noProof/>
        </w:rPr>
        <w:fldChar w:fldCharType="begin"/>
      </w:r>
      <w:r w:rsidR="00FF7304">
        <w:rPr>
          <w:noProof/>
        </w:rPr>
        <w:instrText xml:space="preserve"> SEQ Figure \* ARABIC </w:instrText>
      </w:r>
      <w:r w:rsidR="00FF7304">
        <w:rPr>
          <w:noProof/>
        </w:rPr>
        <w:fldChar w:fldCharType="separate"/>
      </w:r>
      <w:r w:rsidR="003A28E6">
        <w:rPr>
          <w:noProof/>
        </w:rPr>
        <w:t>23</w:t>
      </w:r>
      <w:r w:rsidR="00FF7304">
        <w:rPr>
          <w:noProof/>
        </w:rPr>
        <w:fldChar w:fldCharType="end"/>
      </w:r>
      <w:r w:rsidRPr="00B955D5">
        <w:t> : Présentation du contenu d’une fiche-action</w:t>
      </w:r>
      <w:bookmarkEnd w:id="216"/>
      <w:bookmarkEnd w:id="217"/>
    </w:p>
    <w:p w14:paraId="59D18AF9" w14:textId="77777777" w:rsidR="00B955D5" w:rsidRDefault="00B955D5" w:rsidP="00E22E42">
      <w:pPr>
        <w:pStyle w:val="Standard"/>
        <w:jc w:val="both"/>
        <w:rPr>
          <w:rFonts w:asciiTheme="majorHAnsi" w:hAnsiTheme="majorHAnsi" w:cstheme="majorHAnsi"/>
          <w:sz w:val="22"/>
          <w:szCs w:val="22"/>
        </w:rPr>
      </w:pPr>
    </w:p>
    <w:p w14:paraId="56CD69BE" w14:textId="77777777" w:rsidR="00B955D5" w:rsidRPr="00B955D5" w:rsidRDefault="00B955D5" w:rsidP="00E22E42">
      <w:pPr>
        <w:pStyle w:val="Standard"/>
        <w:jc w:val="both"/>
        <w:rPr>
          <w:rFonts w:asciiTheme="majorHAnsi" w:hAnsiTheme="majorHAnsi" w:cstheme="majorHAnsi"/>
          <w:sz w:val="22"/>
          <w:szCs w:val="22"/>
        </w:rPr>
      </w:pPr>
      <w:r w:rsidRPr="00B955D5">
        <w:rPr>
          <w:rFonts w:asciiTheme="majorHAnsi" w:hAnsiTheme="majorHAnsi" w:cstheme="majorHAnsi"/>
          <w:sz w:val="22"/>
          <w:szCs w:val="22"/>
        </w:rPr>
        <w:t>Les fiches-actions du PCAET sont présentées en annexe.</w:t>
      </w:r>
    </w:p>
    <w:p w14:paraId="215E7E75" w14:textId="77777777" w:rsidR="00B955D5" w:rsidRDefault="00B955D5" w:rsidP="00E22E42">
      <w:pPr>
        <w:pStyle w:val="Standard"/>
        <w:jc w:val="both"/>
        <w:rPr>
          <w:rFonts w:asciiTheme="majorHAnsi" w:hAnsiTheme="majorHAnsi" w:cstheme="majorHAnsi"/>
          <w:sz w:val="22"/>
          <w:szCs w:val="22"/>
        </w:rPr>
      </w:pPr>
    </w:p>
    <w:p w14:paraId="6E9638C5" w14:textId="5E4D3E49" w:rsidR="00B955D5" w:rsidRDefault="00B955D5" w:rsidP="00E22E42">
      <w:pPr>
        <w:pStyle w:val="Standard"/>
        <w:jc w:val="both"/>
        <w:rPr>
          <w:rFonts w:asciiTheme="majorHAnsi" w:hAnsiTheme="majorHAnsi" w:cstheme="majorHAnsi"/>
          <w:sz w:val="22"/>
          <w:szCs w:val="22"/>
        </w:rPr>
      </w:pPr>
      <w:r w:rsidRPr="00B955D5">
        <w:rPr>
          <w:rFonts w:asciiTheme="majorHAnsi" w:hAnsiTheme="majorHAnsi" w:cstheme="majorHAnsi"/>
          <w:sz w:val="22"/>
          <w:szCs w:val="22"/>
        </w:rPr>
        <w:t xml:space="preserve">Il est à noter que </w:t>
      </w:r>
      <w:r>
        <w:rPr>
          <w:rFonts w:asciiTheme="majorHAnsi" w:hAnsiTheme="majorHAnsi" w:cstheme="majorHAnsi"/>
          <w:sz w:val="22"/>
          <w:szCs w:val="22"/>
        </w:rPr>
        <w:t xml:space="preserve">le volet </w:t>
      </w:r>
      <w:r w:rsidRPr="000F4DD5">
        <w:rPr>
          <w:rFonts w:asciiTheme="majorHAnsi" w:hAnsiTheme="majorHAnsi" w:cstheme="majorHAnsi"/>
          <w:b/>
          <w:bCs/>
          <w:sz w:val="22"/>
          <w:szCs w:val="22"/>
        </w:rPr>
        <w:t>qualité de l’ai</w:t>
      </w:r>
      <w:r>
        <w:rPr>
          <w:rFonts w:asciiTheme="majorHAnsi" w:hAnsiTheme="majorHAnsi" w:cstheme="majorHAnsi"/>
          <w:sz w:val="22"/>
          <w:szCs w:val="22"/>
        </w:rPr>
        <w:t xml:space="preserve">r est traité de manière </w:t>
      </w:r>
      <w:r w:rsidRPr="000F4DD5">
        <w:rPr>
          <w:rFonts w:asciiTheme="majorHAnsi" w:hAnsiTheme="majorHAnsi" w:cstheme="majorHAnsi"/>
          <w:b/>
          <w:bCs/>
          <w:sz w:val="22"/>
          <w:szCs w:val="22"/>
        </w:rPr>
        <w:t>transversale</w:t>
      </w:r>
      <w:r>
        <w:rPr>
          <w:rFonts w:asciiTheme="majorHAnsi" w:hAnsiTheme="majorHAnsi" w:cstheme="majorHAnsi"/>
          <w:sz w:val="22"/>
          <w:szCs w:val="22"/>
        </w:rPr>
        <w:t> : plusieurs actions</w:t>
      </w:r>
      <w:r w:rsidR="000F4DD5">
        <w:rPr>
          <w:rFonts w:asciiTheme="majorHAnsi" w:hAnsiTheme="majorHAnsi" w:cstheme="majorHAnsi"/>
          <w:sz w:val="22"/>
          <w:szCs w:val="22"/>
        </w:rPr>
        <w:t>,</w:t>
      </w:r>
      <w:r>
        <w:rPr>
          <w:rFonts w:asciiTheme="majorHAnsi" w:hAnsiTheme="majorHAnsi" w:cstheme="majorHAnsi"/>
          <w:sz w:val="22"/>
          <w:szCs w:val="22"/>
        </w:rPr>
        <w:t xml:space="preserve"> </w:t>
      </w:r>
      <w:r w:rsidR="000F4DD5" w:rsidRPr="000F4DD5">
        <w:rPr>
          <w:rFonts w:asciiTheme="majorHAnsi" w:hAnsiTheme="majorHAnsi" w:cstheme="majorHAnsi"/>
          <w:b/>
          <w:bCs/>
          <w:sz w:val="22"/>
          <w:szCs w:val="22"/>
        </w:rPr>
        <w:t xml:space="preserve">38 sur les </w:t>
      </w:r>
      <w:r w:rsidR="000F4DD5" w:rsidRPr="000F4DD5">
        <w:rPr>
          <w:rFonts w:asciiTheme="majorHAnsi" w:hAnsiTheme="majorHAnsi" w:cstheme="majorHAnsi"/>
          <w:b/>
          <w:bCs/>
          <w:sz w:val="22"/>
          <w:szCs w:val="22"/>
        </w:rPr>
        <w:lastRenderedPageBreak/>
        <w:t>46 actions</w:t>
      </w:r>
      <w:r w:rsidR="000F4DD5">
        <w:rPr>
          <w:rFonts w:asciiTheme="majorHAnsi" w:hAnsiTheme="majorHAnsi" w:cstheme="majorHAnsi"/>
          <w:sz w:val="22"/>
          <w:szCs w:val="22"/>
        </w:rPr>
        <w:t xml:space="preserve">, </w:t>
      </w:r>
      <w:r>
        <w:rPr>
          <w:rFonts w:asciiTheme="majorHAnsi" w:hAnsiTheme="majorHAnsi" w:cstheme="majorHAnsi"/>
          <w:sz w:val="22"/>
          <w:szCs w:val="22"/>
        </w:rPr>
        <w:t xml:space="preserve">concourent, </w:t>
      </w:r>
      <w:r w:rsidRPr="00802AAA">
        <w:rPr>
          <w:rFonts w:asciiTheme="majorHAnsi" w:hAnsiTheme="majorHAnsi" w:cstheme="majorHAnsi"/>
          <w:sz w:val="22"/>
          <w:szCs w:val="22"/>
        </w:rPr>
        <w:t>de manière directe ou indirecte, à l’intégration de cette thématique dans le PCAET</w:t>
      </w:r>
      <w:r w:rsidR="00D5736F">
        <w:rPr>
          <w:rFonts w:asciiTheme="majorHAnsi" w:hAnsiTheme="majorHAnsi" w:cstheme="majorHAnsi"/>
          <w:sz w:val="22"/>
          <w:szCs w:val="22"/>
        </w:rPr>
        <w:t>.</w:t>
      </w:r>
    </w:p>
    <w:p w14:paraId="140CCCC3" w14:textId="77777777" w:rsidR="007A0D40" w:rsidRPr="007A0D40" w:rsidRDefault="007A0D40" w:rsidP="00E22E42">
      <w:pPr>
        <w:pStyle w:val="Standard"/>
        <w:numPr>
          <w:ilvl w:val="0"/>
          <w:numId w:val="15"/>
        </w:numPr>
        <w:spacing w:before="120"/>
        <w:ind w:left="357" w:hanging="357"/>
        <w:jc w:val="both"/>
        <w:rPr>
          <w:rFonts w:asciiTheme="majorHAnsi" w:hAnsiTheme="majorHAnsi" w:cstheme="majorHAnsi"/>
          <w:b/>
          <w:bCs/>
          <w:sz w:val="22"/>
          <w:szCs w:val="22"/>
        </w:rPr>
      </w:pPr>
      <w:r w:rsidRPr="007A0D40">
        <w:rPr>
          <w:rFonts w:asciiTheme="majorHAnsi" w:hAnsiTheme="majorHAnsi" w:cstheme="majorHAnsi"/>
          <w:b/>
          <w:bCs/>
          <w:sz w:val="22"/>
          <w:szCs w:val="22"/>
        </w:rPr>
        <w:t>AXE 1 : Favoriser une mobilité sobre en carbone</w:t>
      </w:r>
    </w:p>
    <w:p w14:paraId="4A181D98" w14:textId="77777777" w:rsidR="00B955D5" w:rsidRPr="00802AAA" w:rsidRDefault="00A919CC" w:rsidP="00E22E42">
      <w:pPr>
        <w:pStyle w:val="Standard"/>
        <w:numPr>
          <w:ilvl w:val="0"/>
          <w:numId w:val="38"/>
        </w:numPr>
        <w:spacing w:before="120"/>
        <w:ind w:left="714" w:hanging="357"/>
        <w:jc w:val="both"/>
        <w:rPr>
          <w:rFonts w:asciiTheme="majorHAnsi" w:hAnsiTheme="majorHAnsi" w:cstheme="majorHAnsi"/>
          <w:sz w:val="22"/>
          <w:szCs w:val="22"/>
        </w:rPr>
      </w:pPr>
      <w:r w:rsidRPr="00802AAA">
        <w:rPr>
          <w:rFonts w:asciiTheme="majorHAnsi" w:hAnsiTheme="majorHAnsi" w:cstheme="majorHAnsi"/>
          <w:sz w:val="22"/>
          <w:szCs w:val="22"/>
        </w:rPr>
        <w:t xml:space="preserve">N°1 : </w:t>
      </w:r>
      <w:r w:rsidR="007A0D40" w:rsidRPr="007A0D40">
        <w:rPr>
          <w:rFonts w:asciiTheme="majorHAnsi" w:hAnsiTheme="majorHAnsi" w:cstheme="majorHAnsi"/>
          <w:sz w:val="22"/>
          <w:szCs w:val="22"/>
        </w:rPr>
        <w:t>Améliorer le service ferroviaire et développer l'offre de transports en commun en lien avec l'usage du train</w:t>
      </w:r>
    </w:p>
    <w:p w14:paraId="1A34385F" w14:textId="77777777" w:rsidR="007A0D40" w:rsidRDefault="00A919CC" w:rsidP="00E22E42">
      <w:pPr>
        <w:pStyle w:val="Standard"/>
        <w:numPr>
          <w:ilvl w:val="0"/>
          <w:numId w:val="38"/>
        </w:numPr>
        <w:spacing w:before="120"/>
        <w:ind w:left="714" w:hanging="357"/>
        <w:contextualSpacing/>
        <w:jc w:val="both"/>
        <w:rPr>
          <w:rFonts w:asciiTheme="majorHAnsi" w:hAnsiTheme="majorHAnsi" w:cstheme="majorHAnsi"/>
          <w:sz w:val="22"/>
          <w:szCs w:val="22"/>
        </w:rPr>
      </w:pPr>
      <w:r w:rsidRPr="007A0D40">
        <w:rPr>
          <w:rFonts w:asciiTheme="majorHAnsi" w:hAnsiTheme="majorHAnsi" w:cstheme="majorHAnsi"/>
          <w:sz w:val="22"/>
          <w:szCs w:val="22"/>
        </w:rPr>
        <w:t xml:space="preserve">N°2 : </w:t>
      </w:r>
      <w:r w:rsidR="007A0D40" w:rsidRPr="007A0D40">
        <w:rPr>
          <w:rFonts w:asciiTheme="majorHAnsi" w:hAnsiTheme="majorHAnsi" w:cstheme="majorHAnsi"/>
          <w:sz w:val="22"/>
          <w:szCs w:val="22"/>
        </w:rPr>
        <w:t xml:space="preserve">Développer le covoiturage </w:t>
      </w:r>
    </w:p>
    <w:p w14:paraId="60635A6B" w14:textId="77777777" w:rsidR="00A919CC" w:rsidRPr="007A0D40" w:rsidRDefault="00A919CC" w:rsidP="00E22E42">
      <w:pPr>
        <w:pStyle w:val="Standard"/>
        <w:numPr>
          <w:ilvl w:val="0"/>
          <w:numId w:val="38"/>
        </w:numPr>
        <w:spacing w:before="120"/>
        <w:ind w:left="714" w:hanging="357"/>
        <w:contextualSpacing/>
        <w:jc w:val="both"/>
        <w:rPr>
          <w:rFonts w:asciiTheme="majorHAnsi" w:hAnsiTheme="majorHAnsi" w:cstheme="majorHAnsi"/>
          <w:sz w:val="22"/>
          <w:szCs w:val="22"/>
        </w:rPr>
      </w:pPr>
      <w:r w:rsidRPr="007A0D40">
        <w:rPr>
          <w:rFonts w:asciiTheme="majorHAnsi" w:hAnsiTheme="majorHAnsi" w:cstheme="majorHAnsi"/>
          <w:sz w:val="22"/>
          <w:szCs w:val="22"/>
        </w:rPr>
        <w:t xml:space="preserve">N°3 : </w:t>
      </w:r>
      <w:r w:rsidR="007A0D40" w:rsidRPr="007A0D40">
        <w:rPr>
          <w:rFonts w:asciiTheme="majorHAnsi" w:hAnsiTheme="majorHAnsi" w:cstheme="majorHAnsi"/>
          <w:sz w:val="22"/>
          <w:szCs w:val="22"/>
        </w:rPr>
        <w:t>Faciliter la conversion à l'électrique</w:t>
      </w:r>
    </w:p>
    <w:p w14:paraId="5E90A6C4" w14:textId="77777777" w:rsidR="00A919CC" w:rsidRDefault="00A919CC" w:rsidP="00E22E42">
      <w:pPr>
        <w:pStyle w:val="Standard"/>
        <w:numPr>
          <w:ilvl w:val="0"/>
          <w:numId w:val="38"/>
        </w:numPr>
        <w:spacing w:before="120"/>
        <w:ind w:left="714" w:hanging="357"/>
        <w:contextualSpacing/>
        <w:jc w:val="both"/>
        <w:rPr>
          <w:rFonts w:asciiTheme="majorHAnsi" w:hAnsiTheme="majorHAnsi" w:cstheme="majorHAnsi"/>
          <w:sz w:val="22"/>
          <w:szCs w:val="22"/>
        </w:rPr>
      </w:pPr>
      <w:r w:rsidRPr="00802AAA">
        <w:rPr>
          <w:rFonts w:asciiTheme="majorHAnsi" w:hAnsiTheme="majorHAnsi" w:cstheme="majorHAnsi"/>
          <w:sz w:val="22"/>
          <w:szCs w:val="22"/>
        </w:rPr>
        <w:t xml:space="preserve">N°4 : </w:t>
      </w:r>
      <w:r w:rsidR="007A0D40" w:rsidRPr="007A0D40">
        <w:rPr>
          <w:rFonts w:asciiTheme="majorHAnsi" w:hAnsiTheme="majorHAnsi" w:cstheme="majorHAnsi"/>
          <w:sz w:val="22"/>
          <w:szCs w:val="22"/>
        </w:rPr>
        <w:t>Elaborer un schéma directeur des mobilités actives à l'échelle du Grand Cubzaguais</w:t>
      </w:r>
    </w:p>
    <w:p w14:paraId="6E5A9C9E" w14:textId="77777777" w:rsidR="007A0D40" w:rsidRPr="00802AAA" w:rsidRDefault="007A0D40" w:rsidP="00E22E42">
      <w:pPr>
        <w:pStyle w:val="Standard"/>
        <w:numPr>
          <w:ilvl w:val="0"/>
          <w:numId w:val="38"/>
        </w:numPr>
        <w:spacing w:before="120"/>
        <w:ind w:left="714" w:hanging="357"/>
        <w:contextualSpacing/>
        <w:jc w:val="both"/>
        <w:rPr>
          <w:rFonts w:asciiTheme="majorHAnsi" w:hAnsiTheme="majorHAnsi" w:cstheme="majorHAnsi"/>
          <w:sz w:val="22"/>
          <w:szCs w:val="22"/>
        </w:rPr>
      </w:pPr>
      <w:r>
        <w:rPr>
          <w:rFonts w:asciiTheme="majorHAnsi" w:hAnsiTheme="majorHAnsi" w:cstheme="majorHAnsi"/>
          <w:sz w:val="22"/>
          <w:szCs w:val="22"/>
        </w:rPr>
        <w:t xml:space="preserve">N°5 : </w:t>
      </w:r>
      <w:r w:rsidRPr="007A0D40">
        <w:rPr>
          <w:rFonts w:asciiTheme="majorHAnsi" w:hAnsiTheme="majorHAnsi" w:cstheme="majorHAnsi"/>
          <w:sz w:val="22"/>
          <w:szCs w:val="22"/>
        </w:rPr>
        <w:t>Encourager l'utilisation du vélo</w:t>
      </w:r>
    </w:p>
    <w:p w14:paraId="25375D6D" w14:textId="77777777" w:rsidR="00A919CC" w:rsidRPr="00802AAA" w:rsidRDefault="00A919CC" w:rsidP="00E22E42">
      <w:pPr>
        <w:pStyle w:val="Standard"/>
        <w:numPr>
          <w:ilvl w:val="0"/>
          <w:numId w:val="38"/>
        </w:numPr>
        <w:spacing w:before="120"/>
        <w:ind w:left="714" w:hanging="357"/>
        <w:contextualSpacing/>
        <w:jc w:val="both"/>
        <w:rPr>
          <w:rFonts w:asciiTheme="majorHAnsi" w:hAnsiTheme="majorHAnsi" w:cstheme="majorHAnsi"/>
          <w:sz w:val="22"/>
          <w:szCs w:val="22"/>
        </w:rPr>
      </w:pPr>
      <w:r w:rsidRPr="00802AAA">
        <w:rPr>
          <w:rFonts w:asciiTheme="majorHAnsi" w:hAnsiTheme="majorHAnsi" w:cstheme="majorHAnsi"/>
          <w:sz w:val="22"/>
          <w:szCs w:val="22"/>
        </w:rPr>
        <w:t xml:space="preserve">N°6 : </w:t>
      </w:r>
      <w:r w:rsidR="007A0D40" w:rsidRPr="007A0D40">
        <w:rPr>
          <w:rFonts w:asciiTheme="majorHAnsi" w:hAnsiTheme="majorHAnsi" w:cstheme="majorHAnsi"/>
          <w:sz w:val="22"/>
          <w:szCs w:val="22"/>
        </w:rPr>
        <w:t>Redonner "voies" aux piétons en milieu urbain</w:t>
      </w:r>
    </w:p>
    <w:p w14:paraId="5807D42C" w14:textId="77777777" w:rsidR="00A919CC" w:rsidRPr="00802AAA" w:rsidRDefault="00A919CC" w:rsidP="00E22E42">
      <w:pPr>
        <w:pStyle w:val="Standard"/>
        <w:numPr>
          <w:ilvl w:val="0"/>
          <w:numId w:val="38"/>
        </w:numPr>
        <w:spacing w:before="120"/>
        <w:ind w:left="714" w:hanging="357"/>
        <w:contextualSpacing/>
        <w:jc w:val="both"/>
        <w:rPr>
          <w:rFonts w:asciiTheme="majorHAnsi" w:hAnsiTheme="majorHAnsi" w:cstheme="majorHAnsi"/>
          <w:sz w:val="22"/>
          <w:szCs w:val="22"/>
        </w:rPr>
      </w:pPr>
      <w:r w:rsidRPr="00802AAA">
        <w:rPr>
          <w:rFonts w:asciiTheme="majorHAnsi" w:hAnsiTheme="majorHAnsi" w:cstheme="majorHAnsi"/>
          <w:sz w:val="22"/>
          <w:szCs w:val="22"/>
        </w:rPr>
        <w:t xml:space="preserve">N°7 : </w:t>
      </w:r>
      <w:r w:rsidR="007A0D40" w:rsidRPr="007A0D40">
        <w:rPr>
          <w:rFonts w:asciiTheme="majorHAnsi" w:hAnsiTheme="majorHAnsi" w:cstheme="majorHAnsi"/>
          <w:sz w:val="22"/>
          <w:szCs w:val="22"/>
        </w:rPr>
        <w:t>Favoriser le coworking</w:t>
      </w:r>
    </w:p>
    <w:p w14:paraId="3F6370F4" w14:textId="77777777" w:rsidR="00A919CC" w:rsidRPr="00802AAA" w:rsidRDefault="00A919CC" w:rsidP="00E22E42">
      <w:pPr>
        <w:pStyle w:val="Standard"/>
        <w:numPr>
          <w:ilvl w:val="0"/>
          <w:numId w:val="38"/>
        </w:numPr>
        <w:spacing w:before="120"/>
        <w:ind w:left="714" w:hanging="357"/>
        <w:contextualSpacing/>
        <w:jc w:val="both"/>
        <w:rPr>
          <w:rFonts w:asciiTheme="majorHAnsi" w:hAnsiTheme="majorHAnsi" w:cstheme="majorHAnsi"/>
          <w:sz w:val="22"/>
          <w:szCs w:val="22"/>
        </w:rPr>
      </w:pPr>
      <w:r w:rsidRPr="00802AAA">
        <w:rPr>
          <w:rFonts w:asciiTheme="majorHAnsi" w:hAnsiTheme="majorHAnsi" w:cstheme="majorHAnsi"/>
          <w:sz w:val="22"/>
          <w:szCs w:val="22"/>
        </w:rPr>
        <w:t xml:space="preserve">N°8 : </w:t>
      </w:r>
      <w:r w:rsidR="007A0D40" w:rsidRPr="007A0D40">
        <w:rPr>
          <w:rFonts w:asciiTheme="majorHAnsi" w:hAnsiTheme="majorHAnsi" w:cstheme="majorHAnsi"/>
          <w:sz w:val="22"/>
          <w:szCs w:val="22"/>
        </w:rPr>
        <w:t>Encourager le télétravail</w:t>
      </w:r>
    </w:p>
    <w:p w14:paraId="64F119BA" w14:textId="77777777" w:rsidR="00A919CC" w:rsidRDefault="00A919CC" w:rsidP="00E22E42">
      <w:pPr>
        <w:pStyle w:val="Standard"/>
        <w:numPr>
          <w:ilvl w:val="0"/>
          <w:numId w:val="38"/>
        </w:numPr>
        <w:spacing w:before="120"/>
        <w:ind w:left="714" w:hanging="357"/>
        <w:contextualSpacing/>
        <w:jc w:val="both"/>
        <w:rPr>
          <w:rFonts w:asciiTheme="majorHAnsi" w:hAnsiTheme="majorHAnsi" w:cstheme="majorHAnsi"/>
          <w:sz w:val="22"/>
          <w:szCs w:val="22"/>
        </w:rPr>
      </w:pPr>
      <w:r w:rsidRPr="00802AAA">
        <w:rPr>
          <w:rFonts w:asciiTheme="majorHAnsi" w:hAnsiTheme="majorHAnsi" w:cstheme="majorHAnsi"/>
          <w:sz w:val="22"/>
          <w:szCs w:val="22"/>
        </w:rPr>
        <w:t xml:space="preserve">N°9 : </w:t>
      </w:r>
      <w:r w:rsidR="007A0D40" w:rsidRPr="007A0D40">
        <w:rPr>
          <w:rFonts w:asciiTheme="majorHAnsi" w:hAnsiTheme="majorHAnsi" w:cstheme="majorHAnsi"/>
          <w:sz w:val="22"/>
          <w:szCs w:val="22"/>
        </w:rPr>
        <w:t>Encourager la relocalisation de l'emploi</w:t>
      </w:r>
    </w:p>
    <w:p w14:paraId="1074F3A7" w14:textId="77777777" w:rsidR="007A0D40" w:rsidRPr="007A0D40" w:rsidRDefault="007A0D40" w:rsidP="00E22E42">
      <w:pPr>
        <w:pStyle w:val="Standard"/>
        <w:numPr>
          <w:ilvl w:val="0"/>
          <w:numId w:val="15"/>
        </w:numPr>
        <w:spacing w:before="120"/>
        <w:ind w:left="357" w:hanging="357"/>
        <w:jc w:val="both"/>
        <w:rPr>
          <w:rFonts w:asciiTheme="majorHAnsi" w:hAnsiTheme="majorHAnsi" w:cstheme="majorHAnsi"/>
          <w:b/>
          <w:bCs/>
          <w:sz w:val="22"/>
          <w:szCs w:val="22"/>
        </w:rPr>
      </w:pPr>
      <w:r w:rsidRPr="007A0D40">
        <w:rPr>
          <w:rFonts w:asciiTheme="majorHAnsi" w:hAnsiTheme="majorHAnsi" w:cstheme="majorHAnsi"/>
          <w:b/>
          <w:bCs/>
          <w:sz w:val="22"/>
          <w:szCs w:val="22"/>
        </w:rPr>
        <w:t>AXE 2 : Sobriété et transition énergétique</w:t>
      </w:r>
    </w:p>
    <w:p w14:paraId="71B4038A" w14:textId="77777777" w:rsidR="00A919CC" w:rsidRPr="00802AAA" w:rsidRDefault="00A919CC" w:rsidP="00E22E42">
      <w:pPr>
        <w:pStyle w:val="Standard"/>
        <w:numPr>
          <w:ilvl w:val="0"/>
          <w:numId w:val="38"/>
        </w:numPr>
        <w:spacing w:before="120"/>
        <w:ind w:left="714" w:hanging="357"/>
        <w:jc w:val="both"/>
        <w:rPr>
          <w:rFonts w:asciiTheme="majorHAnsi" w:hAnsiTheme="majorHAnsi" w:cstheme="majorHAnsi"/>
          <w:sz w:val="22"/>
          <w:szCs w:val="22"/>
        </w:rPr>
      </w:pPr>
      <w:r w:rsidRPr="00802AAA">
        <w:rPr>
          <w:rFonts w:asciiTheme="majorHAnsi" w:hAnsiTheme="majorHAnsi" w:cstheme="majorHAnsi"/>
          <w:sz w:val="22"/>
          <w:szCs w:val="22"/>
        </w:rPr>
        <w:t xml:space="preserve">N°10 : </w:t>
      </w:r>
      <w:r w:rsidR="007A0D40" w:rsidRPr="007A0D40">
        <w:rPr>
          <w:rFonts w:asciiTheme="majorHAnsi" w:hAnsiTheme="majorHAnsi" w:cstheme="majorHAnsi"/>
          <w:sz w:val="22"/>
          <w:szCs w:val="22"/>
        </w:rPr>
        <w:t>Mettre en place un accompagnement intercommunal des projets de production d'E</w:t>
      </w:r>
      <w:r w:rsidR="00D5736F">
        <w:rPr>
          <w:rFonts w:asciiTheme="majorHAnsi" w:hAnsiTheme="majorHAnsi" w:cstheme="majorHAnsi"/>
          <w:sz w:val="22"/>
          <w:szCs w:val="22"/>
        </w:rPr>
        <w:t>N</w:t>
      </w:r>
      <w:r w:rsidR="007A0D40" w:rsidRPr="007A0D40">
        <w:rPr>
          <w:rFonts w:asciiTheme="majorHAnsi" w:hAnsiTheme="majorHAnsi" w:cstheme="majorHAnsi"/>
          <w:sz w:val="22"/>
          <w:szCs w:val="22"/>
        </w:rPr>
        <w:t>R et de valorisation de l'énergie fatale</w:t>
      </w:r>
    </w:p>
    <w:p w14:paraId="21F8B5FA" w14:textId="77777777" w:rsidR="00A919CC" w:rsidRDefault="00802AAA" w:rsidP="00E22E42">
      <w:pPr>
        <w:pStyle w:val="Standard"/>
        <w:numPr>
          <w:ilvl w:val="0"/>
          <w:numId w:val="38"/>
        </w:numPr>
        <w:spacing w:before="120"/>
        <w:ind w:left="714" w:hanging="357"/>
        <w:contextualSpacing/>
        <w:jc w:val="both"/>
        <w:rPr>
          <w:rFonts w:asciiTheme="majorHAnsi" w:hAnsiTheme="majorHAnsi" w:cstheme="majorHAnsi"/>
          <w:sz w:val="22"/>
          <w:szCs w:val="22"/>
        </w:rPr>
      </w:pPr>
      <w:r w:rsidRPr="00802AAA">
        <w:rPr>
          <w:rFonts w:asciiTheme="majorHAnsi" w:hAnsiTheme="majorHAnsi" w:cstheme="majorHAnsi"/>
          <w:sz w:val="22"/>
          <w:szCs w:val="22"/>
        </w:rPr>
        <w:t xml:space="preserve">N°11 : </w:t>
      </w:r>
      <w:r w:rsidR="007A0D40" w:rsidRPr="007A0D40">
        <w:rPr>
          <w:rFonts w:asciiTheme="majorHAnsi" w:hAnsiTheme="majorHAnsi" w:cstheme="majorHAnsi"/>
          <w:sz w:val="22"/>
          <w:szCs w:val="22"/>
        </w:rPr>
        <w:t>Favoriser la diversification du mix énergétique</w:t>
      </w:r>
    </w:p>
    <w:p w14:paraId="5D6A0093" w14:textId="77777777" w:rsidR="00802AAA" w:rsidRDefault="00802AAA" w:rsidP="00E22E42">
      <w:pPr>
        <w:pStyle w:val="Standard"/>
        <w:numPr>
          <w:ilvl w:val="0"/>
          <w:numId w:val="38"/>
        </w:numPr>
        <w:spacing w:before="120"/>
        <w:ind w:left="714" w:hanging="357"/>
        <w:contextualSpacing/>
        <w:jc w:val="both"/>
        <w:rPr>
          <w:rFonts w:asciiTheme="majorHAnsi" w:hAnsiTheme="majorHAnsi" w:cstheme="majorHAnsi"/>
          <w:sz w:val="22"/>
          <w:szCs w:val="22"/>
        </w:rPr>
      </w:pPr>
      <w:r w:rsidRPr="00802AAA">
        <w:rPr>
          <w:rFonts w:asciiTheme="majorHAnsi" w:hAnsiTheme="majorHAnsi" w:cstheme="majorHAnsi"/>
          <w:sz w:val="22"/>
          <w:szCs w:val="22"/>
        </w:rPr>
        <w:t xml:space="preserve">N°12 : </w:t>
      </w:r>
      <w:r w:rsidR="007A0D40" w:rsidRPr="007A0D40">
        <w:rPr>
          <w:rFonts w:asciiTheme="majorHAnsi" w:hAnsiTheme="majorHAnsi" w:cstheme="majorHAnsi"/>
          <w:sz w:val="22"/>
          <w:szCs w:val="22"/>
        </w:rPr>
        <w:t>Soutenir et renforcer les dispositifs existants d'aide à la rénovation de l'habitat</w:t>
      </w:r>
    </w:p>
    <w:p w14:paraId="46A4EF8D" w14:textId="77777777" w:rsidR="007A0D40" w:rsidRPr="00802AAA" w:rsidRDefault="007A0D40" w:rsidP="00E22E42">
      <w:pPr>
        <w:pStyle w:val="Standard"/>
        <w:numPr>
          <w:ilvl w:val="0"/>
          <w:numId w:val="38"/>
        </w:numPr>
        <w:spacing w:before="120"/>
        <w:ind w:left="714" w:hanging="357"/>
        <w:contextualSpacing/>
        <w:jc w:val="both"/>
        <w:rPr>
          <w:rFonts w:asciiTheme="majorHAnsi" w:hAnsiTheme="majorHAnsi" w:cstheme="majorHAnsi"/>
          <w:sz w:val="22"/>
          <w:szCs w:val="22"/>
        </w:rPr>
      </w:pPr>
      <w:r>
        <w:rPr>
          <w:rFonts w:asciiTheme="majorHAnsi" w:hAnsiTheme="majorHAnsi" w:cstheme="majorHAnsi"/>
          <w:sz w:val="22"/>
          <w:szCs w:val="22"/>
        </w:rPr>
        <w:t xml:space="preserve">N°13 : </w:t>
      </w:r>
      <w:r w:rsidRPr="007A0D40">
        <w:rPr>
          <w:rFonts w:asciiTheme="majorHAnsi" w:hAnsiTheme="majorHAnsi" w:cstheme="majorHAnsi"/>
          <w:sz w:val="22"/>
          <w:szCs w:val="22"/>
        </w:rPr>
        <w:t>Soutenir la lutte contre l'habitat indigne</w:t>
      </w:r>
    </w:p>
    <w:p w14:paraId="4086E07F" w14:textId="77777777" w:rsidR="007A0D40" w:rsidRDefault="00802AAA" w:rsidP="00E22E42">
      <w:pPr>
        <w:pStyle w:val="Standard"/>
        <w:numPr>
          <w:ilvl w:val="0"/>
          <w:numId w:val="38"/>
        </w:numPr>
        <w:spacing w:before="120"/>
        <w:ind w:left="714" w:hanging="357"/>
        <w:contextualSpacing/>
        <w:jc w:val="both"/>
        <w:rPr>
          <w:rFonts w:asciiTheme="majorHAnsi" w:hAnsiTheme="majorHAnsi" w:cstheme="majorHAnsi"/>
          <w:sz w:val="22"/>
          <w:szCs w:val="22"/>
        </w:rPr>
      </w:pPr>
      <w:r w:rsidRPr="007A0D40">
        <w:rPr>
          <w:rFonts w:asciiTheme="majorHAnsi" w:hAnsiTheme="majorHAnsi" w:cstheme="majorHAnsi"/>
          <w:sz w:val="22"/>
          <w:szCs w:val="22"/>
        </w:rPr>
        <w:t xml:space="preserve">N°14 : </w:t>
      </w:r>
      <w:r w:rsidR="007A0D40" w:rsidRPr="007A0D40">
        <w:rPr>
          <w:rFonts w:asciiTheme="majorHAnsi" w:hAnsiTheme="majorHAnsi" w:cstheme="majorHAnsi"/>
          <w:sz w:val="22"/>
          <w:szCs w:val="22"/>
        </w:rPr>
        <w:t>Encourager la réduction des consommations énergétiques des ménages</w:t>
      </w:r>
    </w:p>
    <w:p w14:paraId="115F2DAC" w14:textId="77777777" w:rsidR="007A0D40" w:rsidRPr="007A0D40" w:rsidRDefault="007A0D40" w:rsidP="00E22E42">
      <w:pPr>
        <w:pStyle w:val="Standard"/>
        <w:numPr>
          <w:ilvl w:val="0"/>
          <w:numId w:val="15"/>
        </w:numPr>
        <w:spacing w:before="120"/>
        <w:ind w:left="357" w:hanging="357"/>
        <w:jc w:val="both"/>
        <w:rPr>
          <w:rFonts w:asciiTheme="majorHAnsi" w:hAnsiTheme="majorHAnsi" w:cstheme="majorHAnsi"/>
          <w:b/>
          <w:bCs/>
          <w:sz w:val="22"/>
          <w:szCs w:val="22"/>
        </w:rPr>
      </w:pPr>
      <w:r w:rsidRPr="007A0D40">
        <w:rPr>
          <w:rFonts w:asciiTheme="majorHAnsi" w:hAnsiTheme="majorHAnsi" w:cstheme="majorHAnsi"/>
          <w:b/>
          <w:bCs/>
          <w:sz w:val="22"/>
          <w:szCs w:val="22"/>
        </w:rPr>
        <w:t>AXE 3 : Aménager un territoire résilient face aux changements climatiques</w:t>
      </w:r>
    </w:p>
    <w:p w14:paraId="0B67E88B" w14:textId="77777777" w:rsidR="00802AAA" w:rsidRDefault="00802AAA" w:rsidP="00E22E42">
      <w:pPr>
        <w:pStyle w:val="Standard"/>
        <w:numPr>
          <w:ilvl w:val="0"/>
          <w:numId w:val="38"/>
        </w:numPr>
        <w:spacing w:before="120"/>
        <w:ind w:left="714" w:hanging="357"/>
        <w:jc w:val="both"/>
        <w:rPr>
          <w:rFonts w:asciiTheme="majorHAnsi" w:hAnsiTheme="majorHAnsi" w:cstheme="majorHAnsi"/>
          <w:sz w:val="22"/>
          <w:szCs w:val="22"/>
        </w:rPr>
      </w:pPr>
      <w:r w:rsidRPr="007A0D40">
        <w:rPr>
          <w:rFonts w:asciiTheme="majorHAnsi" w:hAnsiTheme="majorHAnsi" w:cstheme="majorHAnsi"/>
          <w:sz w:val="22"/>
          <w:szCs w:val="22"/>
        </w:rPr>
        <w:t>N°</w:t>
      </w:r>
      <w:r w:rsidR="007A0D40">
        <w:rPr>
          <w:rFonts w:asciiTheme="majorHAnsi" w:hAnsiTheme="majorHAnsi" w:cstheme="majorHAnsi"/>
          <w:sz w:val="22"/>
          <w:szCs w:val="22"/>
        </w:rPr>
        <w:t>21</w:t>
      </w:r>
      <w:r w:rsidRPr="007A0D40">
        <w:rPr>
          <w:rFonts w:asciiTheme="majorHAnsi" w:hAnsiTheme="majorHAnsi" w:cstheme="majorHAnsi"/>
          <w:sz w:val="22"/>
          <w:szCs w:val="22"/>
        </w:rPr>
        <w:t xml:space="preserve"> : </w:t>
      </w:r>
      <w:r w:rsidR="007A0D40" w:rsidRPr="007A0D40">
        <w:rPr>
          <w:rFonts w:asciiTheme="majorHAnsi" w:hAnsiTheme="majorHAnsi" w:cstheme="majorHAnsi"/>
          <w:sz w:val="22"/>
          <w:szCs w:val="22"/>
        </w:rPr>
        <w:t>Lutter contre les risques sanitaires</w:t>
      </w:r>
    </w:p>
    <w:p w14:paraId="2C50D3CB" w14:textId="77777777" w:rsidR="007A0D40" w:rsidRDefault="007A0D40" w:rsidP="00E22E42">
      <w:pPr>
        <w:pStyle w:val="Standard"/>
        <w:numPr>
          <w:ilvl w:val="0"/>
          <w:numId w:val="38"/>
        </w:numPr>
        <w:spacing w:before="120"/>
        <w:ind w:left="714" w:hanging="357"/>
        <w:contextualSpacing/>
        <w:jc w:val="both"/>
        <w:rPr>
          <w:rFonts w:asciiTheme="majorHAnsi" w:hAnsiTheme="majorHAnsi" w:cstheme="majorHAnsi"/>
          <w:sz w:val="22"/>
          <w:szCs w:val="22"/>
        </w:rPr>
      </w:pPr>
      <w:r>
        <w:rPr>
          <w:rFonts w:asciiTheme="majorHAnsi" w:hAnsiTheme="majorHAnsi" w:cstheme="majorHAnsi"/>
          <w:sz w:val="22"/>
          <w:szCs w:val="22"/>
        </w:rPr>
        <w:t xml:space="preserve">N°23 : </w:t>
      </w:r>
      <w:r w:rsidRPr="007A0D40">
        <w:rPr>
          <w:rFonts w:asciiTheme="majorHAnsi" w:hAnsiTheme="majorHAnsi" w:cstheme="majorHAnsi"/>
          <w:sz w:val="22"/>
          <w:szCs w:val="22"/>
        </w:rPr>
        <w:t>Réviser et enrichir le schéma de cohérence territoriale (SCoT)</w:t>
      </w:r>
    </w:p>
    <w:p w14:paraId="33D9EE89" w14:textId="77777777" w:rsidR="007A0D40" w:rsidRPr="007A0D40" w:rsidRDefault="007A0D40" w:rsidP="00E22E42">
      <w:pPr>
        <w:pStyle w:val="Standard"/>
        <w:numPr>
          <w:ilvl w:val="0"/>
          <w:numId w:val="38"/>
        </w:numPr>
        <w:spacing w:before="120"/>
        <w:ind w:left="714" w:hanging="357"/>
        <w:contextualSpacing/>
        <w:jc w:val="both"/>
        <w:rPr>
          <w:rFonts w:asciiTheme="majorHAnsi" w:hAnsiTheme="majorHAnsi" w:cstheme="majorHAnsi"/>
          <w:sz w:val="22"/>
          <w:szCs w:val="22"/>
        </w:rPr>
      </w:pPr>
      <w:r>
        <w:rPr>
          <w:rFonts w:asciiTheme="majorHAnsi" w:hAnsiTheme="majorHAnsi" w:cstheme="majorHAnsi"/>
          <w:sz w:val="22"/>
          <w:szCs w:val="22"/>
        </w:rPr>
        <w:t xml:space="preserve">N°24 : </w:t>
      </w:r>
      <w:r w:rsidRPr="007A0D40">
        <w:rPr>
          <w:rFonts w:asciiTheme="majorHAnsi" w:hAnsiTheme="majorHAnsi" w:cstheme="majorHAnsi"/>
          <w:sz w:val="22"/>
          <w:szCs w:val="22"/>
        </w:rPr>
        <w:t>Eveiller la vigilance des autorités compétentes en matière d'urbanisme</w:t>
      </w:r>
    </w:p>
    <w:p w14:paraId="4AA0C4CD" w14:textId="77777777" w:rsidR="00802AAA" w:rsidRPr="007A0D40" w:rsidRDefault="007A0D40" w:rsidP="00E22E42">
      <w:pPr>
        <w:pStyle w:val="Standard"/>
        <w:numPr>
          <w:ilvl w:val="0"/>
          <w:numId w:val="15"/>
        </w:numPr>
        <w:spacing w:before="120"/>
        <w:ind w:left="357" w:hanging="357"/>
        <w:jc w:val="both"/>
        <w:rPr>
          <w:rFonts w:asciiTheme="majorHAnsi" w:hAnsiTheme="majorHAnsi" w:cstheme="majorHAnsi"/>
          <w:sz w:val="22"/>
          <w:szCs w:val="22"/>
        </w:rPr>
      </w:pPr>
      <w:r w:rsidRPr="007A0D40">
        <w:rPr>
          <w:rFonts w:asciiTheme="majorHAnsi" w:hAnsiTheme="majorHAnsi" w:cstheme="majorHAnsi"/>
          <w:b/>
          <w:bCs/>
          <w:sz w:val="22"/>
          <w:szCs w:val="22"/>
        </w:rPr>
        <w:t>AXE 4 : Développer un territoire durable</w:t>
      </w:r>
    </w:p>
    <w:p w14:paraId="14AACDCF" w14:textId="77777777" w:rsidR="007A0D40" w:rsidRDefault="007A0D40" w:rsidP="00E22E42">
      <w:pPr>
        <w:pStyle w:val="Standard"/>
        <w:numPr>
          <w:ilvl w:val="0"/>
          <w:numId w:val="38"/>
        </w:numPr>
        <w:spacing w:before="120"/>
        <w:ind w:left="714" w:hanging="357"/>
        <w:jc w:val="both"/>
        <w:rPr>
          <w:rFonts w:asciiTheme="majorHAnsi" w:hAnsiTheme="majorHAnsi" w:cstheme="majorHAnsi"/>
          <w:sz w:val="22"/>
          <w:szCs w:val="22"/>
        </w:rPr>
      </w:pPr>
      <w:r w:rsidRPr="007A0D40">
        <w:rPr>
          <w:rFonts w:asciiTheme="majorHAnsi" w:hAnsiTheme="majorHAnsi" w:cstheme="majorHAnsi"/>
          <w:sz w:val="22"/>
          <w:szCs w:val="22"/>
        </w:rPr>
        <w:t>N°</w:t>
      </w:r>
      <w:r>
        <w:rPr>
          <w:rFonts w:asciiTheme="majorHAnsi" w:hAnsiTheme="majorHAnsi" w:cstheme="majorHAnsi"/>
          <w:sz w:val="22"/>
          <w:szCs w:val="22"/>
        </w:rPr>
        <w:t>2</w:t>
      </w:r>
      <w:r w:rsidR="00765702">
        <w:rPr>
          <w:rFonts w:asciiTheme="majorHAnsi" w:hAnsiTheme="majorHAnsi" w:cstheme="majorHAnsi"/>
          <w:sz w:val="22"/>
          <w:szCs w:val="22"/>
        </w:rPr>
        <w:t>5</w:t>
      </w:r>
      <w:r w:rsidRPr="007A0D40">
        <w:rPr>
          <w:rFonts w:asciiTheme="majorHAnsi" w:hAnsiTheme="majorHAnsi" w:cstheme="majorHAnsi"/>
          <w:sz w:val="22"/>
          <w:szCs w:val="22"/>
        </w:rPr>
        <w:t xml:space="preserve"> : </w:t>
      </w:r>
      <w:r w:rsidR="00765702" w:rsidRPr="00765702">
        <w:rPr>
          <w:rFonts w:asciiTheme="majorHAnsi" w:hAnsiTheme="majorHAnsi" w:cstheme="majorHAnsi"/>
          <w:sz w:val="22"/>
          <w:szCs w:val="22"/>
        </w:rPr>
        <w:t>Accompagner le développement du maraîchage</w:t>
      </w:r>
    </w:p>
    <w:p w14:paraId="77A62FCC" w14:textId="77777777" w:rsidR="007A0D40" w:rsidRDefault="007A0D40" w:rsidP="00E22E42">
      <w:pPr>
        <w:pStyle w:val="Standard"/>
        <w:numPr>
          <w:ilvl w:val="0"/>
          <w:numId w:val="38"/>
        </w:numPr>
        <w:spacing w:before="120"/>
        <w:ind w:left="714" w:hanging="357"/>
        <w:contextualSpacing/>
        <w:jc w:val="both"/>
        <w:rPr>
          <w:rFonts w:asciiTheme="majorHAnsi" w:hAnsiTheme="majorHAnsi" w:cstheme="majorHAnsi"/>
          <w:sz w:val="22"/>
          <w:szCs w:val="22"/>
        </w:rPr>
      </w:pPr>
      <w:r>
        <w:rPr>
          <w:rFonts w:asciiTheme="majorHAnsi" w:hAnsiTheme="majorHAnsi" w:cstheme="majorHAnsi"/>
          <w:sz w:val="22"/>
          <w:szCs w:val="22"/>
        </w:rPr>
        <w:t>N°</w:t>
      </w:r>
      <w:r w:rsidR="00765702">
        <w:rPr>
          <w:rFonts w:asciiTheme="majorHAnsi" w:hAnsiTheme="majorHAnsi" w:cstheme="majorHAnsi"/>
          <w:sz w:val="22"/>
          <w:szCs w:val="22"/>
        </w:rPr>
        <w:t xml:space="preserve">26 : </w:t>
      </w:r>
      <w:r w:rsidR="00765702" w:rsidRPr="00765702">
        <w:rPr>
          <w:rFonts w:asciiTheme="majorHAnsi" w:hAnsiTheme="majorHAnsi" w:cstheme="majorHAnsi"/>
          <w:sz w:val="22"/>
          <w:szCs w:val="22"/>
        </w:rPr>
        <w:t>Encourager la distribution en circuits courts</w:t>
      </w:r>
    </w:p>
    <w:p w14:paraId="3D84AEC1" w14:textId="77777777" w:rsidR="00765702" w:rsidRDefault="00765702" w:rsidP="00E22E42">
      <w:pPr>
        <w:pStyle w:val="Standard"/>
        <w:numPr>
          <w:ilvl w:val="0"/>
          <w:numId w:val="38"/>
        </w:numPr>
        <w:spacing w:before="120"/>
        <w:ind w:left="714" w:hanging="357"/>
        <w:contextualSpacing/>
        <w:jc w:val="both"/>
        <w:rPr>
          <w:rFonts w:asciiTheme="majorHAnsi" w:hAnsiTheme="majorHAnsi" w:cstheme="majorHAnsi"/>
          <w:sz w:val="22"/>
          <w:szCs w:val="22"/>
        </w:rPr>
      </w:pPr>
      <w:r>
        <w:rPr>
          <w:rFonts w:asciiTheme="majorHAnsi" w:hAnsiTheme="majorHAnsi" w:cstheme="majorHAnsi"/>
          <w:sz w:val="22"/>
          <w:szCs w:val="22"/>
        </w:rPr>
        <w:t xml:space="preserve">N°27 : </w:t>
      </w:r>
      <w:r w:rsidRPr="00765702">
        <w:rPr>
          <w:rFonts w:asciiTheme="majorHAnsi" w:hAnsiTheme="majorHAnsi" w:cstheme="majorHAnsi"/>
          <w:sz w:val="22"/>
          <w:szCs w:val="22"/>
        </w:rPr>
        <w:t>Proposer une restauration collective responsable et de qualité</w:t>
      </w:r>
    </w:p>
    <w:p w14:paraId="2630EF84" w14:textId="77777777" w:rsidR="00765702" w:rsidRDefault="00765702" w:rsidP="00E22E42">
      <w:pPr>
        <w:pStyle w:val="Standard"/>
        <w:numPr>
          <w:ilvl w:val="0"/>
          <w:numId w:val="38"/>
        </w:numPr>
        <w:spacing w:before="120"/>
        <w:ind w:left="714" w:hanging="357"/>
        <w:contextualSpacing/>
        <w:jc w:val="both"/>
        <w:rPr>
          <w:rFonts w:asciiTheme="majorHAnsi" w:hAnsiTheme="majorHAnsi" w:cstheme="majorHAnsi"/>
          <w:sz w:val="22"/>
          <w:szCs w:val="22"/>
        </w:rPr>
      </w:pPr>
      <w:r>
        <w:rPr>
          <w:rFonts w:asciiTheme="majorHAnsi" w:hAnsiTheme="majorHAnsi" w:cstheme="majorHAnsi"/>
          <w:sz w:val="22"/>
          <w:szCs w:val="22"/>
        </w:rPr>
        <w:t xml:space="preserve">N°28 : </w:t>
      </w:r>
      <w:r w:rsidRPr="00765702">
        <w:rPr>
          <w:rFonts w:asciiTheme="majorHAnsi" w:hAnsiTheme="majorHAnsi" w:cstheme="majorHAnsi"/>
          <w:sz w:val="22"/>
          <w:szCs w:val="22"/>
        </w:rPr>
        <w:t>Promouvoir l'économie circulaire</w:t>
      </w:r>
    </w:p>
    <w:p w14:paraId="3E6166C8" w14:textId="77777777" w:rsidR="007A0D40" w:rsidRDefault="007A0D40" w:rsidP="00E22E42">
      <w:pPr>
        <w:pStyle w:val="Standard"/>
        <w:numPr>
          <w:ilvl w:val="0"/>
          <w:numId w:val="38"/>
        </w:numPr>
        <w:spacing w:before="120"/>
        <w:ind w:left="714" w:hanging="357"/>
        <w:contextualSpacing/>
        <w:jc w:val="both"/>
        <w:rPr>
          <w:rFonts w:asciiTheme="majorHAnsi" w:hAnsiTheme="majorHAnsi" w:cstheme="majorHAnsi"/>
          <w:sz w:val="22"/>
          <w:szCs w:val="22"/>
        </w:rPr>
      </w:pPr>
      <w:r>
        <w:rPr>
          <w:rFonts w:asciiTheme="majorHAnsi" w:hAnsiTheme="majorHAnsi" w:cstheme="majorHAnsi"/>
          <w:sz w:val="22"/>
          <w:szCs w:val="22"/>
        </w:rPr>
        <w:t>N°2</w:t>
      </w:r>
      <w:r w:rsidR="00765702">
        <w:rPr>
          <w:rFonts w:asciiTheme="majorHAnsi" w:hAnsiTheme="majorHAnsi" w:cstheme="majorHAnsi"/>
          <w:sz w:val="22"/>
          <w:szCs w:val="22"/>
        </w:rPr>
        <w:t xml:space="preserve">9 : </w:t>
      </w:r>
      <w:r w:rsidR="00765702" w:rsidRPr="00765702">
        <w:rPr>
          <w:rFonts w:asciiTheme="majorHAnsi" w:hAnsiTheme="majorHAnsi" w:cstheme="majorHAnsi"/>
          <w:sz w:val="22"/>
          <w:szCs w:val="22"/>
        </w:rPr>
        <w:t>Informer et mobiliser les acteurs économiques du Grand Cubzaguais</w:t>
      </w:r>
    </w:p>
    <w:p w14:paraId="39B0D99A" w14:textId="77777777" w:rsidR="00765702" w:rsidRDefault="00765702" w:rsidP="00E22E42">
      <w:pPr>
        <w:pStyle w:val="Standard"/>
        <w:numPr>
          <w:ilvl w:val="0"/>
          <w:numId w:val="38"/>
        </w:numPr>
        <w:spacing w:before="120"/>
        <w:ind w:left="714" w:hanging="357"/>
        <w:contextualSpacing/>
        <w:jc w:val="both"/>
        <w:rPr>
          <w:rFonts w:asciiTheme="majorHAnsi" w:hAnsiTheme="majorHAnsi" w:cstheme="majorHAnsi"/>
          <w:sz w:val="22"/>
          <w:szCs w:val="22"/>
        </w:rPr>
      </w:pPr>
      <w:r>
        <w:rPr>
          <w:rFonts w:asciiTheme="majorHAnsi" w:hAnsiTheme="majorHAnsi" w:cstheme="majorHAnsi"/>
          <w:sz w:val="22"/>
          <w:szCs w:val="22"/>
        </w:rPr>
        <w:t xml:space="preserve">N°30 : </w:t>
      </w:r>
      <w:r w:rsidRPr="00765702">
        <w:rPr>
          <w:rFonts w:asciiTheme="majorHAnsi" w:hAnsiTheme="majorHAnsi" w:cstheme="majorHAnsi"/>
          <w:sz w:val="22"/>
          <w:szCs w:val="22"/>
        </w:rPr>
        <w:t>Soutenir l'émergence de nouveaux modèles viticoles et agricoles durables</w:t>
      </w:r>
    </w:p>
    <w:p w14:paraId="5098C5B5" w14:textId="77777777" w:rsidR="00765702" w:rsidRDefault="00765702" w:rsidP="00E22E42">
      <w:pPr>
        <w:pStyle w:val="Standard"/>
        <w:numPr>
          <w:ilvl w:val="0"/>
          <w:numId w:val="38"/>
        </w:numPr>
        <w:spacing w:before="120"/>
        <w:ind w:left="714" w:hanging="357"/>
        <w:contextualSpacing/>
        <w:jc w:val="both"/>
        <w:rPr>
          <w:rFonts w:asciiTheme="majorHAnsi" w:hAnsiTheme="majorHAnsi" w:cstheme="majorHAnsi"/>
          <w:sz w:val="22"/>
          <w:szCs w:val="22"/>
        </w:rPr>
      </w:pPr>
      <w:r>
        <w:rPr>
          <w:rFonts w:asciiTheme="majorHAnsi" w:hAnsiTheme="majorHAnsi" w:cstheme="majorHAnsi"/>
          <w:sz w:val="22"/>
          <w:szCs w:val="22"/>
        </w:rPr>
        <w:t xml:space="preserve">N°31 : </w:t>
      </w:r>
      <w:r w:rsidRPr="00765702">
        <w:rPr>
          <w:rFonts w:asciiTheme="majorHAnsi" w:hAnsiTheme="majorHAnsi" w:cstheme="majorHAnsi"/>
          <w:sz w:val="22"/>
          <w:szCs w:val="22"/>
        </w:rPr>
        <w:t>Renforcer l'offre touristique de proximité</w:t>
      </w:r>
    </w:p>
    <w:p w14:paraId="0FE585A7" w14:textId="77777777" w:rsidR="00765702" w:rsidRDefault="00765702" w:rsidP="00E22E42">
      <w:pPr>
        <w:pStyle w:val="Standard"/>
        <w:numPr>
          <w:ilvl w:val="0"/>
          <w:numId w:val="38"/>
        </w:numPr>
        <w:spacing w:before="120"/>
        <w:ind w:left="714" w:hanging="357"/>
        <w:contextualSpacing/>
        <w:jc w:val="both"/>
        <w:rPr>
          <w:rFonts w:asciiTheme="majorHAnsi" w:hAnsiTheme="majorHAnsi" w:cstheme="majorHAnsi"/>
          <w:sz w:val="22"/>
          <w:szCs w:val="22"/>
        </w:rPr>
      </w:pPr>
      <w:r>
        <w:rPr>
          <w:rFonts w:asciiTheme="majorHAnsi" w:hAnsiTheme="majorHAnsi" w:cstheme="majorHAnsi"/>
          <w:sz w:val="22"/>
          <w:szCs w:val="22"/>
        </w:rPr>
        <w:t xml:space="preserve">N°32 : </w:t>
      </w:r>
      <w:r w:rsidRPr="00765702">
        <w:rPr>
          <w:rFonts w:asciiTheme="majorHAnsi" w:hAnsiTheme="majorHAnsi" w:cstheme="majorHAnsi"/>
          <w:sz w:val="22"/>
          <w:szCs w:val="22"/>
        </w:rPr>
        <w:t>Encourager le tourisme "actif"</w:t>
      </w:r>
    </w:p>
    <w:p w14:paraId="7345036C" w14:textId="2396C5ED" w:rsidR="00765702" w:rsidRDefault="00765702" w:rsidP="00E22E42">
      <w:pPr>
        <w:pStyle w:val="Standard"/>
        <w:numPr>
          <w:ilvl w:val="0"/>
          <w:numId w:val="38"/>
        </w:numPr>
        <w:spacing w:before="120"/>
        <w:ind w:left="714" w:hanging="357"/>
        <w:contextualSpacing/>
        <w:jc w:val="both"/>
        <w:rPr>
          <w:rFonts w:asciiTheme="majorHAnsi" w:hAnsiTheme="majorHAnsi" w:cstheme="majorHAnsi"/>
          <w:sz w:val="22"/>
          <w:szCs w:val="22"/>
        </w:rPr>
      </w:pPr>
      <w:r>
        <w:rPr>
          <w:rFonts w:asciiTheme="majorHAnsi" w:hAnsiTheme="majorHAnsi" w:cstheme="majorHAnsi"/>
          <w:sz w:val="22"/>
          <w:szCs w:val="22"/>
        </w:rPr>
        <w:t xml:space="preserve">N°34 : </w:t>
      </w:r>
      <w:r w:rsidRPr="00765702">
        <w:rPr>
          <w:rFonts w:asciiTheme="majorHAnsi" w:hAnsiTheme="majorHAnsi" w:cstheme="majorHAnsi"/>
          <w:sz w:val="22"/>
          <w:szCs w:val="22"/>
        </w:rPr>
        <w:t xml:space="preserve">Accompagner la rénovation énergétique des hébergements </w:t>
      </w:r>
      <w:r w:rsidR="00B32C9B">
        <w:rPr>
          <w:rFonts w:asciiTheme="majorHAnsi" w:hAnsiTheme="majorHAnsi" w:cstheme="majorHAnsi"/>
          <w:sz w:val="22"/>
          <w:szCs w:val="22"/>
        </w:rPr>
        <w:t xml:space="preserve">touristiques </w:t>
      </w:r>
      <w:r w:rsidRPr="00765702">
        <w:rPr>
          <w:rFonts w:asciiTheme="majorHAnsi" w:hAnsiTheme="majorHAnsi" w:cstheme="majorHAnsi"/>
          <w:sz w:val="22"/>
          <w:szCs w:val="22"/>
        </w:rPr>
        <w:t>existants</w:t>
      </w:r>
    </w:p>
    <w:p w14:paraId="39A1496F" w14:textId="77777777" w:rsidR="00765702" w:rsidRPr="007A0D40" w:rsidRDefault="00765702" w:rsidP="00E22E42">
      <w:pPr>
        <w:pStyle w:val="Standard"/>
        <w:numPr>
          <w:ilvl w:val="0"/>
          <w:numId w:val="38"/>
        </w:numPr>
        <w:spacing w:before="120"/>
        <w:ind w:left="714" w:hanging="357"/>
        <w:contextualSpacing/>
        <w:jc w:val="both"/>
        <w:rPr>
          <w:rFonts w:asciiTheme="majorHAnsi" w:hAnsiTheme="majorHAnsi" w:cstheme="majorHAnsi"/>
          <w:sz w:val="22"/>
          <w:szCs w:val="22"/>
        </w:rPr>
      </w:pPr>
      <w:r>
        <w:rPr>
          <w:rFonts w:asciiTheme="majorHAnsi" w:hAnsiTheme="majorHAnsi" w:cstheme="majorHAnsi"/>
          <w:sz w:val="22"/>
          <w:szCs w:val="22"/>
        </w:rPr>
        <w:t xml:space="preserve">N°35 : </w:t>
      </w:r>
      <w:r w:rsidRPr="00765702">
        <w:rPr>
          <w:rFonts w:asciiTheme="majorHAnsi" w:hAnsiTheme="majorHAnsi" w:cstheme="majorHAnsi"/>
          <w:sz w:val="22"/>
          <w:szCs w:val="22"/>
        </w:rPr>
        <w:t>Soutenir la politique "zéro déchets" du SMICVAL</w:t>
      </w:r>
    </w:p>
    <w:p w14:paraId="7B8B0342" w14:textId="77777777" w:rsidR="00DE622A" w:rsidRPr="007A0D40" w:rsidRDefault="00DE622A" w:rsidP="00E22E42">
      <w:pPr>
        <w:pStyle w:val="Standard"/>
        <w:numPr>
          <w:ilvl w:val="0"/>
          <w:numId w:val="15"/>
        </w:numPr>
        <w:spacing w:before="120"/>
        <w:ind w:left="357" w:hanging="357"/>
        <w:jc w:val="both"/>
        <w:rPr>
          <w:rFonts w:asciiTheme="majorHAnsi" w:hAnsiTheme="majorHAnsi" w:cstheme="majorHAnsi"/>
          <w:sz w:val="22"/>
          <w:szCs w:val="22"/>
        </w:rPr>
      </w:pPr>
      <w:r w:rsidRPr="007A0D40">
        <w:rPr>
          <w:rFonts w:asciiTheme="majorHAnsi" w:hAnsiTheme="majorHAnsi" w:cstheme="majorHAnsi"/>
          <w:b/>
          <w:bCs/>
          <w:sz w:val="22"/>
          <w:szCs w:val="22"/>
        </w:rPr>
        <w:t xml:space="preserve">AXE </w:t>
      </w:r>
      <w:r>
        <w:rPr>
          <w:rFonts w:asciiTheme="majorHAnsi" w:hAnsiTheme="majorHAnsi" w:cstheme="majorHAnsi"/>
          <w:b/>
          <w:bCs/>
          <w:sz w:val="22"/>
          <w:szCs w:val="22"/>
        </w:rPr>
        <w:t>5</w:t>
      </w:r>
      <w:r w:rsidRPr="007A0D40">
        <w:rPr>
          <w:rFonts w:asciiTheme="majorHAnsi" w:hAnsiTheme="majorHAnsi" w:cstheme="majorHAnsi"/>
          <w:b/>
          <w:bCs/>
          <w:sz w:val="22"/>
          <w:szCs w:val="22"/>
        </w:rPr>
        <w:t xml:space="preserve"> : </w:t>
      </w:r>
      <w:r w:rsidRPr="00DE622A">
        <w:rPr>
          <w:rFonts w:asciiTheme="majorHAnsi" w:hAnsiTheme="majorHAnsi" w:cstheme="majorHAnsi"/>
          <w:b/>
          <w:bCs/>
          <w:sz w:val="22"/>
          <w:szCs w:val="22"/>
        </w:rPr>
        <w:t>Grand Cubzaguais, territoire engagé</w:t>
      </w:r>
    </w:p>
    <w:p w14:paraId="1F08F650" w14:textId="77777777" w:rsidR="00DE622A" w:rsidRDefault="00DE622A" w:rsidP="00E22E42">
      <w:pPr>
        <w:pStyle w:val="Standard"/>
        <w:numPr>
          <w:ilvl w:val="0"/>
          <w:numId w:val="38"/>
        </w:numPr>
        <w:spacing w:before="120"/>
        <w:ind w:left="714" w:hanging="357"/>
        <w:jc w:val="both"/>
        <w:rPr>
          <w:rFonts w:asciiTheme="majorHAnsi" w:hAnsiTheme="majorHAnsi" w:cstheme="majorHAnsi"/>
          <w:sz w:val="22"/>
          <w:szCs w:val="22"/>
        </w:rPr>
      </w:pPr>
      <w:r w:rsidRPr="007A0D40">
        <w:rPr>
          <w:rFonts w:asciiTheme="majorHAnsi" w:hAnsiTheme="majorHAnsi" w:cstheme="majorHAnsi"/>
          <w:sz w:val="22"/>
          <w:szCs w:val="22"/>
        </w:rPr>
        <w:t>N°</w:t>
      </w:r>
      <w:r w:rsidR="00D5736F">
        <w:rPr>
          <w:rFonts w:asciiTheme="majorHAnsi" w:hAnsiTheme="majorHAnsi" w:cstheme="majorHAnsi"/>
          <w:sz w:val="22"/>
          <w:szCs w:val="22"/>
        </w:rPr>
        <w:t xml:space="preserve">36 : </w:t>
      </w:r>
      <w:r w:rsidR="00D5736F" w:rsidRPr="00D5736F">
        <w:rPr>
          <w:rFonts w:asciiTheme="majorHAnsi" w:hAnsiTheme="majorHAnsi" w:cstheme="majorHAnsi"/>
          <w:sz w:val="22"/>
          <w:szCs w:val="22"/>
        </w:rPr>
        <w:t>Mettre en place l'animation territoriale et la participation citoyenne autour du PCAET</w:t>
      </w:r>
    </w:p>
    <w:p w14:paraId="35DE0DF1" w14:textId="77777777" w:rsidR="00DE622A" w:rsidRDefault="00DE622A" w:rsidP="00E22E42">
      <w:pPr>
        <w:pStyle w:val="Standard"/>
        <w:numPr>
          <w:ilvl w:val="0"/>
          <w:numId w:val="38"/>
        </w:numPr>
        <w:spacing w:before="120"/>
        <w:ind w:left="714" w:hanging="357"/>
        <w:contextualSpacing/>
        <w:jc w:val="both"/>
        <w:rPr>
          <w:rFonts w:asciiTheme="majorHAnsi" w:hAnsiTheme="majorHAnsi" w:cstheme="majorHAnsi"/>
          <w:sz w:val="22"/>
          <w:szCs w:val="22"/>
        </w:rPr>
      </w:pPr>
      <w:r>
        <w:rPr>
          <w:rFonts w:asciiTheme="majorHAnsi" w:hAnsiTheme="majorHAnsi" w:cstheme="majorHAnsi"/>
          <w:sz w:val="22"/>
          <w:szCs w:val="22"/>
        </w:rPr>
        <w:t>N°</w:t>
      </w:r>
      <w:r w:rsidR="00D5736F">
        <w:rPr>
          <w:rFonts w:asciiTheme="majorHAnsi" w:hAnsiTheme="majorHAnsi" w:cstheme="majorHAnsi"/>
          <w:sz w:val="22"/>
          <w:szCs w:val="22"/>
        </w:rPr>
        <w:t xml:space="preserve">37 : </w:t>
      </w:r>
      <w:r w:rsidR="00D5736F" w:rsidRPr="00D5736F">
        <w:rPr>
          <w:rFonts w:asciiTheme="majorHAnsi" w:hAnsiTheme="majorHAnsi" w:cstheme="majorHAnsi"/>
          <w:sz w:val="22"/>
          <w:szCs w:val="22"/>
        </w:rPr>
        <w:t>Mettre en place une stratégie de communication autour du PCAET</w:t>
      </w:r>
    </w:p>
    <w:p w14:paraId="22C996D7" w14:textId="77777777" w:rsidR="00D5736F" w:rsidRDefault="00D5736F" w:rsidP="00E22E42">
      <w:pPr>
        <w:pStyle w:val="Standard"/>
        <w:numPr>
          <w:ilvl w:val="0"/>
          <w:numId w:val="38"/>
        </w:numPr>
        <w:spacing w:before="120"/>
        <w:ind w:left="714" w:hanging="357"/>
        <w:contextualSpacing/>
        <w:jc w:val="both"/>
        <w:rPr>
          <w:rFonts w:asciiTheme="majorHAnsi" w:hAnsiTheme="majorHAnsi" w:cstheme="majorHAnsi"/>
          <w:sz w:val="22"/>
          <w:szCs w:val="22"/>
        </w:rPr>
      </w:pPr>
      <w:r>
        <w:rPr>
          <w:rFonts w:asciiTheme="majorHAnsi" w:hAnsiTheme="majorHAnsi" w:cstheme="majorHAnsi"/>
          <w:sz w:val="22"/>
          <w:szCs w:val="22"/>
        </w:rPr>
        <w:t xml:space="preserve">N°38 : </w:t>
      </w:r>
      <w:r w:rsidRPr="00D5736F">
        <w:rPr>
          <w:rFonts w:asciiTheme="majorHAnsi" w:hAnsiTheme="majorHAnsi" w:cstheme="majorHAnsi"/>
          <w:sz w:val="22"/>
          <w:szCs w:val="22"/>
        </w:rPr>
        <w:t>Valoriser la démarche</w:t>
      </w:r>
    </w:p>
    <w:p w14:paraId="2AAC8A1A" w14:textId="77777777" w:rsidR="00D5736F" w:rsidRDefault="00D5736F" w:rsidP="00E22E42">
      <w:pPr>
        <w:pStyle w:val="Standard"/>
        <w:numPr>
          <w:ilvl w:val="0"/>
          <w:numId w:val="38"/>
        </w:numPr>
        <w:spacing w:before="120"/>
        <w:ind w:left="714" w:hanging="357"/>
        <w:contextualSpacing/>
        <w:jc w:val="both"/>
        <w:rPr>
          <w:rFonts w:asciiTheme="majorHAnsi" w:hAnsiTheme="majorHAnsi" w:cstheme="majorHAnsi"/>
          <w:sz w:val="22"/>
          <w:szCs w:val="22"/>
        </w:rPr>
      </w:pPr>
      <w:r>
        <w:rPr>
          <w:rFonts w:asciiTheme="majorHAnsi" w:hAnsiTheme="majorHAnsi" w:cstheme="majorHAnsi"/>
          <w:sz w:val="22"/>
          <w:szCs w:val="22"/>
        </w:rPr>
        <w:t xml:space="preserve">N°39 : </w:t>
      </w:r>
      <w:r w:rsidRPr="00D5736F">
        <w:rPr>
          <w:rFonts w:asciiTheme="majorHAnsi" w:hAnsiTheme="majorHAnsi" w:cstheme="majorHAnsi"/>
          <w:sz w:val="22"/>
          <w:szCs w:val="22"/>
        </w:rPr>
        <w:t>Réduire les consommations énergétiques des bâtiments publics</w:t>
      </w:r>
    </w:p>
    <w:p w14:paraId="383AD2AD" w14:textId="02D795B4" w:rsidR="00D5736F" w:rsidRDefault="00D5736F" w:rsidP="00E22E42">
      <w:pPr>
        <w:pStyle w:val="Standard"/>
        <w:numPr>
          <w:ilvl w:val="0"/>
          <w:numId w:val="38"/>
        </w:numPr>
        <w:spacing w:before="120"/>
        <w:ind w:left="714" w:hanging="357"/>
        <w:contextualSpacing/>
        <w:jc w:val="both"/>
        <w:rPr>
          <w:rFonts w:asciiTheme="majorHAnsi" w:hAnsiTheme="majorHAnsi" w:cstheme="majorHAnsi"/>
          <w:sz w:val="22"/>
          <w:szCs w:val="22"/>
        </w:rPr>
      </w:pPr>
      <w:r>
        <w:rPr>
          <w:rFonts w:asciiTheme="majorHAnsi" w:hAnsiTheme="majorHAnsi" w:cstheme="majorHAnsi"/>
          <w:sz w:val="22"/>
          <w:szCs w:val="22"/>
        </w:rPr>
        <w:t xml:space="preserve">N°40 : </w:t>
      </w:r>
      <w:r w:rsidRPr="00D5736F">
        <w:rPr>
          <w:rFonts w:asciiTheme="majorHAnsi" w:hAnsiTheme="majorHAnsi" w:cstheme="majorHAnsi"/>
          <w:sz w:val="22"/>
          <w:szCs w:val="22"/>
        </w:rPr>
        <w:t xml:space="preserve">Créer </w:t>
      </w:r>
      <w:r w:rsidR="00B32C9B">
        <w:rPr>
          <w:rFonts w:asciiTheme="majorHAnsi" w:hAnsiTheme="majorHAnsi" w:cstheme="majorHAnsi"/>
          <w:sz w:val="22"/>
          <w:szCs w:val="22"/>
        </w:rPr>
        <w:t>un bâtiment signal : projet MFS</w:t>
      </w:r>
      <w:r w:rsidRPr="00D5736F">
        <w:rPr>
          <w:rFonts w:asciiTheme="majorHAnsi" w:hAnsiTheme="majorHAnsi" w:cstheme="majorHAnsi"/>
          <w:sz w:val="22"/>
          <w:szCs w:val="22"/>
        </w:rPr>
        <w:t xml:space="preserve"> exemplaire</w:t>
      </w:r>
    </w:p>
    <w:p w14:paraId="43B0F869" w14:textId="77777777" w:rsidR="00D5736F" w:rsidRDefault="00D5736F" w:rsidP="00E22E42">
      <w:pPr>
        <w:pStyle w:val="Standard"/>
        <w:numPr>
          <w:ilvl w:val="0"/>
          <w:numId w:val="38"/>
        </w:numPr>
        <w:spacing w:before="120"/>
        <w:ind w:left="714" w:hanging="357"/>
        <w:contextualSpacing/>
        <w:jc w:val="both"/>
        <w:rPr>
          <w:rFonts w:asciiTheme="majorHAnsi" w:hAnsiTheme="majorHAnsi" w:cstheme="majorHAnsi"/>
          <w:sz w:val="22"/>
          <w:szCs w:val="22"/>
        </w:rPr>
      </w:pPr>
      <w:r>
        <w:rPr>
          <w:rFonts w:asciiTheme="majorHAnsi" w:hAnsiTheme="majorHAnsi" w:cstheme="majorHAnsi"/>
          <w:sz w:val="22"/>
          <w:szCs w:val="22"/>
        </w:rPr>
        <w:t xml:space="preserve">N°41 : </w:t>
      </w:r>
      <w:r w:rsidRPr="00D5736F">
        <w:rPr>
          <w:rFonts w:asciiTheme="majorHAnsi" w:hAnsiTheme="majorHAnsi" w:cstheme="majorHAnsi"/>
          <w:sz w:val="22"/>
          <w:szCs w:val="22"/>
        </w:rPr>
        <w:t>Améliorer l'efficacité de l'éclairage public</w:t>
      </w:r>
    </w:p>
    <w:p w14:paraId="7736AB82" w14:textId="77777777" w:rsidR="00D5736F" w:rsidRDefault="00D5736F" w:rsidP="00E22E42">
      <w:pPr>
        <w:pStyle w:val="Standard"/>
        <w:numPr>
          <w:ilvl w:val="0"/>
          <w:numId w:val="38"/>
        </w:numPr>
        <w:spacing w:before="120"/>
        <w:ind w:left="714" w:hanging="357"/>
        <w:contextualSpacing/>
        <w:jc w:val="both"/>
        <w:rPr>
          <w:rFonts w:asciiTheme="majorHAnsi" w:hAnsiTheme="majorHAnsi" w:cstheme="majorHAnsi"/>
          <w:sz w:val="22"/>
          <w:szCs w:val="22"/>
        </w:rPr>
      </w:pPr>
      <w:r>
        <w:rPr>
          <w:rFonts w:asciiTheme="majorHAnsi" w:hAnsiTheme="majorHAnsi" w:cstheme="majorHAnsi"/>
          <w:sz w:val="22"/>
          <w:szCs w:val="22"/>
        </w:rPr>
        <w:t xml:space="preserve">N°42 : </w:t>
      </w:r>
      <w:r w:rsidRPr="00D5736F">
        <w:rPr>
          <w:rFonts w:asciiTheme="majorHAnsi" w:hAnsiTheme="majorHAnsi" w:cstheme="majorHAnsi"/>
          <w:sz w:val="22"/>
          <w:szCs w:val="22"/>
        </w:rPr>
        <w:t>Réduire l'impact carbone des déplacements des agents</w:t>
      </w:r>
    </w:p>
    <w:p w14:paraId="075E927E" w14:textId="77777777" w:rsidR="00D5736F" w:rsidRDefault="00D5736F" w:rsidP="00E22E42">
      <w:pPr>
        <w:pStyle w:val="Standard"/>
        <w:numPr>
          <w:ilvl w:val="0"/>
          <w:numId w:val="38"/>
        </w:numPr>
        <w:spacing w:before="120"/>
        <w:ind w:left="714" w:hanging="357"/>
        <w:contextualSpacing/>
        <w:jc w:val="both"/>
        <w:rPr>
          <w:rFonts w:asciiTheme="majorHAnsi" w:hAnsiTheme="majorHAnsi" w:cstheme="majorHAnsi"/>
          <w:sz w:val="22"/>
          <w:szCs w:val="22"/>
        </w:rPr>
      </w:pPr>
      <w:r>
        <w:rPr>
          <w:rFonts w:asciiTheme="majorHAnsi" w:hAnsiTheme="majorHAnsi" w:cstheme="majorHAnsi"/>
          <w:sz w:val="22"/>
          <w:szCs w:val="22"/>
        </w:rPr>
        <w:t xml:space="preserve">N°43 : </w:t>
      </w:r>
      <w:r w:rsidRPr="00D5736F">
        <w:rPr>
          <w:rFonts w:asciiTheme="majorHAnsi" w:hAnsiTheme="majorHAnsi" w:cstheme="majorHAnsi"/>
          <w:sz w:val="22"/>
          <w:szCs w:val="22"/>
        </w:rPr>
        <w:t>Réduire, trier, valoriser les déchets</w:t>
      </w:r>
    </w:p>
    <w:p w14:paraId="52268D6A" w14:textId="77777777" w:rsidR="00D5736F" w:rsidRDefault="00D5736F" w:rsidP="00E22E42">
      <w:pPr>
        <w:pStyle w:val="Standard"/>
        <w:numPr>
          <w:ilvl w:val="0"/>
          <w:numId w:val="38"/>
        </w:numPr>
        <w:spacing w:before="120"/>
        <w:ind w:left="714" w:hanging="357"/>
        <w:contextualSpacing/>
        <w:jc w:val="both"/>
        <w:rPr>
          <w:rFonts w:asciiTheme="majorHAnsi" w:hAnsiTheme="majorHAnsi" w:cstheme="majorHAnsi"/>
          <w:sz w:val="22"/>
          <w:szCs w:val="22"/>
        </w:rPr>
      </w:pPr>
      <w:r>
        <w:rPr>
          <w:rFonts w:asciiTheme="majorHAnsi" w:hAnsiTheme="majorHAnsi" w:cstheme="majorHAnsi"/>
          <w:sz w:val="22"/>
          <w:szCs w:val="22"/>
        </w:rPr>
        <w:t xml:space="preserve">N°44 : </w:t>
      </w:r>
      <w:r w:rsidRPr="00D5736F">
        <w:rPr>
          <w:rFonts w:asciiTheme="majorHAnsi" w:hAnsiTheme="majorHAnsi" w:cstheme="majorHAnsi"/>
          <w:sz w:val="22"/>
          <w:szCs w:val="22"/>
        </w:rPr>
        <w:t>Conforter la démarche d'achats publics responsables</w:t>
      </w:r>
    </w:p>
    <w:p w14:paraId="2C0C0AB4" w14:textId="77777777" w:rsidR="00D5736F" w:rsidRDefault="00D5736F" w:rsidP="00E22E42">
      <w:pPr>
        <w:pStyle w:val="Standard"/>
        <w:numPr>
          <w:ilvl w:val="0"/>
          <w:numId w:val="38"/>
        </w:numPr>
        <w:spacing w:before="120"/>
        <w:ind w:left="714" w:hanging="357"/>
        <w:contextualSpacing/>
        <w:jc w:val="both"/>
        <w:rPr>
          <w:rFonts w:asciiTheme="majorHAnsi" w:hAnsiTheme="majorHAnsi" w:cstheme="majorHAnsi"/>
          <w:sz w:val="22"/>
          <w:szCs w:val="22"/>
        </w:rPr>
      </w:pPr>
      <w:r>
        <w:rPr>
          <w:rFonts w:asciiTheme="majorHAnsi" w:hAnsiTheme="majorHAnsi" w:cstheme="majorHAnsi"/>
          <w:sz w:val="22"/>
          <w:szCs w:val="22"/>
        </w:rPr>
        <w:t xml:space="preserve">N°45 : </w:t>
      </w:r>
      <w:r w:rsidRPr="00D5736F">
        <w:rPr>
          <w:rFonts w:asciiTheme="majorHAnsi" w:hAnsiTheme="majorHAnsi" w:cstheme="majorHAnsi"/>
          <w:sz w:val="22"/>
          <w:szCs w:val="22"/>
        </w:rPr>
        <w:t>Améliorer la qualité de l'air et de l'environnement dans les structures jeunesse</w:t>
      </w:r>
    </w:p>
    <w:p w14:paraId="4E25C797" w14:textId="542D5B75" w:rsidR="00802AAA" w:rsidRPr="00A96EDB" w:rsidRDefault="00D5736F" w:rsidP="00E22E42">
      <w:pPr>
        <w:pStyle w:val="Standard"/>
        <w:numPr>
          <w:ilvl w:val="0"/>
          <w:numId w:val="38"/>
        </w:numPr>
        <w:spacing w:before="120"/>
        <w:ind w:left="714" w:hanging="357"/>
        <w:contextualSpacing/>
        <w:jc w:val="both"/>
        <w:rPr>
          <w:rFonts w:asciiTheme="majorHAnsi" w:hAnsiTheme="majorHAnsi" w:cstheme="majorHAnsi"/>
          <w:sz w:val="22"/>
          <w:szCs w:val="22"/>
        </w:rPr>
      </w:pPr>
      <w:r>
        <w:rPr>
          <w:rFonts w:asciiTheme="majorHAnsi" w:hAnsiTheme="majorHAnsi" w:cstheme="majorHAnsi"/>
          <w:sz w:val="22"/>
          <w:szCs w:val="22"/>
        </w:rPr>
        <w:t xml:space="preserve">N°46 : </w:t>
      </w:r>
      <w:r w:rsidRPr="00D5736F">
        <w:rPr>
          <w:rFonts w:asciiTheme="majorHAnsi" w:hAnsiTheme="majorHAnsi" w:cstheme="majorHAnsi"/>
          <w:sz w:val="22"/>
          <w:szCs w:val="22"/>
        </w:rPr>
        <w:t>Garantir un entretien des espaces plantés respectueux de l'environnement</w:t>
      </w:r>
      <w:r w:rsidR="00802AAA" w:rsidRPr="00A96EDB">
        <w:rPr>
          <w:rFonts w:asciiTheme="majorHAnsi" w:hAnsiTheme="majorHAnsi" w:cstheme="majorHAnsi"/>
        </w:rPr>
        <w:br w:type="page"/>
      </w:r>
    </w:p>
    <w:p w14:paraId="1A66D821" w14:textId="77777777" w:rsidR="00802AAA" w:rsidRPr="00C935C2" w:rsidRDefault="00802AAA" w:rsidP="00E22E42">
      <w:pPr>
        <w:pStyle w:val="Titre1"/>
        <w:keepNext w:val="0"/>
        <w:keepLines w:val="0"/>
        <w:numPr>
          <w:ilvl w:val="0"/>
          <w:numId w:val="2"/>
        </w:numPr>
        <w:pBdr>
          <w:bottom w:val="single" w:sz="4" w:space="1" w:color="5B9BD5"/>
          <w:right w:val="single" w:sz="4" w:space="4" w:color="5B9BD5"/>
        </w:pBdr>
        <w:spacing w:before="0" w:after="200" w:line="240" w:lineRule="auto"/>
        <w:contextualSpacing/>
        <w:jc w:val="both"/>
        <w:rPr>
          <w:b/>
          <w:smallCaps/>
          <w:noProof/>
          <w:color w:val="4F81BD"/>
          <w:szCs w:val="36"/>
          <w:lang w:val="x-none" w:eastAsia="x-none"/>
        </w:rPr>
      </w:pPr>
      <w:bookmarkStart w:id="218" w:name="_Toc9438252"/>
      <w:bookmarkStart w:id="219" w:name="_Toc34214906"/>
      <w:r w:rsidRPr="00C935C2">
        <w:rPr>
          <w:b/>
          <w:smallCaps/>
          <w:noProof/>
          <w:color w:val="4F81BD"/>
          <w:szCs w:val="36"/>
          <w:lang w:val="x-none" w:eastAsia="x-none"/>
        </w:rPr>
        <w:lastRenderedPageBreak/>
        <w:t>Démarche d’amélioration continue</w:t>
      </w:r>
      <w:bookmarkEnd w:id="218"/>
      <w:bookmarkEnd w:id="219"/>
    </w:p>
    <w:p w14:paraId="767E2F85" w14:textId="77777777" w:rsidR="00802AAA" w:rsidRPr="00C935C2" w:rsidRDefault="00802AAA" w:rsidP="00E22E42">
      <w:pPr>
        <w:pStyle w:val="Standard"/>
        <w:jc w:val="both"/>
        <w:rPr>
          <w:rFonts w:asciiTheme="majorHAnsi" w:hAnsiTheme="majorHAnsi" w:cstheme="majorHAnsi"/>
          <w:sz w:val="22"/>
          <w:szCs w:val="22"/>
        </w:rPr>
      </w:pPr>
    </w:p>
    <w:p w14:paraId="61F1F0BC" w14:textId="77777777" w:rsidR="00802AAA" w:rsidRPr="00C935C2" w:rsidRDefault="00802AAA" w:rsidP="00E22E42">
      <w:pPr>
        <w:pStyle w:val="Standard"/>
        <w:jc w:val="both"/>
        <w:rPr>
          <w:rFonts w:asciiTheme="majorHAnsi" w:hAnsiTheme="majorHAnsi" w:cstheme="majorHAnsi"/>
          <w:sz w:val="22"/>
          <w:szCs w:val="22"/>
        </w:rPr>
      </w:pPr>
      <w:r w:rsidRPr="00C935C2">
        <w:rPr>
          <w:rFonts w:asciiTheme="majorHAnsi" w:hAnsiTheme="majorHAnsi" w:cstheme="majorHAnsi"/>
          <w:sz w:val="22"/>
          <w:szCs w:val="22"/>
        </w:rPr>
        <w:t xml:space="preserve">La mise en place d’un PCAET, pour être pérenne, doit s’inscrire dans une </w:t>
      </w:r>
      <w:r w:rsidRPr="000F4DD5">
        <w:rPr>
          <w:rFonts w:asciiTheme="majorHAnsi" w:hAnsiTheme="majorHAnsi" w:cstheme="majorHAnsi"/>
          <w:b/>
          <w:bCs/>
          <w:sz w:val="22"/>
          <w:szCs w:val="22"/>
        </w:rPr>
        <w:t>démarche d’amélioration continue</w:t>
      </w:r>
      <w:r w:rsidRPr="00C935C2">
        <w:rPr>
          <w:rFonts w:asciiTheme="majorHAnsi" w:hAnsiTheme="majorHAnsi" w:cstheme="majorHAnsi"/>
          <w:sz w:val="22"/>
          <w:szCs w:val="22"/>
        </w:rPr>
        <w:t xml:space="preserve">. Elle s’accompagne donc d’une part d’un </w:t>
      </w:r>
      <w:r w:rsidRPr="000F4DD5">
        <w:rPr>
          <w:rFonts w:asciiTheme="majorHAnsi" w:hAnsiTheme="majorHAnsi" w:cstheme="majorHAnsi"/>
          <w:b/>
          <w:bCs/>
          <w:sz w:val="22"/>
          <w:szCs w:val="22"/>
        </w:rPr>
        <w:t>suivi</w:t>
      </w:r>
      <w:r w:rsidRPr="00C935C2">
        <w:rPr>
          <w:rFonts w:asciiTheme="majorHAnsi" w:hAnsiTheme="majorHAnsi" w:cstheme="majorHAnsi"/>
          <w:sz w:val="22"/>
          <w:szCs w:val="22"/>
        </w:rPr>
        <w:t xml:space="preserve"> de la démarche et du plan d’actions, et d’une </w:t>
      </w:r>
      <w:r w:rsidRPr="000F4DD5">
        <w:rPr>
          <w:rFonts w:asciiTheme="majorHAnsi" w:hAnsiTheme="majorHAnsi" w:cstheme="majorHAnsi"/>
          <w:b/>
          <w:bCs/>
          <w:sz w:val="22"/>
          <w:szCs w:val="22"/>
        </w:rPr>
        <w:t>évaluation</w:t>
      </w:r>
      <w:r w:rsidRPr="00C935C2">
        <w:rPr>
          <w:rFonts w:asciiTheme="majorHAnsi" w:hAnsiTheme="majorHAnsi" w:cstheme="majorHAnsi"/>
          <w:sz w:val="22"/>
          <w:szCs w:val="22"/>
        </w:rPr>
        <w:t xml:space="preserve"> régulière au cours des différentes étapes, permettant les ajustements indispensables, et d’autre part d’une stratégie de communication.</w:t>
      </w:r>
    </w:p>
    <w:p w14:paraId="19AD3A09" w14:textId="77777777" w:rsidR="00802AAA" w:rsidRPr="00C935C2" w:rsidRDefault="00802AAA" w:rsidP="00E22E42">
      <w:pPr>
        <w:pStyle w:val="Standard"/>
        <w:jc w:val="both"/>
        <w:rPr>
          <w:rFonts w:asciiTheme="majorHAnsi" w:hAnsiTheme="majorHAnsi" w:cstheme="majorHAnsi"/>
          <w:sz w:val="22"/>
          <w:szCs w:val="22"/>
        </w:rPr>
      </w:pPr>
    </w:p>
    <w:p w14:paraId="259827AA" w14:textId="7E54AE1C" w:rsidR="00802AAA" w:rsidRPr="00C935C2" w:rsidRDefault="00802AAA" w:rsidP="00E22E42">
      <w:pPr>
        <w:pStyle w:val="Standard"/>
        <w:jc w:val="both"/>
        <w:rPr>
          <w:rFonts w:asciiTheme="majorHAnsi" w:hAnsiTheme="majorHAnsi" w:cstheme="majorHAnsi"/>
          <w:sz w:val="22"/>
          <w:szCs w:val="22"/>
        </w:rPr>
      </w:pPr>
      <w:r w:rsidRPr="00C935C2">
        <w:rPr>
          <w:rFonts w:asciiTheme="majorHAnsi" w:hAnsiTheme="majorHAnsi" w:cstheme="majorHAnsi"/>
          <w:sz w:val="22"/>
          <w:szCs w:val="22"/>
        </w:rPr>
        <w:t xml:space="preserve">Ces étapes sont au cœur de la réussite de la démarche. Comme pour toute évaluation d’une politique publique, il convient de mettre en œuvre un système d’observation et d’évaluation parfaitement adapté, ou plus exactement « sur mesure ». La remontée d’informations quantitatives et qualitatives, leur analyse et leur présentation sont nécessaires pour assurer la bonne marche de la mise en œuvre. Des temps de bilan et d’ajustement sont également indispensables pour connaitre l’avancée de l’atteinte des objectifs et </w:t>
      </w:r>
      <w:r w:rsidRPr="000F4DD5">
        <w:rPr>
          <w:rFonts w:asciiTheme="majorHAnsi" w:hAnsiTheme="majorHAnsi" w:cstheme="majorHAnsi"/>
          <w:sz w:val="22"/>
          <w:szCs w:val="22"/>
        </w:rPr>
        <w:t>prendre les décisions techniques et politique</w:t>
      </w:r>
      <w:r w:rsidR="003A0063" w:rsidRPr="000F4DD5">
        <w:rPr>
          <w:rFonts w:asciiTheme="majorHAnsi" w:hAnsiTheme="majorHAnsi" w:cstheme="majorHAnsi"/>
          <w:sz w:val="22"/>
          <w:szCs w:val="22"/>
        </w:rPr>
        <w:t>s</w:t>
      </w:r>
      <w:r w:rsidRPr="000F4DD5">
        <w:rPr>
          <w:rFonts w:asciiTheme="majorHAnsi" w:hAnsiTheme="majorHAnsi" w:cstheme="majorHAnsi"/>
          <w:sz w:val="22"/>
          <w:szCs w:val="22"/>
        </w:rPr>
        <w:t xml:space="preserve"> afférentes</w:t>
      </w:r>
      <w:r w:rsidRPr="00C935C2">
        <w:rPr>
          <w:rFonts w:asciiTheme="majorHAnsi" w:hAnsiTheme="majorHAnsi" w:cstheme="majorHAnsi"/>
          <w:sz w:val="22"/>
          <w:szCs w:val="22"/>
        </w:rPr>
        <w:t>.</w:t>
      </w:r>
    </w:p>
    <w:p w14:paraId="593667AB" w14:textId="77777777" w:rsidR="00802AAA" w:rsidRPr="00C935C2" w:rsidRDefault="00802AAA" w:rsidP="00E22E42">
      <w:pPr>
        <w:pStyle w:val="Standard"/>
        <w:jc w:val="both"/>
        <w:rPr>
          <w:rFonts w:asciiTheme="majorHAnsi" w:hAnsiTheme="majorHAnsi" w:cstheme="majorHAnsi"/>
          <w:sz w:val="22"/>
          <w:szCs w:val="22"/>
        </w:rPr>
      </w:pPr>
    </w:p>
    <w:p w14:paraId="1733ECD5" w14:textId="77777777" w:rsidR="00802AAA" w:rsidRPr="001010C4" w:rsidRDefault="00802AAA" w:rsidP="00E22E42">
      <w:pPr>
        <w:spacing w:after="0" w:line="240" w:lineRule="auto"/>
        <w:rPr>
          <w:rFonts w:asciiTheme="majorHAnsi" w:hAnsiTheme="majorHAnsi" w:cstheme="majorHAnsi"/>
        </w:rPr>
      </w:pPr>
      <w:r w:rsidRPr="001010C4">
        <w:rPr>
          <w:rFonts w:asciiTheme="majorHAnsi" w:hAnsiTheme="majorHAnsi" w:cstheme="majorHAnsi"/>
        </w:rPr>
        <w:t xml:space="preserve">Ce travail de suivi </w:t>
      </w:r>
      <w:r>
        <w:rPr>
          <w:rFonts w:asciiTheme="majorHAnsi" w:hAnsiTheme="majorHAnsi" w:cstheme="majorHAnsi"/>
        </w:rPr>
        <w:t xml:space="preserve">et d’évaluation </w:t>
      </w:r>
      <w:r w:rsidRPr="001010C4">
        <w:rPr>
          <w:rFonts w:asciiTheme="majorHAnsi" w:hAnsiTheme="majorHAnsi" w:cstheme="majorHAnsi"/>
        </w:rPr>
        <w:t xml:space="preserve">sera mené sur différents axes : </w:t>
      </w:r>
    </w:p>
    <w:p w14:paraId="3E115576" w14:textId="77777777" w:rsidR="00802AAA" w:rsidRPr="001010C4" w:rsidRDefault="00802AAA" w:rsidP="00E22E42">
      <w:pPr>
        <w:pStyle w:val="Paragraphedeliste"/>
        <w:numPr>
          <w:ilvl w:val="0"/>
          <w:numId w:val="24"/>
        </w:numPr>
        <w:spacing w:before="120" w:line="240" w:lineRule="auto"/>
        <w:ind w:left="714" w:hanging="357"/>
        <w:contextualSpacing w:val="0"/>
        <w:rPr>
          <w:rFonts w:asciiTheme="majorHAnsi" w:hAnsiTheme="majorHAnsi" w:cstheme="majorHAnsi"/>
        </w:rPr>
      </w:pPr>
      <w:r w:rsidRPr="001010C4">
        <w:rPr>
          <w:rFonts w:asciiTheme="majorHAnsi" w:hAnsiTheme="majorHAnsi" w:cstheme="majorHAnsi"/>
        </w:rPr>
        <w:t>Le suivi du rythme et de l’état d’avancement des actions et de la démarche globale par rapport au calendrier initial</w:t>
      </w:r>
      <w:r w:rsidR="00C935C2">
        <w:rPr>
          <w:rFonts w:asciiTheme="majorHAnsi" w:hAnsiTheme="majorHAnsi" w:cstheme="majorHAnsi"/>
        </w:rPr>
        <w:t> ;</w:t>
      </w:r>
    </w:p>
    <w:p w14:paraId="3A085E8B" w14:textId="77777777" w:rsidR="00802AAA" w:rsidRPr="001010C4" w:rsidRDefault="00802AAA" w:rsidP="00E22E42">
      <w:pPr>
        <w:pStyle w:val="Paragraphedeliste"/>
        <w:numPr>
          <w:ilvl w:val="0"/>
          <w:numId w:val="24"/>
        </w:numPr>
        <w:spacing w:line="240" w:lineRule="auto"/>
        <w:ind w:left="714" w:hanging="357"/>
        <w:contextualSpacing w:val="0"/>
        <w:rPr>
          <w:rFonts w:asciiTheme="majorHAnsi" w:hAnsiTheme="majorHAnsi" w:cstheme="majorHAnsi"/>
        </w:rPr>
      </w:pPr>
      <w:r w:rsidRPr="001010C4">
        <w:rPr>
          <w:rFonts w:asciiTheme="majorHAnsi" w:hAnsiTheme="majorHAnsi" w:cstheme="majorHAnsi"/>
        </w:rPr>
        <w:t>Le suivi des budgets alloués</w:t>
      </w:r>
      <w:r w:rsidR="00C935C2">
        <w:rPr>
          <w:rFonts w:asciiTheme="majorHAnsi" w:hAnsiTheme="majorHAnsi" w:cstheme="majorHAnsi"/>
        </w:rPr>
        <w:t> ;</w:t>
      </w:r>
    </w:p>
    <w:p w14:paraId="6E1FC9B1" w14:textId="77777777" w:rsidR="00802AAA" w:rsidRPr="001010C4" w:rsidRDefault="00802AAA" w:rsidP="00E22E42">
      <w:pPr>
        <w:pStyle w:val="Paragraphedeliste"/>
        <w:numPr>
          <w:ilvl w:val="0"/>
          <w:numId w:val="24"/>
        </w:numPr>
        <w:spacing w:line="240" w:lineRule="auto"/>
        <w:ind w:left="714" w:hanging="357"/>
        <w:contextualSpacing w:val="0"/>
        <w:rPr>
          <w:rFonts w:asciiTheme="majorHAnsi" w:hAnsiTheme="majorHAnsi" w:cstheme="majorHAnsi"/>
        </w:rPr>
      </w:pPr>
      <w:r w:rsidRPr="001010C4">
        <w:rPr>
          <w:rFonts w:asciiTheme="majorHAnsi" w:hAnsiTheme="majorHAnsi" w:cstheme="majorHAnsi"/>
        </w:rPr>
        <w:t>Le suivi des premiers résultats à travers l’appréciation des effets immédiats des actions sur les destinataires ciblés</w:t>
      </w:r>
      <w:r>
        <w:rPr>
          <w:rFonts w:asciiTheme="majorHAnsi" w:hAnsiTheme="majorHAnsi" w:cstheme="majorHAnsi"/>
        </w:rPr>
        <w:t>.</w:t>
      </w:r>
    </w:p>
    <w:p w14:paraId="54898B47" w14:textId="77777777" w:rsidR="00802AAA" w:rsidRPr="001010C4" w:rsidRDefault="00802AAA" w:rsidP="00E22E42">
      <w:pPr>
        <w:pStyle w:val="Paragraphedeliste"/>
        <w:spacing w:line="240" w:lineRule="auto"/>
        <w:rPr>
          <w:rFonts w:asciiTheme="majorHAnsi" w:hAnsiTheme="majorHAnsi" w:cstheme="majorHAnsi"/>
        </w:rPr>
      </w:pPr>
    </w:p>
    <w:p w14:paraId="3BB105EC" w14:textId="77777777" w:rsidR="00802AAA" w:rsidRPr="001010C4" w:rsidRDefault="00802AAA" w:rsidP="00E22E42">
      <w:pPr>
        <w:spacing w:after="0" w:line="240" w:lineRule="auto"/>
        <w:rPr>
          <w:rFonts w:asciiTheme="majorHAnsi" w:hAnsiTheme="majorHAnsi" w:cstheme="majorHAnsi"/>
        </w:rPr>
      </w:pPr>
      <w:r w:rsidRPr="001010C4">
        <w:rPr>
          <w:rFonts w:asciiTheme="majorHAnsi" w:hAnsiTheme="majorHAnsi" w:cstheme="majorHAnsi"/>
        </w:rPr>
        <w:t xml:space="preserve">Pour réaliser ce suivi, </w:t>
      </w:r>
      <w:r w:rsidR="00E2135D">
        <w:rPr>
          <w:rFonts w:asciiTheme="majorHAnsi" w:hAnsiTheme="majorHAnsi" w:cstheme="majorHAnsi"/>
        </w:rPr>
        <w:t>la CC Grand Cubzaguais</w:t>
      </w:r>
      <w:r w:rsidRPr="001010C4">
        <w:rPr>
          <w:rFonts w:asciiTheme="majorHAnsi" w:hAnsiTheme="majorHAnsi" w:cstheme="majorHAnsi"/>
        </w:rPr>
        <w:t xml:space="preserve"> a mis en place </w:t>
      </w:r>
      <w:r w:rsidRPr="000F4DD5">
        <w:rPr>
          <w:rFonts w:asciiTheme="majorHAnsi" w:hAnsiTheme="majorHAnsi" w:cstheme="majorHAnsi"/>
          <w:b/>
          <w:bCs/>
        </w:rPr>
        <w:t>les outils nécessaires</w:t>
      </w:r>
      <w:r w:rsidRPr="001010C4">
        <w:rPr>
          <w:rFonts w:asciiTheme="majorHAnsi" w:hAnsiTheme="majorHAnsi" w:cstheme="majorHAnsi"/>
        </w:rPr>
        <w:t xml:space="preserve"> : </w:t>
      </w:r>
    </w:p>
    <w:p w14:paraId="113D147D" w14:textId="77777777" w:rsidR="00802AAA" w:rsidRPr="001010C4" w:rsidRDefault="00802AAA" w:rsidP="00E22E42">
      <w:pPr>
        <w:pStyle w:val="Paragraphedeliste"/>
        <w:numPr>
          <w:ilvl w:val="0"/>
          <w:numId w:val="24"/>
        </w:numPr>
        <w:spacing w:before="120" w:line="240" w:lineRule="auto"/>
        <w:ind w:left="714" w:hanging="357"/>
        <w:contextualSpacing w:val="0"/>
        <w:rPr>
          <w:rFonts w:asciiTheme="majorHAnsi" w:hAnsiTheme="majorHAnsi" w:cstheme="majorHAnsi"/>
        </w:rPr>
      </w:pPr>
      <w:r w:rsidRPr="001010C4">
        <w:rPr>
          <w:rFonts w:asciiTheme="majorHAnsi" w:hAnsiTheme="majorHAnsi" w:cstheme="majorHAnsi"/>
        </w:rPr>
        <w:t>Le suivi des fiches actions par les porteurs de projet</w:t>
      </w:r>
      <w:r w:rsidR="00C935C2">
        <w:rPr>
          <w:rFonts w:asciiTheme="majorHAnsi" w:hAnsiTheme="majorHAnsi" w:cstheme="majorHAnsi"/>
        </w:rPr>
        <w:t> ;</w:t>
      </w:r>
    </w:p>
    <w:p w14:paraId="6F47CC82" w14:textId="77777777" w:rsidR="00802AAA" w:rsidRPr="001010C4" w:rsidRDefault="00802AAA" w:rsidP="00E22E42">
      <w:pPr>
        <w:pStyle w:val="Paragraphedeliste"/>
        <w:numPr>
          <w:ilvl w:val="0"/>
          <w:numId w:val="24"/>
        </w:numPr>
        <w:spacing w:line="240" w:lineRule="auto"/>
        <w:ind w:left="714" w:hanging="357"/>
        <w:contextualSpacing w:val="0"/>
        <w:rPr>
          <w:rFonts w:asciiTheme="majorHAnsi" w:hAnsiTheme="majorHAnsi" w:cstheme="majorHAnsi"/>
        </w:rPr>
      </w:pPr>
      <w:r w:rsidRPr="001010C4">
        <w:rPr>
          <w:rFonts w:asciiTheme="majorHAnsi" w:hAnsiTheme="majorHAnsi" w:cstheme="majorHAnsi"/>
        </w:rPr>
        <w:t>La centralisation des informations auprès d</w:t>
      </w:r>
      <w:r>
        <w:rPr>
          <w:rFonts w:asciiTheme="majorHAnsi" w:hAnsiTheme="majorHAnsi" w:cstheme="majorHAnsi"/>
        </w:rPr>
        <w:t>u</w:t>
      </w:r>
      <w:r w:rsidRPr="001010C4">
        <w:rPr>
          <w:rFonts w:asciiTheme="majorHAnsi" w:hAnsiTheme="majorHAnsi" w:cstheme="majorHAnsi"/>
        </w:rPr>
        <w:t xml:space="preserve"> chargé de mission Plan Climat</w:t>
      </w:r>
      <w:r w:rsidR="00C935C2">
        <w:rPr>
          <w:rFonts w:asciiTheme="majorHAnsi" w:hAnsiTheme="majorHAnsi" w:cstheme="majorHAnsi"/>
        </w:rPr>
        <w:t> ;</w:t>
      </w:r>
    </w:p>
    <w:p w14:paraId="307D93E9" w14:textId="77777777" w:rsidR="00802AAA" w:rsidRPr="001010C4" w:rsidRDefault="00802AAA" w:rsidP="00E22E42">
      <w:pPr>
        <w:pStyle w:val="Paragraphedeliste"/>
        <w:numPr>
          <w:ilvl w:val="0"/>
          <w:numId w:val="24"/>
        </w:numPr>
        <w:spacing w:line="240" w:lineRule="auto"/>
        <w:ind w:left="714" w:hanging="357"/>
        <w:contextualSpacing w:val="0"/>
        <w:rPr>
          <w:rFonts w:asciiTheme="majorHAnsi" w:hAnsiTheme="majorHAnsi" w:cstheme="majorHAnsi"/>
        </w:rPr>
      </w:pPr>
      <w:r w:rsidRPr="001010C4">
        <w:rPr>
          <w:rFonts w:asciiTheme="majorHAnsi" w:hAnsiTheme="majorHAnsi" w:cstheme="majorHAnsi"/>
        </w:rPr>
        <w:t>Le renseignement d’un outil</w:t>
      </w:r>
      <w:r>
        <w:rPr>
          <w:rFonts w:asciiTheme="majorHAnsi" w:hAnsiTheme="majorHAnsi" w:cstheme="majorHAnsi"/>
        </w:rPr>
        <w:t xml:space="preserve"> de suivi/évaluation sous format tableau de bord.</w:t>
      </w:r>
      <w:r w:rsidRPr="001010C4">
        <w:rPr>
          <w:rFonts w:asciiTheme="majorHAnsi" w:hAnsiTheme="majorHAnsi" w:cstheme="majorHAnsi"/>
        </w:rPr>
        <w:t xml:space="preserve"> </w:t>
      </w:r>
    </w:p>
    <w:p w14:paraId="5CA00EB6" w14:textId="77777777" w:rsidR="00802AAA" w:rsidRPr="001010C4" w:rsidRDefault="00802AAA" w:rsidP="00E22E42">
      <w:pPr>
        <w:spacing w:line="240" w:lineRule="auto"/>
        <w:rPr>
          <w:rFonts w:asciiTheme="majorHAnsi" w:hAnsiTheme="majorHAnsi" w:cstheme="majorHAnsi"/>
        </w:rPr>
      </w:pPr>
    </w:p>
    <w:p w14:paraId="03613762" w14:textId="77777777" w:rsidR="00802AAA" w:rsidRPr="001010C4" w:rsidRDefault="00E2135D" w:rsidP="00E22E42">
      <w:pPr>
        <w:spacing w:line="240" w:lineRule="auto"/>
        <w:ind w:left="-426"/>
        <w:jc w:val="center"/>
        <w:rPr>
          <w:rFonts w:asciiTheme="majorHAnsi" w:hAnsiTheme="majorHAnsi" w:cstheme="majorHAnsi"/>
        </w:rPr>
      </w:pPr>
      <w:r>
        <w:rPr>
          <w:noProof/>
          <w:lang w:eastAsia="fr-FR"/>
        </w:rPr>
        <w:drawing>
          <wp:inline distT="0" distB="0" distL="0" distR="0" wp14:anchorId="445C58FA" wp14:editId="25CE406B">
            <wp:extent cx="5759450" cy="2094865"/>
            <wp:effectExtent l="0" t="0" r="0" b="63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2094865"/>
                    </a:xfrm>
                    <a:prstGeom prst="rect">
                      <a:avLst/>
                    </a:prstGeom>
                  </pic:spPr>
                </pic:pic>
              </a:graphicData>
            </a:graphic>
          </wp:inline>
        </w:drawing>
      </w:r>
    </w:p>
    <w:p w14:paraId="43966738" w14:textId="173BD53A" w:rsidR="00802AAA" w:rsidRPr="00EC097A" w:rsidRDefault="00802AAA" w:rsidP="00E22E42">
      <w:pPr>
        <w:pStyle w:val="PCAETLgende"/>
        <w:spacing w:line="240" w:lineRule="auto"/>
      </w:pPr>
      <w:bookmarkStart w:id="220" w:name="_Toc8989009"/>
      <w:bookmarkStart w:id="221" w:name="_Toc34214866"/>
      <w:r w:rsidRPr="00EC097A">
        <w:t xml:space="preserve">Figure </w:t>
      </w:r>
      <w:r>
        <w:rPr>
          <w:noProof/>
        </w:rPr>
        <w:fldChar w:fldCharType="begin"/>
      </w:r>
      <w:r>
        <w:rPr>
          <w:noProof/>
        </w:rPr>
        <w:instrText xml:space="preserve"> SEQ Figure \* ARABIC </w:instrText>
      </w:r>
      <w:r>
        <w:rPr>
          <w:noProof/>
        </w:rPr>
        <w:fldChar w:fldCharType="separate"/>
      </w:r>
      <w:r w:rsidR="003A28E6">
        <w:rPr>
          <w:noProof/>
        </w:rPr>
        <w:t>24</w:t>
      </w:r>
      <w:r>
        <w:rPr>
          <w:noProof/>
        </w:rPr>
        <w:fldChar w:fldCharType="end"/>
      </w:r>
      <w:r w:rsidRPr="00EC097A">
        <w:t xml:space="preserve"> : </w:t>
      </w:r>
      <w:r w:rsidR="00E2135D">
        <w:t>O</w:t>
      </w:r>
      <w:r w:rsidRPr="00EC097A">
        <w:t>util de suivi/évaluation de la stratégie et des actions</w:t>
      </w:r>
      <w:bookmarkEnd w:id="220"/>
      <w:r w:rsidR="00E2135D">
        <w:t xml:space="preserve"> du PCAET de la CCGC</w:t>
      </w:r>
      <w:bookmarkEnd w:id="221"/>
    </w:p>
    <w:p w14:paraId="7C02A728" w14:textId="77777777" w:rsidR="00802AAA" w:rsidRPr="001010C4" w:rsidRDefault="00802AAA" w:rsidP="00E22E42">
      <w:pPr>
        <w:spacing w:line="240" w:lineRule="auto"/>
        <w:rPr>
          <w:rFonts w:asciiTheme="majorHAnsi" w:hAnsiTheme="majorHAnsi" w:cstheme="majorHAnsi"/>
        </w:rPr>
      </w:pPr>
    </w:p>
    <w:p w14:paraId="0CD3A53E" w14:textId="77777777" w:rsidR="00802AAA" w:rsidRPr="001010C4" w:rsidRDefault="00802AAA" w:rsidP="00E22E42">
      <w:pPr>
        <w:spacing w:line="240" w:lineRule="auto"/>
        <w:rPr>
          <w:rFonts w:asciiTheme="majorHAnsi" w:hAnsiTheme="majorHAnsi" w:cstheme="majorHAnsi"/>
        </w:rPr>
      </w:pPr>
      <w:r w:rsidRPr="001010C4">
        <w:rPr>
          <w:rFonts w:asciiTheme="majorHAnsi" w:hAnsiTheme="majorHAnsi" w:cstheme="majorHAnsi"/>
        </w:rPr>
        <w:t>Le tableau de bord sera étoffé et aliment</w:t>
      </w:r>
      <w:r>
        <w:rPr>
          <w:rFonts w:asciiTheme="majorHAnsi" w:hAnsiTheme="majorHAnsi" w:cstheme="majorHAnsi"/>
        </w:rPr>
        <w:t>é</w:t>
      </w:r>
      <w:r w:rsidRPr="001010C4">
        <w:rPr>
          <w:rFonts w:asciiTheme="majorHAnsi" w:hAnsiTheme="majorHAnsi" w:cstheme="majorHAnsi"/>
        </w:rPr>
        <w:t xml:space="preserve"> progressivement</w:t>
      </w:r>
      <w:r>
        <w:rPr>
          <w:rFonts w:asciiTheme="majorHAnsi" w:hAnsiTheme="majorHAnsi" w:cstheme="majorHAnsi"/>
        </w:rPr>
        <w:t xml:space="preserve"> en fonction de l’état d’avancement des actions</w:t>
      </w:r>
      <w:r w:rsidRPr="001010C4">
        <w:rPr>
          <w:rFonts w:asciiTheme="majorHAnsi" w:hAnsiTheme="majorHAnsi" w:cstheme="majorHAnsi"/>
        </w:rPr>
        <w:t xml:space="preserve">. Il a </w:t>
      </w:r>
      <w:r>
        <w:rPr>
          <w:rFonts w:asciiTheme="majorHAnsi" w:hAnsiTheme="majorHAnsi" w:cstheme="majorHAnsi"/>
        </w:rPr>
        <w:t xml:space="preserve">pour </w:t>
      </w:r>
      <w:r w:rsidRPr="001010C4">
        <w:rPr>
          <w:rFonts w:asciiTheme="majorHAnsi" w:hAnsiTheme="majorHAnsi" w:cstheme="majorHAnsi"/>
        </w:rPr>
        <w:t xml:space="preserve">vocation </w:t>
      </w:r>
      <w:r>
        <w:rPr>
          <w:rFonts w:asciiTheme="majorHAnsi" w:hAnsiTheme="majorHAnsi" w:cstheme="majorHAnsi"/>
        </w:rPr>
        <w:t xml:space="preserve">de </w:t>
      </w:r>
      <w:r w:rsidRPr="001010C4">
        <w:rPr>
          <w:rFonts w:asciiTheme="majorHAnsi" w:hAnsiTheme="majorHAnsi" w:cstheme="majorHAnsi"/>
        </w:rPr>
        <w:t xml:space="preserve">devenir </w:t>
      </w:r>
      <w:r w:rsidRPr="000F4DD5">
        <w:rPr>
          <w:rFonts w:asciiTheme="majorHAnsi" w:hAnsiTheme="majorHAnsi" w:cstheme="majorHAnsi"/>
          <w:b/>
          <w:bCs/>
        </w:rPr>
        <w:t>un outil de pilotage de la démarche</w:t>
      </w:r>
      <w:r>
        <w:rPr>
          <w:rFonts w:asciiTheme="majorHAnsi" w:hAnsiTheme="majorHAnsi" w:cstheme="majorHAnsi"/>
        </w:rPr>
        <w:t xml:space="preserve">, tout en mesurant l’atteinte des objectifs stratégiques fixés par le PCAET </w:t>
      </w:r>
      <w:r w:rsidR="00E22E42">
        <w:rPr>
          <w:rFonts w:asciiTheme="majorHAnsi" w:hAnsiTheme="majorHAnsi" w:cstheme="majorHAnsi"/>
        </w:rPr>
        <w:t>du Grand Cubzaguais.</w:t>
      </w:r>
    </w:p>
    <w:p w14:paraId="2E76EACE" w14:textId="77777777" w:rsidR="00802AAA" w:rsidRDefault="00802AAA" w:rsidP="00E22E42">
      <w:pPr>
        <w:spacing w:line="240" w:lineRule="auto"/>
        <w:rPr>
          <w:rFonts w:asciiTheme="majorHAnsi" w:hAnsiTheme="majorHAnsi" w:cstheme="majorHAnsi"/>
        </w:rPr>
      </w:pPr>
      <w:r>
        <w:rPr>
          <w:rFonts w:asciiTheme="majorHAnsi" w:hAnsiTheme="majorHAnsi" w:cstheme="majorHAnsi"/>
        </w:rPr>
        <w:br w:type="page"/>
      </w:r>
    </w:p>
    <w:p w14:paraId="231AABEB" w14:textId="77777777" w:rsidR="007E555C" w:rsidRDefault="007E555C" w:rsidP="00E22E42">
      <w:pPr>
        <w:pStyle w:val="Titre1"/>
        <w:keepNext w:val="0"/>
        <w:keepLines w:val="0"/>
        <w:numPr>
          <w:ilvl w:val="0"/>
          <w:numId w:val="2"/>
        </w:numPr>
        <w:pBdr>
          <w:bottom w:val="single" w:sz="4" w:space="1" w:color="5B9BD5"/>
          <w:right w:val="single" w:sz="4" w:space="4" w:color="5B9BD5"/>
        </w:pBdr>
        <w:spacing w:before="0" w:after="200" w:line="240" w:lineRule="auto"/>
        <w:contextualSpacing/>
        <w:jc w:val="both"/>
        <w:rPr>
          <w:b/>
          <w:smallCaps/>
          <w:noProof/>
          <w:color w:val="4F81BD"/>
          <w:szCs w:val="36"/>
          <w:lang w:val="x-none" w:eastAsia="x-none"/>
        </w:rPr>
      </w:pPr>
      <w:bookmarkStart w:id="222" w:name="_Toc16174637"/>
      <w:bookmarkStart w:id="223" w:name="_Toc34214907"/>
      <w:r w:rsidRPr="007E555C">
        <w:rPr>
          <w:b/>
          <w:smallCaps/>
          <w:noProof/>
          <w:color w:val="4F81BD"/>
          <w:szCs w:val="36"/>
          <w:lang w:val="x-none" w:eastAsia="x-none"/>
        </w:rPr>
        <w:lastRenderedPageBreak/>
        <w:t>Tables des illustrations</w:t>
      </w:r>
      <w:bookmarkEnd w:id="222"/>
      <w:bookmarkEnd w:id="223"/>
    </w:p>
    <w:p w14:paraId="514209FF" w14:textId="77777777" w:rsidR="007E555C" w:rsidRPr="007E555C" w:rsidRDefault="007E555C" w:rsidP="00E22E42">
      <w:pPr>
        <w:spacing w:after="0" w:line="240" w:lineRule="auto"/>
        <w:rPr>
          <w:lang w:val="x-none" w:eastAsia="x-none"/>
        </w:rPr>
      </w:pPr>
    </w:p>
    <w:p w14:paraId="03028F18" w14:textId="1268C56E" w:rsidR="00B9225C" w:rsidRDefault="00011B42">
      <w:pPr>
        <w:pStyle w:val="Tabledesillustrations"/>
        <w:tabs>
          <w:tab w:val="right" w:leader="dot" w:pos="9060"/>
        </w:tabs>
        <w:rPr>
          <w:rFonts w:asciiTheme="minorHAnsi" w:eastAsiaTheme="minorEastAsia" w:hAnsiTheme="minorHAnsi" w:cstheme="minorBidi"/>
          <w:noProof/>
          <w:lang w:eastAsia="fr-FR"/>
        </w:rPr>
      </w:pPr>
      <w:r>
        <w:rPr>
          <w:rFonts w:asciiTheme="majorHAnsi" w:hAnsiTheme="majorHAnsi" w:cstheme="majorHAnsi"/>
        </w:rPr>
        <w:fldChar w:fldCharType="begin"/>
      </w:r>
      <w:r>
        <w:rPr>
          <w:rFonts w:asciiTheme="majorHAnsi" w:hAnsiTheme="majorHAnsi" w:cstheme="majorHAnsi"/>
        </w:rPr>
        <w:instrText xml:space="preserve"> TOC \h \z \c "Figure" </w:instrText>
      </w:r>
      <w:r>
        <w:rPr>
          <w:rFonts w:asciiTheme="majorHAnsi" w:hAnsiTheme="majorHAnsi" w:cstheme="majorHAnsi"/>
        </w:rPr>
        <w:fldChar w:fldCharType="separate"/>
      </w:r>
      <w:hyperlink w:anchor="_Toc34214843" w:history="1">
        <w:r w:rsidR="00B9225C" w:rsidRPr="00C14ADB">
          <w:rPr>
            <w:rStyle w:val="Lienhypertexte"/>
            <w:noProof/>
          </w:rPr>
          <w:t>Figure 1 : Evolution des émissions GES en France entre 1990 et 2013, source ; CITEPA format Plan Climat</w:t>
        </w:r>
        <w:r w:rsidR="00B9225C">
          <w:rPr>
            <w:noProof/>
            <w:webHidden/>
          </w:rPr>
          <w:tab/>
        </w:r>
        <w:r w:rsidR="00B9225C">
          <w:rPr>
            <w:noProof/>
            <w:webHidden/>
          </w:rPr>
          <w:fldChar w:fldCharType="begin"/>
        </w:r>
        <w:r w:rsidR="00B9225C">
          <w:rPr>
            <w:noProof/>
            <w:webHidden/>
          </w:rPr>
          <w:instrText xml:space="preserve"> PAGEREF _Toc34214843 \h </w:instrText>
        </w:r>
        <w:r w:rsidR="00B9225C">
          <w:rPr>
            <w:noProof/>
            <w:webHidden/>
          </w:rPr>
        </w:r>
        <w:r w:rsidR="00B9225C">
          <w:rPr>
            <w:noProof/>
            <w:webHidden/>
          </w:rPr>
          <w:fldChar w:fldCharType="separate"/>
        </w:r>
        <w:r w:rsidR="00B9225C">
          <w:rPr>
            <w:noProof/>
            <w:webHidden/>
          </w:rPr>
          <w:t>7</w:t>
        </w:r>
        <w:r w:rsidR="00B9225C">
          <w:rPr>
            <w:noProof/>
            <w:webHidden/>
          </w:rPr>
          <w:fldChar w:fldCharType="end"/>
        </w:r>
      </w:hyperlink>
    </w:p>
    <w:p w14:paraId="14383695" w14:textId="07BA0D07" w:rsidR="00B9225C" w:rsidRDefault="002E03D8">
      <w:pPr>
        <w:pStyle w:val="Tabledesillustrations"/>
        <w:tabs>
          <w:tab w:val="right" w:leader="dot" w:pos="9060"/>
        </w:tabs>
        <w:rPr>
          <w:rFonts w:asciiTheme="minorHAnsi" w:eastAsiaTheme="minorEastAsia" w:hAnsiTheme="minorHAnsi" w:cstheme="minorBidi"/>
          <w:noProof/>
          <w:lang w:eastAsia="fr-FR"/>
        </w:rPr>
      </w:pPr>
      <w:hyperlink w:anchor="_Toc34214844" w:history="1">
        <w:r w:rsidR="00B9225C" w:rsidRPr="00C14ADB">
          <w:rPr>
            <w:rStyle w:val="Lienhypertexte"/>
            <w:noProof/>
          </w:rPr>
          <w:t>Figure 2 : Répartition sectorielle des 4 budgets-carbone, source Ministère de la Transition écologique et solidaire</w:t>
        </w:r>
        <w:r w:rsidR="00B9225C">
          <w:rPr>
            <w:noProof/>
            <w:webHidden/>
          </w:rPr>
          <w:tab/>
        </w:r>
        <w:r w:rsidR="00B9225C">
          <w:rPr>
            <w:noProof/>
            <w:webHidden/>
          </w:rPr>
          <w:fldChar w:fldCharType="begin"/>
        </w:r>
        <w:r w:rsidR="00B9225C">
          <w:rPr>
            <w:noProof/>
            <w:webHidden/>
          </w:rPr>
          <w:instrText xml:space="preserve"> PAGEREF _Toc34214844 \h </w:instrText>
        </w:r>
        <w:r w:rsidR="00B9225C">
          <w:rPr>
            <w:noProof/>
            <w:webHidden/>
          </w:rPr>
        </w:r>
        <w:r w:rsidR="00B9225C">
          <w:rPr>
            <w:noProof/>
            <w:webHidden/>
          </w:rPr>
          <w:fldChar w:fldCharType="separate"/>
        </w:r>
        <w:r w:rsidR="00B9225C">
          <w:rPr>
            <w:noProof/>
            <w:webHidden/>
          </w:rPr>
          <w:t>8</w:t>
        </w:r>
        <w:r w:rsidR="00B9225C">
          <w:rPr>
            <w:noProof/>
            <w:webHidden/>
          </w:rPr>
          <w:fldChar w:fldCharType="end"/>
        </w:r>
      </w:hyperlink>
    </w:p>
    <w:p w14:paraId="4B92A1B6" w14:textId="769FE272" w:rsidR="00B9225C" w:rsidRDefault="002E03D8">
      <w:pPr>
        <w:pStyle w:val="Tabledesillustrations"/>
        <w:tabs>
          <w:tab w:val="right" w:leader="dot" w:pos="9060"/>
        </w:tabs>
        <w:rPr>
          <w:rFonts w:asciiTheme="minorHAnsi" w:eastAsiaTheme="minorEastAsia" w:hAnsiTheme="minorHAnsi" w:cstheme="minorBidi"/>
          <w:noProof/>
          <w:lang w:eastAsia="fr-FR"/>
        </w:rPr>
      </w:pPr>
      <w:hyperlink w:anchor="_Toc34214845" w:history="1">
        <w:r w:rsidR="00B9225C" w:rsidRPr="00C14ADB">
          <w:rPr>
            <w:rStyle w:val="Lienhypertexte"/>
            <w:noProof/>
          </w:rPr>
          <w:t>Figure 3: Objectifs chiffrés du SRCAE Aquitaine (2012)</w:t>
        </w:r>
        <w:r w:rsidR="00B9225C">
          <w:rPr>
            <w:noProof/>
            <w:webHidden/>
          </w:rPr>
          <w:tab/>
        </w:r>
        <w:r w:rsidR="00B9225C">
          <w:rPr>
            <w:noProof/>
            <w:webHidden/>
          </w:rPr>
          <w:fldChar w:fldCharType="begin"/>
        </w:r>
        <w:r w:rsidR="00B9225C">
          <w:rPr>
            <w:noProof/>
            <w:webHidden/>
          </w:rPr>
          <w:instrText xml:space="preserve"> PAGEREF _Toc34214845 \h </w:instrText>
        </w:r>
        <w:r w:rsidR="00B9225C">
          <w:rPr>
            <w:noProof/>
            <w:webHidden/>
          </w:rPr>
        </w:r>
        <w:r w:rsidR="00B9225C">
          <w:rPr>
            <w:noProof/>
            <w:webHidden/>
          </w:rPr>
          <w:fldChar w:fldCharType="separate"/>
        </w:r>
        <w:r w:rsidR="00B9225C">
          <w:rPr>
            <w:noProof/>
            <w:webHidden/>
          </w:rPr>
          <w:t>9</w:t>
        </w:r>
        <w:r w:rsidR="00B9225C">
          <w:rPr>
            <w:noProof/>
            <w:webHidden/>
          </w:rPr>
          <w:fldChar w:fldCharType="end"/>
        </w:r>
      </w:hyperlink>
    </w:p>
    <w:p w14:paraId="53529AB5" w14:textId="30CDCCB1" w:rsidR="00B9225C" w:rsidRDefault="002E03D8">
      <w:pPr>
        <w:pStyle w:val="Tabledesillustrations"/>
        <w:tabs>
          <w:tab w:val="right" w:leader="dot" w:pos="9060"/>
        </w:tabs>
        <w:rPr>
          <w:rFonts w:asciiTheme="minorHAnsi" w:eastAsiaTheme="minorEastAsia" w:hAnsiTheme="minorHAnsi" w:cstheme="minorBidi"/>
          <w:noProof/>
          <w:lang w:eastAsia="fr-FR"/>
        </w:rPr>
      </w:pPr>
      <w:hyperlink w:anchor="_Toc34214846" w:history="1">
        <w:r w:rsidR="00B9225C" w:rsidRPr="00C14ADB">
          <w:rPr>
            <w:rStyle w:val="Lienhypertexte"/>
            <w:noProof/>
          </w:rPr>
          <w:t>Figure 4 : Objectifs chiffrés du projet SRADDET Nouvelle-Aquitaine</w:t>
        </w:r>
        <w:r w:rsidR="00B9225C">
          <w:rPr>
            <w:noProof/>
            <w:webHidden/>
          </w:rPr>
          <w:tab/>
        </w:r>
        <w:r w:rsidR="00B9225C">
          <w:rPr>
            <w:noProof/>
            <w:webHidden/>
          </w:rPr>
          <w:fldChar w:fldCharType="begin"/>
        </w:r>
        <w:r w:rsidR="00B9225C">
          <w:rPr>
            <w:noProof/>
            <w:webHidden/>
          </w:rPr>
          <w:instrText xml:space="preserve"> PAGEREF _Toc34214846 \h </w:instrText>
        </w:r>
        <w:r w:rsidR="00B9225C">
          <w:rPr>
            <w:noProof/>
            <w:webHidden/>
          </w:rPr>
        </w:r>
        <w:r w:rsidR="00B9225C">
          <w:rPr>
            <w:noProof/>
            <w:webHidden/>
          </w:rPr>
          <w:fldChar w:fldCharType="separate"/>
        </w:r>
        <w:r w:rsidR="00B9225C">
          <w:rPr>
            <w:noProof/>
            <w:webHidden/>
          </w:rPr>
          <w:t>11</w:t>
        </w:r>
        <w:r w:rsidR="00B9225C">
          <w:rPr>
            <w:noProof/>
            <w:webHidden/>
          </w:rPr>
          <w:fldChar w:fldCharType="end"/>
        </w:r>
      </w:hyperlink>
    </w:p>
    <w:p w14:paraId="2305F88F" w14:textId="08B88850" w:rsidR="00B9225C" w:rsidRDefault="002E03D8">
      <w:pPr>
        <w:pStyle w:val="Tabledesillustrations"/>
        <w:tabs>
          <w:tab w:val="right" w:leader="dot" w:pos="9060"/>
        </w:tabs>
        <w:rPr>
          <w:rFonts w:asciiTheme="minorHAnsi" w:eastAsiaTheme="minorEastAsia" w:hAnsiTheme="minorHAnsi" w:cstheme="minorBidi"/>
          <w:noProof/>
          <w:lang w:eastAsia="fr-FR"/>
        </w:rPr>
      </w:pPr>
      <w:hyperlink w:anchor="_Toc34214847" w:history="1">
        <w:r w:rsidR="00B9225C" w:rsidRPr="00C14ADB">
          <w:rPr>
            <w:rStyle w:val="Lienhypertexte"/>
            <w:noProof/>
          </w:rPr>
          <w:t>Figure 5 : Schéma du pilotage et de la gouvernance du PCAET de la CCGC</w:t>
        </w:r>
        <w:r w:rsidR="00B9225C">
          <w:rPr>
            <w:noProof/>
            <w:webHidden/>
          </w:rPr>
          <w:tab/>
        </w:r>
        <w:r w:rsidR="00B9225C">
          <w:rPr>
            <w:noProof/>
            <w:webHidden/>
          </w:rPr>
          <w:fldChar w:fldCharType="begin"/>
        </w:r>
        <w:r w:rsidR="00B9225C">
          <w:rPr>
            <w:noProof/>
            <w:webHidden/>
          </w:rPr>
          <w:instrText xml:space="preserve"> PAGEREF _Toc34214847 \h </w:instrText>
        </w:r>
        <w:r w:rsidR="00B9225C">
          <w:rPr>
            <w:noProof/>
            <w:webHidden/>
          </w:rPr>
        </w:r>
        <w:r w:rsidR="00B9225C">
          <w:rPr>
            <w:noProof/>
            <w:webHidden/>
          </w:rPr>
          <w:fldChar w:fldCharType="separate"/>
        </w:r>
        <w:r w:rsidR="00B9225C">
          <w:rPr>
            <w:noProof/>
            <w:webHidden/>
          </w:rPr>
          <w:t>13</w:t>
        </w:r>
        <w:r w:rsidR="00B9225C">
          <w:rPr>
            <w:noProof/>
            <w:webHidden/>
          </w:rPr>
          <w:fldChar w:fldCharType="end"/>
        </w:r>
      </w:hyperlink>
    </w:p>
    <w:p w14:paraId="371D4185" w14:textId="2C60907D" w:rsidR="00B9225C" w:rsidRDefault="002E03D8">
      <w:pPr>
        <w:pStyle w:val="Tabledesillustrations"/>
        <w:tabs>
          <w:tab w:val="right" w:leader="dot" w:pos="9060"/>
        </w:tabs>
        <w:rPr>
          <w:rFonts w:asciiTheme="minorHAnsi" w:eastAsiaTheme="minorEastAsia" w:hAnsiTheme="minorHAnsi" w:cstheme="minorBidi"/>
          <w:noProof/>
          <w:lang w:eastAsia="fr-FR"/>
        </w:rPr>
      </w:pPr>
      <w:hyperlink w:anchor="_Toc34214848" w:history="1">
        <w:r w:rsidR="00B9225C" w:rsidRPr="00C14ADB">
          <w:rPr>
            <w:rStyle w:val="Lienhypertexte"/>
            <w:noProof/>
          </w:rPr>
          <w:t>Figure 6 : Etapes de la construction du PCAET de la CCGC</w:t>
        </w:r>
        <w:r w:rsidR="00B9225C">
          <w:rPr>
            <w:noProof/>
            <w:webHidden/>
          </w:rPr>
          <w:tab/>
        </w:r>
        <w:r w:rsidR="00B9225C">
          <w:rPr>
            <w:noProof/>
            <w:webHidden/>
          </w:rPr>
          <w:fldChar w:fldCharType="begin"/>
        </w:r>
        <w:r w:rsidR="00B9225C">
          <w:rPr>
            <w:noProof/>
            <w:webHidden/>
          </w:rPr>
          <w:instrText xml:space="preserve"> PAGEREF _Toc34214848 \h </w:instrText>
        </w:r>
        <w:r w:rsidR="00B9225C">
          <w:rPr>
            <w:noProof/>
            <w:webHidden/>
          </w:rPr>
        </w:r>
        <w:r w:rsidR="00B9225C">
          <w:rPr>
            <w:noProof/>
            <w:webHidden/>
          </w:rPr>
          <w:fldChar w:fldCharType="separate"/>
        </w:r>
        <w:r w:rsidR="00B9225C">
          <w:rPr>
            <w:noProof/>
            <w:webHidden/>
          </w:rPr>
          <w:t>15</w:t>
        </w:r>
        <w:r w:rsidR="00B9225C">
          <w:rPr>
            <w:noProof/>
            <w:webHidden/>
          </w:rPr>
          <w:fldChar w:fldCharType="end"/>
        </w:r>
      </w:hyperlink>
    </w:p>
    <w:p w14:paraId="78674E4D" w14:textId="487F83BD" w:rsidR="00B9225C" w:rsidRDefault="002E03D8">
      <w:pPr>
        <w:pStyle w:val="Tabledesillustrations"/>
        <w:tabs>
          <w:tab w:val="right" w:leader="dot" w:pos="9060"/>
        </w:tabs>
        <w:rPr>
          <w:rFonts w:asciiTheme="minorHAnsi" w:eastAsiaTheme="minorEastAsia" w:hAnsiTheme="minorHAnsi" w:cstheme="minorBidi"/>
          <w:noProof/>
          <w:lang w:eastAsia="fr-FR"/>
        </w:rPr>
      </w:pPr>
      <w:hyperlink w:anchor="_Toc34214849" w:history="1">
        <w:r w:rsidR="00B9225C" w:rsidRPr="00C14ADB">
          <w:rPr>
            <w:rStyle w:val="Lienhypertexte"/>
            <w:noProof/>
          </w:rPr>
          <w:t>Figure 7 : Les principaux enjeux climat-air-énergie de la CCGC</w:t>
        </w:r>
        <w:r w:rsidR="00B9225C">
          <w:rPr>
            <w:noProof/>
            <w:webHidden/>
          </w:rPr>
          <w:tab/>
        </w:r>
        <w:r w:rsidR="00B9225C">
          <w:rPr>
            <w:noProof/>
            <w:webHidden/>
          </w:rPr>
          <w:fldChar w:fldCharType="begin"/>
        </w:r>
        <w:r w:rsidR="00B9225C">
          <w:rPr>
            <w:noProof/>
            <w:webHidden/>
          </w:rPr>
          <w:instrText xml:space="preserve"> PAGEREF _Toc34214849 \h </w:instrText>
        </w:r>
        <w:r w:rsidR="00B9225C">
          <w:rPr>
            <w:noProof/>
            <w:webHidden/>
          </w:rPr>
        </w:r>
        <w:r w:rsidR="00B9225C">
          <w:rPr>
            <w:noProof/>
            <w:webHidden/>
          </w:rPr>
          <w:fldChar w:fldCharType="separate"/>
        </w:r>
        <w:r w:rsidR="00B9225C">
          <w:rPr>
            <w:noProof/>
            <w:webHidden/>
          </w:rPr>
          <w:t>16</w:t>
        </w:r>
        <w:r w:rsidR="00B9225C">
          <w:rPr>
            <w:noProof/>
            <w:webHidden/>
          </w:rPr>
          <w:fldChar w:fldCharType="end"/>
        </w:r>
      </w:hyperlink>
    </w:p>
    <w:p w14:paraId="2E33C8A6" w14:textId="1F819C0B" w:rsidR="00B9225C" w:rsidRDefault="002E03D8">
      <w:pPr>
        <w:pStyle w:val="Tabledesillustrations"/>
        <w:tabs>
          <w:tab w:val="right" w:leader="dot" w:pos="9060"/>
        </w:tabs>
        <w:rPr>
          <w:rFonts w:asciiTheme="minorHAnsi" w:eastAsiaTheme="minorEastAsia" w:hAnsiTheme="minorHAnsi" w:cstheme="minorBidi"/>
          <w:noProof/>
          <w:lang w:eastAsia="fr-FR"/>
        </w:rPr>
      </w:pPr>
      <w:hyperlink w:anchor="_Toc34214850" w:history="1">
        <w:r w:rsidR="00B9225C" w:rsidRPr="00C14ADB">
          <w:rPr>
            <w:rStyle w:val="Lienhypertexte"/>
            <w:rFonts w:cs="Calibri Light"/>
            <w:noProof/>
          </w:rPr>
          <w:t>Figure 8 : Consommation d’énergie du territoire de la CCGC par secteur en 2015, source : ALEC</w:t>
        </w:r>
        <w:r w:rsidR="00B9225C">
          <w:rPr>
            <w:noProof/>
            <w:webHidden/>
          </w:rPr>
          <w:tab/>
        </w:r>
        <w:r w:rsidR="00B9225C">
          <w:rPr>
            <w:noProof/>
            <w:webHidden/>
          </w:rPr>
          <w:fldChar w:fldCharType="begin"/>
        </w:r>
        <w:r w:rsidR="00B9225C">
          <w:rPr>
            <w:noProof/>
            <w:webHidden/>
          </w:rPr>
          <w:instrText xml:space="preserve"> PAGEREF _Toc34214850 \h </w:instrText>
        </w:r>
        <w:r w:rsidR="00B9225C">
          <w:rPr>
            <w:noProof/>
            <w:webHidden/>
          </w:rPr>
        </w:r>
        <w:r w:rsidR="00B9225C">
          <w:rPr>
            <w:noProof/>
            <w:webHidden/>
          </w:rPr>
          <w:fldChar w:fldCharType="separate"/>
        </w:r>
        <w:r w:rsidR="00B9225C">
          <w:rPr>
            <w:noProof/>
            <w:webHidden/>
          </w:rPr>
          <w:t>17</w:t>
        </w:r>
        <w:r w:rsidR="00B9225C">
          <w:rPr>
            <w:noProof/>
            <w:webHidden/>
          </w:rPr>
          <w:fldChar w:fldCharType="end"/>
        </w:r>
      </w:hyperlink>
    </w:p>
    <w:p w14:paraId="13A558B5" w14:textId="63C33D63" w:rsidR="00B9225C" w:rsidRDefault="002E03D8">
      <w:pPr>
        <w:pStyle w:val="Tabledesillustrations"/>
        <w:tabs>
          <w:tab w:val="right" w:leader="dot" w:pos="9060"/>
        </w:tabs>
        <w:rPr>
          <w:rFonts w:asciiTheme="minorHAnsi" w:eastAsiaTheme="minorEastAsia" w:hAnsiTheme="minorHAnsi" w:cstheme="minorBidi"/>
          <w:noProof/>
          <w:lang w:eastAsia="fr-FR"/>
        </w:rPr>
      </w:pPr>
      <w:hyperlink w:anchor="_Toc34214851" w:history="1">
        <w:r w:rsidR="00B9225C" w:rsidRPr="00C14ADB">
          <w:rPr>
            <w:rStyle w:val="Lienhypertexte"/>
            <w:rFonts w:cs="Calibri Light"/>
            <w:i/>
            <w:iCs/>
            <w:noProof/>
            <w:lang w:val="x-none" w:eastAsia="x-none"/>
          </w:rPr>
          <w:t xml:space="preserve">Figure 9 : Consommation d’énergie du territoire de </w:t>
        </w:r>
        <w:r w:rsidR="00B9225C" w:rsidRPr="00C14ADB">
          <w:rPr>
            <w:rStyle w:val="Lienhypertexte"/>
            <w:rFonts w:cs="Calibri Light"/>
            <w:i/>
            <w:iCs/>
            <w:noProof/>
            <w:lang w:eastAsia="x-none"/>
          </w:rPr>
          <w:t>la CCGC</w:t>
        </w:r>
        <w:r w:rsidR="00B9225C" w:rsidRPr="00C14ADB">
          <w:rPr>
            <w:rStyle w:val="Lienhypertexte"/>
            <w:rFonts w:cs="Calibri Light"/>
            <w:i/>
            <w:iCs/>
            <w:noProof/>
            <w:lang w:val="x-none" w:eastAsia="x-none"/>
          </w:rPr>
          <w:t xml:space="preserve"> par type d’énergie en 201</w:t>
        </w:r>
        <w:r w:rsidR="00B9225C" w:rsidRPr="00C14ADB">
          <w:rPr>
            <w:rStyle w:val="Lienhypertexte"/>
            <w:rFonts w:cs="Calibri Light"/>
            <w:i/>
            <w:iCs/>
            <w:noProof/>
            <w:lang w:eastAsia="x-none"/>
          </w:rPr>
          <w:t>5</w:t>
        </w:r>
        <w:r w:rsidR="00B9225C" w:rsidRPr="00C14ADB">
          <w:rPr>
            <w:rStyle w:val="Lienhypertexte"/>
            <w:rFonts w:cs="Calibri Light"/>
            <w:i/>
            <w:iCs/>
            <w:noProof/>
            <w:lang w:val="x-none" w:eastAsia="x-none"/>
          </w:rPr>
          <w:t xml:space="preserve">, source : </w:t>
        </w:r>
        <w:r w:rsidR="00B9225C" w:rsidRPr="00C14ADB">
          <w:rPr>
            <w:rStyle w:val="Lienhypertexte"/>
            <w:rFonts w:cs="Calibri Light"/>
            <w:i/>
            <w:iCs/>
            <w:noProof/>
            <w:lang w:eastAsia="x-none"/>
          </w:rPr>
          <w:t>ALEC</w:t>
        </w:r>
        <w:r w:rsidR="00B9225C">
          <w:rPr>
            <w:noProof/>
            <w:webHidden/>
          </w:rPr>
          <w:tab/>
        </w:r>
        <w:r w:rsidR="00B9225C">
          <w:rPr>
            <w:noProof/>
            <w:webHidden/>
          </w:rPr>
          <w:fldChar w:fldCharType="begin"/>
        </w:r>
        <w:r w:rsidR="00B9225C">
          <w:rPr>
            <w:noProof/>
            <w:webHidden/>
          </w:rPr>
          <w:instrText xml:space="preserve"> PAGEREF _Toc34214851 \h </w:instrText>
        </w:r>
        <w:r w:rsidR="00B9225C">
          <w:rPr>
            <w:noProof/>
            <w:webHidden/>
          </w:rPr>
        </w:r>
        <w:r w:rsidR="00B9225C">
          <w:rPr>
            <w:noProof/>
            <w:webHidden/>
          </w:rPr>
          <w:fldChar w:fldCharType="separate"/>
        </w:r>
        <w:r w:rsidR="00B9225C">
          <w:rPr>
            <w:noProof/>
            <w:webHidden/>
          </w:rPr>
          <w:t>17</w:t>
        </w:r>
        <w:r w:rsidR="00B9225C">
          <w:rPr>
            <w:noProof/>
            <w:webHidden/>
          </w:rPr>
          <w:fldChar w:fldCharType="end"/>
        </w:r>
      </w:hyperlink>
    </w:p>
    <w:p w14:paraId="4948C768" w14:textId="5CFCAC01" w:rsidR="00B9225C" w:rsidRDefault="002E03D8">
      <w:pPr>
        <w:pStyle w:val="Tabledesillustrations"/>
        <w:tabs>
          <w:tab w:val="right" w:leader="dot" w:pos="9060"/>
        </w:tabs>
        <w:rPr>
          <w:rFonts w:asciiTheme="minorHAnsi" w:eastAsiaTheme="minorEastAsia" w:hAnsiTheme="minorHAnsi" w:cstheme="minorBidi"/>
          <w:noProof/>
          <w:lang w:eastAsia="fr-FR"/>
        </w:rPr>
      </w:pPr>
      <w:hyperlink w:anchor="_Toc34214852" w:history="1">
        <w:r w:rsidR="00B9225C" w:rsidRPr="00C14ADB">
          <w:rPr>
            <w:rStyle w:val="Lienhypertexte"/>
            <w:rFonts w:cs="Calibri Light"/>
            <w:noProof/>
          </w:rPr>
          <w:t>Figure 10 : Emissions de GES du territoire de la CCGC par secteur en 2015, source : ALEC</w:t>
        </w:r>
        <w:r w:rsidR="00B9225C">
          <w:rPr>
            <w:noProof/>
            <w:webHidden/>
          </w:rPr>
          <w:tab/>
        </w:r>
        <w:r w:rsidR="00B9225C">
          <w:rPr>
            <w:noProof/>
            <w:webHidden/>
          </w:rPr>
          <w:fldChar w:fldCharType="begin"/>
        </w:r>
        <w:r w:rsidR="00B9225C">
          <w:rPr>
            <w:noProof/>
            <w:webHidden/>
          </w:rPr>
          <w:instrText xml:space="preserve"> PAGEREF _Toc34214852 \h </w:instrText>
        </w:r>
        <w:r w:rsidR="00B9225C">
          <w:rPr>
            <w:noProof/>
            <w:webHidden/>
          </w:rPr>
        </w:r>
        <w:r w:rsidR="00B9225C">
          <w:rPr>
            <w:noProof/>
            <w:webHidden/>
          </w:rPr>
          <w:fldChar w:fldCharType="separate"/>
        </w:r>
        <w:r w:rsidR="00B9225C">
          <w:rPr>
            <w:noProof/>
            <w:webHidden/>
          </w:rPr>
          <w:t>18</w:t>
        </w:r>
        <w:r w:rsidR="00B9225C">
          <w:rPr>
            <w:noProof/>
            <w:webHidden/>
          </w:rPr>
          <w:fldChar w:fldCharType="end"/>
        </w:r>
      </w:hyperlink>
    </w:p>
    <w:p w14:paraId="0816CEB4" w14:textId="4B3BB597" w:rsidR="00B9225C" w:rsidRDefault="002E03D8">
      <w:pPr>
        <w:pStyle w:val="Tabledesillustrations"/>
        <w:tabs>
          <w:tab w:val="right" w:leader="dot" w:pos="9060"/>
        </w:tabs>
        <w:rPr>
          <w:rFonts w:asciiTheme="minorHAnsi" w:eastAsiaTheme="minorEastAsia" w:hAnsiTheme="minorHAnsi" w:cstheme="minorBidi"/>
          <w:noProof/>
          <w:lang w:eastAsia="fr-FR"/>
        </w:rPr>
      </w:pPr>
      <w:hyperlink w:anchor="_Toc34214853" w:history="1">
        <w:r w:rsidR="00B9225C" w:rsidRPr="00C14ADB">
          <w:rPr>
            <w:rStyle w:val="Lienhypertexte"/>
            <w:noProof/>
          </w:rPr>
          <w:t>Figure 11</w:t>
        </w:r>
        <w:r w:rsidR="00B9225C" w:rsidRPr="00C14ADB">
          <w:rPr>
            <w:rStyle w:val="Lienhypertexte"/>
            <w:rFonts w:cs="Calibri Light"/>
            <w:noProof/>
          </w:rPr>
          <w:t> : Emissions de polluants du territoire de la CCGC par secteur en 2012, source : Atmo Nouvelle-Aquitaine</w:t>
        </w:r>
        <w:r w:rsidR="00B9225C">
          <w:rPr>
            <w:noProof/>
            <w:webHidden/>
          </w:rPr>
          <w:tab/>
        </w:r>
        <w:r w:rsidR="00B9225C">
          <w:rPr>
            <w:noProof/>
            <w:webHidden/>
          </w:rPr>
          <w:fldChar w:fldCharType="begin"/>
        </w:r>
        <w:r w:rsidR="00B9225C">
          <w:rPr>
            <w:noProof/>
            <w:webHidden/>
          </w:rPr>
          <w:instrText xml:space="preserve"> PAGEREF _Toc34214853 \h </w:instrText>
        </w:r>
        <w:r w:rsidR="00B9225C">
          <w:rPr>
            <w:noProof/>
            <w:webHidden/>
          </w:rPr>
        </w:r>
        <w:r w:rsidR="00B9225C">
          <w:rPr>
            <w:noProof/>
            <w:webHidden/>
          </w:rPr>
          <w:fldChar w:fldCharType="separate"/>
        </w:r>
        <w:r w:rsidR="00B9225C">
          <w:rPr>
            <w:noProof/>
            <w:webHidden/>
          </w:rPr>
          <w:t>20</w:t>
        </w:r>
        <w:r w:rsidR="00B9225C">
          <w:rPr>
            <w:noProof/>
            <w:webHidden/>
          </w:rPr>
          <w:fldChar w:fldCharType="end"/>
        </w:r>
      </w:hyperlink>
    </w:p>
    <w:p w14:paraId="6E0494C6" w14:textId="4B597CAD" w:rsidR="00B9225C" w:rsidRDefault="002E03D8">
      <w:pPr>
        <w:pStyle w:val="Tabledesillustrations"/>
        <w:tabs>
          <w:tab w:val="right" w:leader="dot" w:pos="9060"/>
        </w:tabs>
        <w:rPr>
          <w:rFonts w:asciiTheme="minorHAnsi" w:eastAsiaTheme="minorEastAsia" w:hAnsiTheme="minorHAnsi" w:cstheme="minorBidi"/>
          <w:noProof/>
          <w:lang w:eastAsia="fr-FR"/>
        </w:rPr>
      </w:pPr>
      <w:hyperlink w:anchor="_Toc34214854" w:history="1">
        <w:r w:rsidR="00B9225C" w:rsidRPr="00C14ADB">
          <w:rPr>
            <w:rStyle w:val="Lienhypertexte"/>
            <w:noProof/>
          </w:rPr>
          <w:t>Figure 12</w:t>
        </w:r>
        <w:r w:rsidR="00B9225C" w:rsidRPr="00C14ADB">
          <w:rPr>
            <w:rStyle w:val="Lienhypertexte"/>
            <w:rFonts w:cs="Calibri Light"/>
            <w:noProof/>
          </w:rPr>
          <w:t xml:space="preserve"> : Application des objectifs nationaux de consommation d’énergie par secteur au territoire de la CCGC, source : ALEC</w:t>
        </w:r>
        <w:r w:rsidR="00B9225C">
          <w:rPr>
            <w:noProof/>
            <w:webHidden/>
          </w:rPr>
          <w:tab/>
        </w:r>
        <w:r w:rsidR="00B9225C">
          <w:rPr>
            <w:noProof/>
            <w:webHidden/>
          </w:rPr>
          <w:fldChar w:fldCharType="begin"/>
        </w:r>
        <w:r w:rsidR="00B9225C">
          <w:rPr>
            <w:noProof/>
            <w:webHidden/>
          </w:rPr>
          <w:instrText xml:space="preserve"> PAGEREF _Toc34214854 \h </w:instrText>
        </w:r>
        <w:r w:rsidR="00B9225C">
          <w:rPr>
            <w:noProof/>
            <w:webHidden/>
          </w:rPr>
        </w:r>
        <w:r w:rsidR="00B9225C">
          <w:rPr>
            <w:noProof/>
            <w:webHidden/>
          </w:rPr>
          <w:fldChar w:fldCharType="separate"/>
        </w:r>
        <w:r w:rsidR="00B9225C">
          <w:rPr>
            <w:noProof/>
            <w:webHidden/>
          </w:rPr>
          <w:t>23</w:t>
        </w:r>
        <w:r w:rsidR="00B9225C">
          <w:rPr>
            <w:noProof/>
            <w:webHidden/>
          </w:rPr>
          <w:fldChar w:fldCharType="end"/>
        </w:r>
      </w:hyperlink>
    </w:p>
    <w:p w14:paraId="40CC5169" w14:textId="10ADFFC4" w:rsidR="00B9225C" w:rsidRDefault="002E03D8">
      <w:pPr>
        <w:pStyle w:val="Tabledesillustrations"/>
        <w:tabs>
          <w:tab w:val="right" w:leader="dot" w:pos="9060"/>
        </w:tabs>
        <w:rPr>
          <w:rFonts w:asciiTheme="minorHAnsi" w:eastAsiaTheme="minorEastAsia" w:hAnsiTheme="minorHAnsi" w:cstheme="minorBidi"/>
          <w:noProof/>
          <w:lang w:eastAsia="fr-FR"/>
        </w:rPr>
      </w:pPr>
      <w:hyperlink w:anchor="_Toc34214855" w:history="1">
        <w:r w:rsidR="00B9225C" w:rsidRPr="00C14ADB">
          <w:rPr>
            <w:rStyle w:val="Lienhypertexte"/>
            <w:noProof/>
          </w:rPr>
          <w:t>Figure 13</w:t>
        </w:r>
        <w:r w:rsidR="00B9225C" w:rsidRPr="00C14ADB">
          <w:rPr>
            <w:rStyle w:val="Lienhypertexte"/>
            <w:rFonts w:cs="Calibri Light"/>
            <w:noProof/>
          </w:rPr>
          <w:t> : Application des objectifs nationaux de consommation d’énergie au territoire de la CCGC, source : ALEC</w:t>
        </w:r>
        <w:r w:rsidR="00B9225C">
          <w:rPr>
            <w:noProof/>
            <w:webHidden/>
          </w:rPr>
          <w:tab/>
        </w:r>
        <w:r w:rsidR="00B9225C">
          <w:rPr>
            <w:noProof/>
            <w:webHidden/>
          </w:rPr>
          <w:fldChar w:fldCharType="begin"/>
        </w:r>
        <w:r w:rsidR="00B9225C">
          <w:rPr>
            <w:noProof/>
            <w:webHidden/>
          </w:rPr>
          <w:instrText xml:space="preserve"> PAGEREF _Toc34214855 \h </w:instrText>
        </w:r>
        <w:r w:rsidR="00B9225C">
          <w:rPr>
            <w:noProof/>
            <w:webHidden/>
          </w:rPr>
        </w:r>
        <w:r w:rsidR="00B9225C">
          <w:rPr>
            <w:noProof/>
            <w:webHidden/>
          </w:rPr>
          <w:fldChar w:fldCharType="separate"/>
        </w:r>
        <w:r w:rsidR="00B9225C">
          <w:rPr>
            <w:noProof/>
            <w:webHidden/>
          </w:rPr>
          <w:t>23</w:t>
        </w:r>
        <w:r w:rsidR="00B9225C">
          <w:rPr>
            <w:noProof/>
            <w:webHidden/>
          </w:rPr>
          <w:fldChar w:fldCharType="end"/>
        </w:r>
      </w:hyperlink>
    </w:p>
    <w:p w14:paraId="795C0F1E" w14:textId="00E3D0DF" w:rsidR="00B9225C" w:rsidRDefault="002E03D8">
      <w:pPr>
        <w:pStyle w:val="Tabledesillustrations"/>
        <w:tabs>
          <w:tab w:val="right" w:leader="dot" w:pos="9060"/>
        </w:tabs>
        <w:rPr>
          <w:rFonts w:asciiTheme="minorHAnsi" w:eastAsiaTheme="minorEastAsia" w:hAnsiTheme="minorHAnsi" w:cstheme="minorBidi"/>
          <w:noProof/>
          <w:lang w:eastAsia="fr-FR"/>
        </w:rPr>
      </w:pPr>
      <w:hyperlink w:anchor="_Toc34214856" w:history="1">
        <w:r w:rsidR="00B9225C" w:rsidRPr="00C14ADB">
          <w:rPr>
            <w:rStyle w:val="Lienhypertexte"/>
            <w:noProof/>
          </w:rPr>
          <w:t>Figure 14</w:t>
        </w:r>
        <w:r w:rsidR="00B9225C" w:rsidRPr="00C14ADB">
          <w:rPr>
            <w:rStyle w:val="Lienhypertexte"/>
            <w:rFonts w:cs="Calibri Light"/>
            <w:noProof/>
          </w:rPr>
          <w:t> : Scénarios de consommation d’énergie et de production ENR à 50% du territoire de la CCGC, source : ALEC</w:t>
        </w:r>
        <w:r w:rsidR="00B9225C">
          <w:rPr>
            <w:noProof/>
            <w:webHidden/>
          </w:rPr>
          <w:tab/>
        </w:r>
        <w:r w:rsidR="00B9225C">
          <w:rPr>
            <w:noProof/>
            <w:webHidden/>
          </w:rPr>
          <w:fldChar w:fldCharType="begin"/>
        </w:r>
        <w:r w:rsidR="00B9225C">
          <w:rPr>
            <w:noProof/>
            <w:webHidden/>
          </w:rPr>
          <w:instrText xml:space="preserve"> PAGEREF _Toc34214856 \h </w:instrText>
        </w:r>
        <w:r w:rsidR="00B9225C">
          <w:rPr>
            <w:noProof/>
            <w:webHidden/>
          </w:rPr>
        </w:r>
        <w:r w:rsidR="00B9225C">
          <w:rPr>
            <w:noProof/>
            <w:webHidden/>
          </w:rPr>
          <w:fldChar w:fldCharType="separate"/>
        </w:r>
        <w:r w:rsidR="00B9225C">
          <w:rPr>
            <w:noProof/>
            <w:webHidden/>
          </w:rPr>
          <w:t>24</w:t>
        </w:r>
        <w:r w:rsidR="00B9225C">
          <w:rPr>
            <w:noProof/>
            <w:webHidden/>
          </w:rPr>
          <w:fldChar w:fldCharType="end"/>
        </w:r>
      </w:hyperlink>
    </w:p>
    <w:p w14:paraId="5BBCFA44" w14:textId="243D4E4E" w:rsidR="00B9225C" w:rsidRDefault="002E03D8">
      <w:pPr>
        <w:pStyle w:val="Tabledesillustrations"/>
        <w:tabs>
          <w:tab w:val="right" w:leader="dot" w:pos="9060"/>
        </w:tabs>
        <w:rPr>
          <w:rFonts w:asciiTheme="minorHAnsi" w:eastAsiaTheme="minorEastAsia" w:hAnsiTheme="minorHAnsi" w:cstheme="minorBidi"/>
          <w:noProof/>
          <w:lang w:eastAsia="fr-FR"/>
        </w:rPr>
      </w:pPr>
      <w:hyperlink w:anchor="_Toc34214857" w:history="1">
        <w:r w:rsidR="00B9225C" w:rsidRPr="00C14ADB">
          <w:rPr>
            <w:rStyle w:val="Lienhypertexte"/>
            <w:noProof/>
          </w:rPr>
          <w:t>Figure 15 : Objectifs sectoriels de réduction de la consommation d’énergie du territoire de la CCGC</w:t>
        </w:r>
        <w:r w:rsidR="00B9225C">
          <w:rPr>
            <w:noProof/>
            <w:webHidden/>
          </w:rPr>
          <w:tab/>
        </w:r>
        <w:r w:rsidR="00B9225C">
          <w:rPr>
            <w:noProof/>
            <w:webHidden/>
          </w:rPr>
          <w:fldChar w:fldCharType="begin"/>
        </w:r>
        <w:r w:rsidR="00B9225C">
          <w:rPr>
            <w:noProof/>
            <w:webHidden/>
          </w:rPr>
          <w:instrText xml:space="preserve"> PAGEREF _Toc34214857 \h </w:instrText>
        </w:r>
        <w:r w:rsidR="00B9225C">
          <w:rPr>
            <w:noProof/>
            <w:webHidden/>
          </w:rPr>
        </w:r>
        <w:r w:rsidR="00B9225C">
          <w:rPr>
            <w:noProof/>
            <w:webHidden/>
          </w:rPr>
          <w:fldChar w:fldCharType="separate"/>
        </w:r>
        <w:r w:rsidR="00B9225C">
          <w:rPr>
            <w:noProof/>
            <w:webHidden/>
          </w:rPr>
          <w:t>25</w:t>
        </w:r>
        <w:r w:rsidR="00B9225C">
          <w:rPr>
            <w:noProof/>
            <w:webHidden/>
          </w:rPr>
          <w:fldChar w:fldCharType="end"/>
        </w:r>
      </w:hyperlink>
    </w:p>
    <w:p w14:paraId="7BD9F304" w14:textId="297B3CE7" w:rsidR="00B9225C" w:rsidRDefault="002E03D8">
      <w:pPr>
        <w:pStyle w:val="Tabledesillustrations"/>
        <w:tabs>
          <w:tab w:val="right" w:leader="dot" w:pos="9060"/>
        </w:tabs>
        <w:rPr>
          <w:rFonts w:asciiTheme="minorHAnsi" w:eastAsiaTheme="minorEastAsia" w:hAnsiTheme="minorHAnsi" w:cstheme="minorBidi"/>
          <w:noProof/>
          <w:lang w:eastAsia="fr-FR"/>
        </w:rPr>
      </w:pPr>
      <w:hyperlink w:anchor="_Toc34214858" w:history="1">
        <w:r w:rsidR="00B9225C" w:rsidRPr="00C14ADB">
          <w:rPr>
            <w:rStyle w:val="Lienhypertexte"/>
            <w:noProof/>
          </w:rPr>
          <w:t>Figure 16 : Projections de la consommation d’énergie par secteur sur le territoire de la CCGC</w:t>
        </w:r>
        <w:r w:rsidR="00B9225C">
          <w:rPr>
            <w:noProof/>
            <w:webHidden/>
          </w:rPr>
          <w:tab/>
        </w:r>
        <w:r w:rsidR="00B9225C">
          <w:rPr>
            <w:noProof/>
            <w:webHidden/>
          </w:rPr>
          <w:fldChar w:fldCharType="begin"/>
        </w:r>
        <w:r w:rsidR="00B9225C">
          <w:rPr>
            <w:noProof/>
            <w:webHidden/>
          </w:rPr>
          <w:instrText xml:space="preserve"> PAGEREF _Toc34214858 \h </w:instrText>
        </w:r>
        <w:r w:rsidR="00B9225C">
          <w:rPr>
            <w:noProof/>
            <w:webHidden/>
          </w:rPr>
        </w:r>
        <w:r w:rsidR="00B9225C">
          <w:rPr>
            <w:noProof/>
            <w:webHidden/>
          </w:rPr>
          <w:fldChar w:fldCharType="separate"/>
        </w:r>
        <w:r w:rsidR="00B9225C">
          <w:rPr>
            <w:noProof/>
            <w:webHidden/>
          </w:rPr>
          <w:t>26</w:t>
        </w:r>
        <w:r w:rsidR="00B9225C">
          <w:rPr>
            <w:noProof/>
            <w:webHidden/>
          </w:rPr>
          <w:fldChar w:fldCharType="end"/>
        </w:r>
      </w:hyperlink>
    </w:p>
    <w:p w14:paraId="734CEB5E" w14:textId="0B453798" w:rsidR="00B9225C" w:rsidRDefault="002E03D8">
      <w:pPr>
        <w:pStyle w:val="Tabledesillustrations"/>
        <w:tabs>
          <w:tab w:val="right" w:leader="dot" w:pos="9060"/>
        </w:tabs>
        <w:rPr>
          <w:rFonts w:asciiTheme="minorHAnsi" w:eastAsiaTheme="minorEastAsia" w:hAnsiTheme="minorHAnsi" w:cstheme="minorBidi"/>
          <w:noProof/>
          <w:lang w:eastAsia="fr-FR"/>
        </w:rPr>
      </w:pPr>
      <w:hyperlink w:anchor="_Toc34214859" w:history="1">
        <w:r w:rsidR="00B9225C" w:rsidRPr="00C14ADB">
          <w:rPr>
            <w:rStyle w:val="Lienhypertexte"/>
            <w:noProof/>
          </w:rPr>
          <w:t>Figure 17 : Ambitions sectorielles du PCAET de la CCGC pour la consommation d’énergie</w:t>
        </w:r>
        <w:r w:rsidR="00B9225C">
          <w:rPr>
            <w:noProof/>
            <w:webHidden/>
          </w:rPr>
          <w:tab/>
        </w:r>
        <w:r w:rsidR="00B9225C">
          <w:rPr>
            <w:noProof/>
            <w:webHidden/>
          </w:rPr>
          <w:fldChar w:fldCharType="begin"/>
        </w:r>
        <w:r w:rsidR="00B9225C">
          <w:rPr>
            <w:noProof/>
            <w:webHidden/>
          </w:rPr>
          <w:instrText xml:space="preserve"> PAGEREF _Toc34214859 \h </w:instrText>
        </w:r>
        <w:r w:rsidR="00B9225C">
          <w:rPr>
            <w:noProof/>
            <w:webHidden/>
          </w:rPr>
        </w:r>
        <w:r w:rsidR="00B9225C">
          <w:rPr>
            <w:noProof/>
            <w:webHidden/>
          </w:rPr>
          <w:fldChar w:fldCharType="separate"/>
        </w:r>
        <w:r w:rsidR="00B9225C">
          <w:rPr>
            <w:noProof/>
            <w:webHidden/>
          </w:rPr>
          <w:t>27</w:t>
        </w:r>
        <w:r w:rsidR="00B9225C">
          <w:rPr>
            <w:noProof/>
            <w:webHidden/>
          </w:rPr>
          <w:fldChar w:fldCharType="end"/>
        </w:r>
      </w:hyperlink>
    </w:p>
    <w:p w14:paraId="68EE6C5B" w14:textId="2F36C2B3" w:rsidR="00B9225C" w:rsidRDefault="002E03D8">
      <w:pPr>
        <w:pStyle w:val="Tabledesillustrations"/>
        <w:tabs>
          <w:tab w:val="right" w:leader="dot" w:pos="9060"/>
        </w:tabs>
        <w:rPr>
          <w:rFonts w:asciiTheme="minorHAnsi" w:eastAsiaTheme="minorEastAsia" w:hAnsiTheme="minorHAnsi" w:cstheme="minorBidi"/>
          <w:noProof/>
          <w:lang w:eastAsia="fr-FR"/>
        </w:rPr>
      </w:pPr>
      <w:hyperlink w:anchor="_Toc34214860" w:history="1">
        <w:r w:rsidR="00B9225C" w:rsidRPr="00C14ADB">
          <w:rPr>
            <w:rStyle w:val="Lienhypertexte"/>
            <w:noProof/>
          </w:rPr>
          <w:t>Figure 18 : Objectifs de production d’énergie renouvelable sur le territoire de la CCGC</w:t>
        </w:r>
        <w:r w:rsidR="00B9225C">
          <w:rPr>
            <w:noProof/>
            <w:webHidden/>
          </w:rPr>
          <w:tab/>
        </w:r>
        <w:r w:rsidR="00B9225C">
          <w:rPr>
            <w:noProof/>
            <w:webHidden/>
          </w:rPr>
          <w:fldChar w:fldCharType="begin"/>
        </w:r>
        <w:r w:rsidR="00B9225C">
          <w:rPr>
            <w:noProof/>
            <w:webHidden/>
          </w:rPr>
          <w:instrText xml:space="preserve"> PAGEREF _Toc34214860 \h </w:instrText>
        </w:r>
        <w:r w:rsidR="00B9225C">
          <w:rPr>
            <w:noProof/>
            <w:webHidden/>
          </w:rPr>
        </w:r>
        <w:r w:rsidR="00B9225C">
          <w:rPr>
            <w:noProof/>
            <w:webHidden/>
          </w:rPr>
          <w:fldChar w:fldCharType="separate"/>
        </w:r>
        <w:r w:rsidR="00B9225C">
          <w:rPr>
            <w:noProof/>
            <w:webHidden/>
          </w:rPr>
          <w:t>27</w:t>
        </w:r>
        <w:r w:rsidR="00B9225C">
          <w:rPr>
            <w:noProof/>
            <w:webHidden/>
          </w:rPr>
          <w:fldChar w:fldCharType="end"/>
        </w:r>
      </w:hyperlink>
    </w:p>
    <w:p w14:paraId="1DBFDEF7" w14:textId="55DDA936" w:rsidR="00B9225C" w:rsidRDefault="002E03D8">
      <w:pPr>
        <w:pStyle w:val="Tabledesillustrations"/>
        <w:tabs>
          <w:tab w:val="right" w:leader="dot" w:pos="9060"/>
        </w:tabs>
        <w:rPr>
          <w:rFonts w:asciiTheme="minorHAnsi" w:eastAsiaTheme="minorEastAsia" w:hAnsiTheme="minorHAnsi" w:cstheme="minorBidi"/>
          <w:noProof/>
          <w:lang w:eastAsia="fr-FR"/>
        </w:rPr>
      </w:pPr>
      <w:hyperlink w:anchor="_Toc34214861" w:history="1">
        <w:r w:rsidR="00B9225C" w:rsidRPr="00C14ADB">
          <w:rPr>
            <w:rStyle w:val="Lienhypertexte"/>
            <w:noProof/>
          </w:rPr>
          <w:t>Figure 19: Projections de la consommation d’énergie et de la production d’énergie renouvelable sur le territoire de la CCGC</w:t>
        </w:r>
        <w:r w:rsidR="00B9225C">
          <w:rPr>
            <w:noProof/>
            <w:webHidden/>
          </w:rPr>
          <w:tab/>
        </w:r>
        <w:r w:rsidR="00B9225C">
          <w:rPr>
            <w:noProof/>
            <w:webHidden/>
          </w:rPr>
          <w:fldChar w:fldCharType="begin"/>
        </w:r>
        <w:r w:rsidR="00B9225C">
          <w:rPr>
            <w:noProof/>
            <w:webHidden/>
          </w:rPr>
          <w:instrText xml:space="preserve"> PAGEREF _Toc34214861 \h </w:instrText>
        </w:r>
        <w:r w:rsidR="00B9225C">
          <w:rPr>
            <w:noProof/>
            <w:webHidden/>
          </w:rPr>
        </w:r>
        <w:r w:rsidR="00B9225C">
          <w:rPr>
            <w:noProof/>
            <w:webHidden/>
          </w:rPr>
          <w:fldChar w:fldCharType="separate"/>
        </w:r>
        <w:r w:rsidR="00B9225C">
          <w:rPr>
            <w:noProof/>
            <w:webHidden/>
          </w:rPr>
          <w:t>27</w:t>
        </w:r>
        <w:r w:rsidR="00B9225C">
          <w:rPr>
            <w:noProof/>
            <w:webHidden/>
          </w:rPr>
          <w:fldChar w:fldCharType="end"/>
        </w:r>
      </w:hyperlink>
    </w:p>
    <w:p w14:paraId="64D95F87" w14:textId="6A5FB327" w:rsidR="00B9225C" w:rsidRDefault="002E03D8">
      <w:pPr>
        <w:pStyle w:val="Tabledesillustrations"/>
        <w:tabs>
          <w:tab w:val="right" w:leader="dot" w:pos="9060"/>
        </w:tabs>
        <w:rPr>
          <w:rFonts w:asciiTheme="minorHAnsi" w:eastAsiaTheme="minorEastAsia" w:hAnsiTheme="minorHAnsi" w:cstheme="minorBidi"/>
          <w:noProof/>
          <w:lang w:eastAsia="fr-FR"/>
        </w:rPr>
      </w:pPr>
      <w:hyperlink w:anchor="_Toc34214862" w:history="1">
        <w:r w:rsidR="00B9225C" w:rsidRPr="00C14ADB">
          <w:rPr>
            <w:rStyle w:val="Lienhypertexte"/>
            <w:noProof/>
          </w:rPr>
          <w:t>Figure 20 : Objectifs sectoriels de réduction des émissions GES sur le territoire de la CCGC</w:t>
        </w:r>
        <w:r w:rsidR="00B9225C">
          <w:rPr>
            <w:noProof/>
            <w:webHidden/>
          </w:rPr>
          <w:tab/>
        </w:r>
        <w:r w:rsidR="00B9225C">
          <w:rPr>
            <w:noProof/>
            <w:webHidden/>
          </w:rPr>
          <w:fldChar w:fldCharType="begin"/>
        </w:r>
        <w:r w:rsidR="00B9225C">
          <w:rPr>
            <w:noProof/>
            <w:webHidden/>
          </w:rPr>
          <w:instrText xml:space="preserve"> PAGEREF _Toc34214862 \h </w:instrText>
        </w:r>
        <w:r w:rsidR="00B9225C">
          <w:rPr>
            <w:noProof/>
            <w:webHidden/>
          </w:rPr>
        </w:r>
        <w:r w:rsidR="00B9225C">
          <w:rPr>
            <w:noProof/>
            <w:webHidden/>
          </w:rPr>
          <w:fldChar w:fldCharType="separate"/>
        </w:r>
        <w:r w:rsidR="00B9225C">
          <w:rPr>
            <w:noProof/>
            <w:webHidden/>
          </w:rPr>
          <w:t>28</w:t>
        </w:r>
        <w:r w:rsidR="00B9225C">
          <w:rPr>
            <w:noProof/>
            <w:webHidden/>
          </w:rPr>
          <w:fldChar w:fldCharType="end"/>
        </w:r>
      </w:hyperlink>
    </w:p>
    <w:p w14:paraId="0232A7EC" w14:textId="213E3A82" w:rsidR="00B9225C" w:rsidRDefault="002E03D8">
      <w:pPr>
        <w:pStyle w:val="Tabledesillustrations"/>
        <w:tabs>
          <w:tab w:val="right" w:leader="dot" w:pos="9060"/>
        </w:tabs>
        <w:rPr>
          <w:rFonts w:asciiTheme="minorHAnsi" w:eastAsiaTheme="minorEastAsia" w:hAnsiTheme="minorHAnsi" w:cstheme="minorBidi"/>
          <w:noProof/>
          <w:lang w:eastAsia="fr-FR"/>
        </w:rPr>
      </w:pPr>
      <w:hyperlink w:anchor="_Toc34214863" w:history="1">
        <w:r w:rsidR="00B9225C" w:rsidRPr="00C14ADB">
          <w:rPr>
            <w:rStyle w:val="Lienhypertexte"/>
            <w:noProof/>
          </w:rPr>
          <w:t xml:space="preserve">Figure 21 </w:t>
        </w:r>
        <w:r w:rsidR="00B9225C" w:rsidRPr="00C14ADB">
          <w:rPr>
            <w:rStyle w:val="Lienhypertexte"/>
            <w:rFonts w:cs="Calibri Light"/>
            <w:noProof/>
          </w:rPr>
          <w:t>: Stratégie climat-air-énergie pour le territoire de la CCGC</w:t>
        </w:r>
        <w:r w:rsidR="00B9225C">
          <w:rPr>
            <w:noProof/>
            <w:webHidden/>
          </w:rPr>
          <w:tab/>
        </w:r>
        <w:r w:rsidR="00B9225C">
          <w:rPr>
            <w:noProof/>
            <w:webHidden/>
          </w:rPr>
          <w:fldChar w:fldCharType="begin"/>
        </w:r>
        <w:r w:rsidR="00B9225C">
          <w:rPr>
            <w:noProof/>
            <w:webHidden/>
          </w:rPr>
          <w:instrText xml:space="preserve"> PAGEREF _Toc34214863 \h </w:instrText>
        </w:r>
        <w:r w:rsidR="00B9225C">
          <w:rPr>
            <w:noProof/>
            <w:webHidden/>
          </w:rPr>
        </w:r>
        <w:r w:rsidR="00B9225C">
          <w:rPr>
            <w:noProof/>
            <w:webHidden/>
          </w:rPr>
          <w:fldChar w:fldCharType="separate"/>
        </w:r>
        <w:r w:rsidR="00B9225C">
          <w:rPr>
            <w:noProof/>
            <w:webHidden/>
          </w:rPr>
          <w:t>30</w:t>
        </w:r>
        <w:r w:rsidR="00B9225C">
          <w:rPr>
            <w:noProof/>
            <w:webHidden/>
          </w:rPr>
          <w:fldChar w:fldCharType="end"/>
        </w:r>
      </w:hyperlink>
    </w:p>
    <w:p w14:paraId="6C60AF18" w14:textId="49BA62F5" w:rsidR="00B9225C" w:rsidRDefault="002E03D8">
      <w:pPr>
        <w:pStyle w:val="Tabledesillustrations"/>
        <w:tabs>
          <w:tab w:val="right" w:leader="dot" w:pos="9060"/>
        </w:tabs>
        <w:rPr>
          <w:rFonts w:asciiTheme="minorHAnsi" w:eastAsiaTheme="minorEastAsia" w:hAnsiTheme="minorHAnsi" w:cstheme="minorBidi"/>
          <w:noProof/>
          <w:lang w:eastAsia="fr-FR"/>
        </w:rPr>
      </w:pPr>
      <w:hyperlink w:anchor="_Toc34214864" w:history="1">
        <w:r w:rsidR="00B9225C" w:rsidRPr="00C14ADB">
          <w:rPr>
            <w:rStyle w:val="Lienhypertexte"/>
            <w:noProof/>
          </w:rPr>
          <w:t>Figure 22 : Plan d’actions PCAET pour le territoire de la CCGC</w:t>
        </w:r>
        <w:r w:rsidR="00B9225C">
          <w:rPr>
            <w:noProof/>
            <w:webHidden/>
          </w:rPr>
          <w:tab/>
        </w:r>
        <w:r w:rsidR="00B9225C">
          <w:rPr>
            <w:noProof/>
            <w:webHidden/>
          </w:rPr>
          <w:fldChar w:fldCharType="begin"/>
        </w:r>
        <w:r w:rsidR="00B9225C">
          <w:rPr>
            <w:noProof/>
            <w:webHidden/>
          </w:rPr>
          <w:instrText xml:space="preserve"> PAGEREF _Toc34214864 \h </w:instrText>
        </w:r>
        <w:r w:rsidR="00B9225C">
          <w:rPr>
            <w:noProof/>
            <w:webHidden/>
          </w:rPr>
        </w:r>
        <w:r w:rsidR="00B9225C">
          <w:rPr>
            <w:noProof/>
            <w:webHidden/>
          </w:rPr>
          <w:fldChar w:fldCharType="separate"/>
        </w:r>
        <w:r w:rsidR="00B9225C">
          <w:rPr>
            <w:noProof/>
            <w:webHidden/>
          </w:rPr>
          <w:t>35</w:t>
        </w:r>
        <w:r w:rsidR="00B9225C">
          <w:rPr>
            <w:noProof/>
            <w:webHidden/>
          </w:rPr>
          <w:fldChar w:fldCharType="end"/>
        </w:r>
      </w:hyperlink>
    </w:p>
    <w:p w14:paraId="542A2BEC" w14:textId="4028B3E6" w:rsidR="00B9225C" w:rsidRDefault="002E03D8">
      <w:pPr>
        <w:pStyle w:val="Tabledesillustrations"/>
        <w:tabs>
          <w:tab w:val="right" w:leader="dot" w:pos="9060"/>
        </w:tabs>
        <w:rPr>
          <w:rFonts w:asciiTheme="minorHAnsi" w:eastAsiaTheme="minorEastAsia" w:hAnsiTheme="minorHAnsi" w:cstheme="minorBidi"/>
          <w:noProof/>
          <w:lang w:eastAsia="fr-FR"/>
        </w:rPr>
      </w:pPr>
      <w:hyperlink w:anchor="_Toc34214865" w:history="1">
        <w:r w:rsidR="00B9225C" w:rsidRPr="00C14ADB">
          <w:rPr>
            <w:rStyle w:val="Lienhypertexte"/>
            <w:noProof/>
          </w:rPr>
          <w:t>Figure 23 : Présentation du contenu d’une fiche-action</w:t>
        </w:r>
        <w:r w:rsidR="00B9225C">
          <w:rPr>
            <w:noProof/>
            <w:webHidden/>
          </w:rPr>
          <w:tab/>
        </w:r>
        <w:r w:rsidR="00B9225C">
          <w:rPr>
            <w:noProof/>
            <w:webHidden/>
          </w:rPr>
          <w:fldChar w:fldCharType="begin"/>
        </w:r>
        <w:r w:rsidR="00B9225C">
          <w:rPr>
            <w:noProof/>
            <w:webHidden/>
          </w:rPr>
          <w:instrText xml:space="preserve"> PAGEREF _Toc34214865 \h </w:instrText>
        </w:r>
        <w:r w:rsidR="00B9225C">
          <w:rPr>
            <w:noProof/>
            <w:webHidden/>
          </w:rPr>
        </w:r>
        <w:r w:rsidR="00B9225C">
          <w:rPr>
            <w:noProof/>
            <w:webHidden/>
          </w:rPr>
          <w:fldChar w:fldCharType="separate"/>
        </w:r>
        <w:r w:rsidR="00B9225C">
          <w:rPr>
            <w:noProof/>
            <w:webHidden/>
          </w:rPr>
          <w:t>35</w:t>
        </w:r>
        <w:r w:rsidR="00B9225C">
          <w:rPr>
            <w:noProof/>
            <w:webHidden/>
          </w:rPr>
          <w:fldChar w:fldCharType="end"/>
        </w:r>
      </w:hyperlink>
    </w:p>
    <w:p w14:paraId="70E3E568" w14:textId="3D3EE867" w:rsidR="00B9225C" w:rsidRDefault="002E03D8">
      <w:pPr>
        <w:pStyle w:val="Tabledesillustrations"/>
        <w:tabs>
          <w:tab w:val="right" w:leader="dot" w:pos="9060"/>
        </w:tabs>
        <w:rPr>
          <w:rFonts w:asciiTheme="minorHAnsi" w:eastAsiaTheme="minorEastAsia" w:hAnsiTheme="minorHAnsi" w:cstheme="minorBidi"/>
          <w:noProof/>
          <w:lang w:eastAsia="fr-FR"/>
        </w:rPr>
      </w:pPr>
      <w:hyperlink w:anchor="_Toc34214866" w:history="1">
        <w:r w:rsidR="00B9225C" w:rsidRPr="00C14ADB">
          <w:rPr>
            <w:rStyle w:val="Lienhypertexte"/>
            <w:noProof/>
          </w:rPr>
          <w:t>Figure 24 : Outil de suivi/évaluation de la stratégie et des actions du PCAET de la CCGC</w:t>
        </w:r>
        <w:r w:rsidR="00B9225C">
          <w:rPr>
            <w:noProof/>
            <w:webHidden/>
          </w:rPr>
          <w:tab/>
        </w:r>
        <w:r w:rsidR="00B9225C">
          <w:rPr>
            <w:noProof/>
            <w:webHidden/>
          </w:rPr>
          <w:fldChar w:fldCharType="begin"/>
        </w:r>
        <w:r w:rsidR="00B9225C">
          <w:rPr>
            <w:noProof/>
            <w:webHidden/>
          </w:rPr>
          <w:instrText xml:space="preserve"> PAGEREF _Toc34214866 \h </w:instrText>
        </w:r>
        <w:r w:rsidR="00B9225C">
          <w:rPr>
            <w:noProof/>
            <w:webHidden/>
          </w:rPr>
        </w:r>
        <w:r w:rsidR="00B9225C">
          <w:rPr>
            <w:noProof/>
            <w:webHidden/>
          </w:rPr>
          <w:fldChar w:fldCharType="separate"/>
        </w:r>
        <w:r w:rsidR="00B9225C">
          <w:rPr>
            <w:noProof/>
            <w:webHidden/>
          </w:rPr>
          <w:t>37</w:t>
        </w:r>
        <w:r w:rsidR="00B9225C">
          <w:rPr>
            <w:noProof/>
            <w:webHidden/>
          </w:rPr>
          <w:fldChar w:fldCharType="end"/>
        </w:r>
      </w:hyperlink>
    </w:p>
    <w:p w14:paraId="00C9268F" w14:textId="71E4BD77" w:rsidR="003A0DF2" w:rsidRDefault="00011B42" w:rsidP="00E22E42">
      <w:pPr>
        <w:pStyle w:val="Standard"/>
        <w:jc w:val="both"/>
        <w:rPr>
          <w:rFonts w:asciiTheme="majorHAnsi" w:hAnsiTheme="majorHAnsi" w:cstheme="majorHAnsi"/>
          <w:sz w:val="22"/>
          <w:szCs w:val="22"/>
        </w:rPr>
      </w:pPr>
      <w:r>
        <w:rPr>
          <w:rFonts w:asciiTheme="majorHAnsi" w:hAnsiTheme="majorHAnsi" w:cstheme="majorHAnsi"/>
          <w:sz w:val="22"/>
          <w:szCs w:val="22"/>
        </w:rPr>
        <w:fldChar w:fldCharType="end"/>
      </w:r>
    </w:p>
    <w:p w14:paraId="3FD8DA72" w14:textId="41A07FD4" w:rsidR="00802AAA" w:rsidRPr="00802AAA" w:rsidRDefault="00802AAA" w:rsidP="00E22E42">
      <w:pPr>
        <w:pStyle w:val="Standard"/>
        <w:jc w:val="both"/>
        <w:rPr>
          <w:rFonts w:asciiTheme="majorHAnsi" w:hAnsiTheme="majorHAnsi" w:cstheme="majorHAnsi"/>
          <w:sz w:val="22"/>
          <w:szCs w:val="22"/>
        </w:rPr>
      </w:pPr>
    </w:p>
    <w:sectPr w:rsidR="00802AAA" w:rsidRPr="00802AAA" w:rsidSect="003D2D41">
      <w:headerReference w:type="default" r:id="rId32"/>
      <w:footerReference w:type="default" r:id="rId33"/>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16AA79" w14:textId="77777777" w:rsidR="002E03D8" w:rsidRDefault="002E03D8">
      <w:pPr>
        <w:spacing w:after="0" w:line="240" w:lineRule="auto"/>
      </w:pPr>
      <w:r>
        <w:separator/>
      </w:r>
    </w:p>
  </w:endnote>
  <w:endnote w:type="continuationSeparator" w:id="0">
    <w:p w14:paraId="261206C3" w14:textId="77777777" w:rsidR="002E03D8" w:rsidRDefault="002E03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Symbol">
    <w:panose1 w:val="05010000000000000000"/>
    <w:charset w:val="00"/>
    <w:family w:val="auto"/>
    <w:pitch w:val="variable"/>
    <w:sig w:usb0="800000AF" w:usb1="1001ECEA" w:usb2="00000000" w:usb3="00000000" w:csb0="00000001" w:csb1="00000000"/>
  </w:font>
  <w:font w:name="Wingdings Cerur">
    <w:altName w:val="Times New Roman"/>
    <w:charset w:val="01"/>
    <w:family w:val="auto"/>
    <w:pitch w:val="default"/>
  </w:font>
  <w:font w:name="Raleway">
    <w:altName w:val="Trebuchet MS"/>
    <w:panose1 w:val="00000000000000000000"/>
    <w:charset w:val="00"/>
    <w:family w:val="swiss"/>
    <w:notTrueType/>
    <w:pitch w:val="default"/>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DaxlinePro-Bold">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ZMHBBP+ApollineLF-Italic">
    <w:altName w:val="Times New Roman"/>
    <w:charset w:val="00"/>
    <w:family w:val="roman"/>
    <w:pitch w:val="variable"/>
  </w:font>
  <w:font w:name="ZKGWBP+ApollineLF">
    <w:altName w:val="Times New Roman"/>
    <w:charset w:val="00"/>
    <w:family w:val="roman"/>
    <w:pitch w:val="variable"/>
  </w:font>
  <w:font w:name="Barmeno">
    <w:altName w:val="Times New Roman"/>
    <w:charset w:val="00"/>
    <w:family w:val="roman"/>
    <w:pitch w:val="variable"/>
  </w:font>
  <w:font w:name="ZofageSs-normal">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AD2BC" w14:textId="4DA50ADA" w:rsidR="002E03D8" w:rsidRPr="00402ED1" w:rsidRDefault="002E03D8" w:rsidP="003D2D41">
    <w:pPr>
      <w:pStyle w:val="Pieddepage"/>
      <w:ind w:left="-851"/>
      <w:rPr>
        <w:color w:val="5A5A5A"/>
        <w:lang w:val="fr-FR"/>
      </w:rPr>
    </w:pPr>
    <w:r>
      <w:rPr>
        <w:noProof/>
        <w:lang w:val="fr-FR" w:eastAsia="fr-FR"/>
      </w:rPr>
      <mc:AlternateContent>
        <mc:Choice Requires="wps">
          <w:drawing>
            <wp:anchor distT="0" distB="0" distL="114300" distR="114300" simplePos="0" relativeHeight="251657216" behindDoc="0" locked="0" layoutInCell="1" allowOverlap="1" wp14:anchorId="326D5E11" wp14:editId="28BE789C">
              <wp:simplePos x="0" y="0"/>
              <wp:positionH relativeFrom="page">
                <wp:posOffset>-2540</wp:posOffset>
              </wp:positionH>
              <wp:positionV relativeFrom="paragraph">
                <wp:posOffset>-182245</wp:posOffset>
              </wp:positionV>
              <wp:extent cx="7571105" cy="9525"/>
              <wp:effectExtent l="19050" t="19050" r="10795" b="9525"/>
              <wp:wrapNone/>
              <wp:docPr id="21" name="Connecteur droi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71105" cy="9525"/>
                      </a:xfrm>
                      <a:prstGeom prst="line">
                        <a:avLst/>
                      </a:prstGeom>
                      <a:noFill/>
                      <a:ln w="317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321C87" id="Connecteur droit 2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pt,-14.35pt" to="595.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" strokecolor="#5b9bd5" strokeweight="2.5pt">
              <v:stroke joinstyle="miter"/>
              <o:lock v:ext="edit" shapetype="f"/>
              <w10:wrap anchorx="page"/>
            </v:line>
          </w:pict>
        </mc:Fallback>
      </mc:AlternateContent>
    </w:r>
    <w:r>
      <w:rPr>
        <w:rStyle w:val="Tableausimple51"/>
        <w:lang w:val="fr-FR"/>
      </w:rPr>
      <w:t xml:space="preserve">CC Grand Cubzaguais </w:t>
    </w:r>
    <w:r>
      <w:rPr>
        <w:rStyle w:val="Tableausimple51"/>
      </w:rPr>
      <w:t>|</w:t>
    </w:r>
    <w:r>
      <w:rPr>
        <w:rStyle w:val="Tableausimple51"/>
        <w:lang w:val="fr-FR"/>
      </w:rPr>
      <w:t xml:space="preserve"> PCAET </w:t>
    </w:r>
    <w:r>
      <w:rPr>
        <w:rStyle w:val="Tableausimple51"/>
      </w:rPr>
      <w:t>|</w:t>
    </w:r>
    <w:r>
      <w:rPr>
        <w:rStyle w:val="Tableausimple51"/>
        <w:lang w:val="fr-FR"/>
      </w:rPr>
      <w:t xml:space="preserve"> </w:t>
    </w:r>
    <w:r w:rsidRPr="003A6579">
      <w:rPr>
        <w:rStyle w:val="Tableausimple51"/>
      </w:rPr>
      <w:t>Rapport</w:t>
    </w:r>
    <w:r>
      <w:rPr>
        <w:rStyle w:val="Tableausimple51"/>
        <w:lang w:val="fr-FR"/>
      </w:rPr>
      <w:t xml:space="preserve"> stratégie, objectifs chiffrés et plan d’actions</w:t>
    </w:r>
    <w:r>
      <w:rPr>
        <w:rStyle w:val="Tableausimple51"/>
      </w:rPr>
      <w:t xml:space="preserve">| </w:t>
    </w:r>
    <w:r>
      <w:rPr>
        <w:rStyle w:val="Tableausimple51"/>
        <w:lang w:val="fr-FR"/>
      </w:rPr>
      <w:t>Octobre</w:t>
    </w:r>
    <w:r w:rsidRPr="003A6579">
      <w:rPr>
        <w:rStyle w:val="Tableausimple51"/>
      </w:rPr>
      <w:t xml:space="preserve"> 201</w:t>
    </w:r>
    <w:r>
      <w:rPr>
        <w:rStyle w:val="Tableausimple51"/>
        <w:lang w:val="fr-FR"/>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AD43B7" w14:textId="77777777" w:rsidR="002E03D8" w:rsidRDefault="002E03D8">
      <w:pPr>
        <w:spacing w:after="0" w:line="240" w:lineRule="auto"/>
      </w:pPr>
      <w:r>
        <w:separator/>
      </w:r>
    </w:p>
  </w:footnote>
  <w:footnote w:type="continuationSeparator" w:id="0">
    <w:p w14:paraId="35AAA3F2" w14:textId="77777777" w:rsidR="002E03D8" w:rsidRDefault="002E03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CFD98" w14:textId="77777777" w:rsidR="002E03D8" w:rsidRPr="00402ED1" w:rsidRDefault="002E03D8" w:rsidP="003D2D41">
    <w:pPr>
      <w:pStyle w:val="En-tte"/>
    </w:pPr>
    <w:r>
      <w:rPr>
        <w:noProof/>
        <w:lang w:val="fr-FR" w:eastAsia="fr-FR"/>
      </w:rPr>
      <mc:AlternateContent>
        <mc:Choice Requires="wpg">
          <w:drawing>
            <wp:anchor distT="0" distB="0" distL="114300" distR="114300" simplePos="0" relativeHeight="251658240" behindDoc="0" locked="0" layoutInCell="1" allowOverlap="1" wp14:anchorId="129C9421" wp14:editId="1BEB717C">
              <wp:simplePos x="0" y="0"/>
              <wp:positionH relativeFrom="page">
                <wp:posOffset>6088380</wp:posOffset>
              </wp:positionH>
              <wp:positionV relativeFrom="page">
                <wp:posOffset>-1270</wp:posOffset>
              </wp:positionV>
              <wp:extent cx="1700530" cy="1023620"/>
              <wp:effectExtent l="0" t="0" r="0" b="5080"/>
              <wp:wrapNone/>
              <wp:docPr id="167" name="Groupe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0530" cy="1023620"/>
                        <a:chOff x="0" y="0"/>
                        <a:chExt cx="1700784" cy="1024128"/>
                      </a:xfrm>
                    </wpg:grpSpPr>
                    <wpg:grpSp>
                      <wpg:cNvPr id="168" name="Groupe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Zone de texte 172"/>
                      <wps:cNvSpPr txBox="1"/>
                      <wps:spPr>
                        <a:xfrm>
                          <a:off x="1032625" y="9510"/>
                          <a:ext cx="438150" cy="375285"/>
                        </a:xfrm>
                        <a:prstGeom prst="rect">
                          <a:avLst/>
                        </a:prstGeom>
                        <a:noFill/>
                        <a:ln w="6350">
                          <a:noFill/>
                        </a:ln>
                        <a:effectLst/>
                      </wps:spPr>
                      <wps:txbx>
                        <w:txbxContent>
                          <w:p w14:paraId="1756C195" w14:textId="77777777" w:rsidR="002E03D8" w:rsidRPr="0079298F" w:rsidRDefault="002E03D8" w:rsidP="003D2D41">
                            <w:pPr>
                              <w:pStyle w:val="En-tte"/>
                              <w:rPr>
                                <w:color w:val="FFFFFF"/>
                                <w:sz w:val="24"/>
                                <w:szCs w:val="24"/>
                              </w:rPr>
                            </w:pPr>
                            <w:r w:rsidRPr="0079298F">
                              <w:rPr>
                                <w:color w:val="FFFFFF"/>
                                <w:sz w:val="24"/>
                                <w:szCs w:val="24"/>
                              </w:rPr>
                              <w:fldChar w:fldCharType="begin"/>
                            </w:r>
                            <w:r>
                              <w:rPr>
                                <w:color w:val="FFFFFF"/>
                                <w:sz w:val="24"/>
                                <w:szCs w:val="24"/>
                              </w:rPr>
                              <w:instrText>PAGE</w:instrText>
                            </w:r>
                            <w:r w:rsidRPr="0079298F">
                              <w:rPr>
                                <w:color w:val="FFFFFF"/>
                                <w:sz w:val="24"/>
                                <w:szCs w:val="24"/>
                              </w:rPr>
                              <w:instrText xml:space="preserve">   \* MERGEFORMAT</w:instrText>
                            </w:r>
                            <w:r w:rsidRPr="0079298F">
                              <w:rPr>
                                <w:color w:val="FFFFFF"/>
                                <w:sz w:val="24"/>
                                <w:szCs w:val="24"/>
                              </w:rPr>
                              <w:fldChar w:fldCharType="separate"/>
                            </w:r>
                            <w:r>
                              <w:rPr>
                                <w:noProof/>
                                <w:color w:val="FFFFFF"/>
                                <w:sz w:val="24"/>
                                <w:szCs w:val="24"/>
                              </w:rPr>
                              <w:t>22</w:t>
                            </w:r>
                            <w:r w:rsidRPr="0079298F">
                              <w:rPr>
                                <w:color w:val="FFFFFF"/>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9C9421" id="Groupe 167" o:spid="_x0000_s1042" style="position:absolute;margin-left:479.4pt;margin-top:-.1pt;width:133.9pt;height:80.6pt;z-index:251658240;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">
              <v:group id="Groupe 168" o:spid="_x0000_s1043"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44"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" fillcolor="window" stroked="f" strokeweight="1pt">
                  <v:fill opacity="0"/>
                </v:rect>
                <v:shape id="Rectangle 12" o:spid="_x0000_s1045"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" path="m,l1462822,r,1014481l638269,407899,,xe" fillcolor="#5b9bd5" stroked="f" strokeweight="1pt">
                  <v:stroke joinstyle="miter"/>
                  <v:path arrowok="t" o:connecttype="custom" o:connectlocs="0,0;1463040,0;1463040,1014984;638364,408101;0,0" o:connectangles="0,0,0,0,0"/>
                </v:shape>
                <v:rect id="Rectangle 171" o:spid="_x0000_s1046"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" strokecolor="window" strokeweight="1pt">
                  <v:fill r:id="rId2" o:title="" recolor="t" rotate="t" type="frame"/>
                </v:rect>
              </v:group>
              <v:shapetype id="_x0000_t202" coordsize="21600,21600" o:spt="202" path="m,l,21600r21600,l21600,xe">
                <v:stroke joinstyle="miter"/>
                <v:path gradientshapeok="t" o:connecttype="rect"/>
              </v:shapetype>
              <v:shape id="Zone de texte 172" o:spid="_x0000_s1047"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1756C195" w14:textId="77777777" w:rsidR="00161203" w:rsidRPr="0079298F" w:rsidRDefault="00161203" w:rsidP="003D2D41">
                      <w:pPr>
                        <w:pStyle w:val="En-tte"/>
                        <w:rPr>
                          <w:color w:val="FFFFFF"/>
                          <w:sz w:val="24"/>
                          <w:szCs w:val="24"/>
                        </w:rPr>
                      </w:pPr>
                      <w:r w:rsidRPr="0079298F">
                        <w:rPr>
                          <w:color w:val="FFFFFF"/>
                          <w:sz w:val="24"/>
                          <w:szCs w:val="24"/>
                        </w:rPr>
                        <w:fldChar w:fldCharType="begin"/>
                      </w:r>
                      <w:r>
                        <w:rPr>
                          <w:color w:val="FFFFFF"/>
                          <w:sz w:val="24"/>
                          <w:szCs w:val="24"/>
                        </w:rPr>
                        <w:instrText>PAGE</w:instrText>
                      </w:r>
                      <w:r w:rsidRPr="0079298F">
                        <w:rPr>
                          <w:color w:val="FFFFFF"/>
                          <w:sz w:val="24"/>
                          <w:szCs w:val="24"/>
                        </w:rPr>
                        <w:instrText xml:space="preserve">   \* MERGEFORMAT</w:instrText>
                      </w:r>
                      <w:r w:rsidRPr="0079298F">
                        <w:rPr>
                          <w:color w:val="FFFFFF"/>
                          <w:sz w:val="24"/>
                          <w:szCs w:val="24"/>
                        </w:rPr>
                        <w:fldChar w:fldCharType="separate"/>
                      </w:r>
                      <w:r>
                        <w:rPr>
                          <w:noProof/>
                          <w:color w:val="FFFFFF"/>
                          <w:sz w:val="24"/>
                          <w:szCs w:val="24"/>
                        </w:rPr>
                        <w:t>22</w:t>
                      </w:r>
                      <w:r w:rsidRPr="0079298F">
                        <w:rPr>
                          <w:color w:val="FFFFFF"/>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7D411E7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pt;height:24pt" o:bullet="t">
        <v:imagedata r:id="rId1" o:title=""/>
      </v:shape>
    </w:pict>
  </w:numPicBullet>
  <w:abstractNum w:abstractNumId="0" w15:restartNumberingAfterBreak="0">
    <w:nsid w:val="04C934DD"/>
    <w:multiLevelType w:val="hybridMultilevel"/>
    <w:tmpl w:val="A54E20F2"/>
    <w:lvl w:ilvl="0" w:tplc="3C7E3020">
      <w:numFmt w:val="bullet"/>
      <w:lvlText w:val="-"/>
      <w:lvlJc w:val="left"/>
      <w:pPr>
        <w:tabs>
          <w:tab w:val="num" w:pos="720"/>
        </w:tabs>
        <w:ind w:left="720" w:hanging="360"/>
      </w:pPr>
      <w:rPr>
        <w:rFonts w:ascii="Calibri" w:eastAsia="Times New Roman" w:hAnsi="Calibri" w:cs="Calibri" w:hint="default"/>
      </w:rPr>
    </w:lvl>
    <w:lvl w:ilvl="1" w:tplc="3C7E3020">
      <w:numFmt w:val="bullet"/>
      <w:lvlText w:val="-"/>
      <w:lvlJc w:val="left"/>
      <w:pPr>
        <w:ind w:left="1440" w:hanging="360"/>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583D36"/>
    <w:multiLevelType w:val="hybridMultilevel"/>
    <w:tmpl w:val="24D6AAB0"/>
    <w:lvl w:ilvl="0" w:tplc="EF703CE6">
      <w:numFmt w:val="bullet"/>
      <w:lvlText w:val="-"/>
      <w:lvlJc w:val="left"/>
      <w:pPr>
        <w:ind w:left="720" w:hanging="360"/>
      </w:pPr>
      <w:rPr>
        <w:rFonts w:ascii="Calibri" w:eastAsia="Calibri" w:hAnsi="Calibri" w:cs="Times New Roman" w:hint="default"/>
      </w:rPr>
    </w:lvl>
    <w:lvl w:ilvl="1" w:tplc="EF703CE6">
      <w:numFmt w:val="bullet"/>
      <w:lvlText w:val="-"/>
      <w:lvlJc w:val="left"/>
      <w:pPr>
        <w:ind w:left="1440" w:hanging="360"/>
      </w:pPr>
      <w:rPr>
        <w:rFonts w:ascii="Calibri" w:eastAsia="Calibri" w:hAnsi="Calibri"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4F7024"/>
    <w:multiLevelType w:val="hybridMultilevel"/>
    <w:tmpl w:val="C6089346"/>
    <w:lvl w:ilvl="0" w:tplc="64AA6CC0">
      <w:start w:val="1"/>
      <w:numFmt w:val="bullet"/>
      <w:lvlText w:val="•"/>
      <w:lvlJc w:val="left"/>
      <w:pPr>
        <w:tabs>
          <w:tab w:val="num" w:pos="720"/>
        </w:tabs>
        <w:ind w:left="720" w:hanging="360"/>
      </w:pPr>
      <w:rPr>
        <w:rFonts w:ascii="Arial" w:hAnsi="Arial" w:hint="default"/>
      </w:rPr>
    </w:lvl>
    <w:lvl w:ilvl="1" w:tplc="6A62A23C">
      <w:start w:val="1"/>
      <w:numFmt w:val="bullet"/>
      <w:lvlText w:val="•"/>
      <w:lvlJc w:val="left"/>
      <w:pPr>
        <w:tabs>
          <w:tab w:val="num" w:pos="1440"/>
        </w:tabs>
        <w:ind w:left="1440" w:hanging="360"/>
      </w:pPr>
      <w:rPr>
        <w:rFonts w:ascii="Arial" w:hAnsi="Arial" w:hint="default"/>
      </w:rPr>
    </w:lvl>
    <w:lvl w:ilvl="2" w:tplc="4254EF00" w:tentative="1">
      <w:start w:val="1"/>
      <w:numFmt w:val="bullet"/>
      <w:lvlText w:val="•"/>
      <w:lvlJc w:val="left"/>
      <w:pPr>
        <w:tabs>
          <w:tab w:val="num" w:pos="2160"/>
        </w:tabs>
        <w:ind w:left="2160" w:hanging="360"/>
      </w:pPr>
      <w:rPr>
        <w:rFonts w:ascii="Arial" w:hAnsi="Arial" w:hint="default"/>
      </w:rPr>
    </w:lvl>
    <w:lvl w:ilvl="3" w:tplc="7668CF06" w:tentative="1">
      <w:start w:val="1"/>
      <w:numFmt w:val="bullet"/>
      <w:lvlText w:val="•"/>
      <w:lvlJc w:val="left"/>
      <w:pPr>
        <w:tabs>
          <w:tab w:val="num" w:pos="2880"/>
        </w:tabs>
        <w:ind w:left="2880" w:hanging="360"/>
      </w:pPr>
      <w:rPr>
        <w:rFonts w:ascii="Arial" w:hAnsi="Arial" w:hint="default"/>
      </w:rPr>
    </w:lvl>
    <w:lvl w:ilvl="4" w:tplc="9C2E139E" w:tentative="1">
      <w:start w:val="1"/>
      <w:numFmt w:val="bullet"/>
      <w:lvlText w:val="•"/>
      <w:lvlJc w:val="left"/>
      <w:pPr>
        <w:tabs>
          <w:tab w:val="num" w:pos="3600"/>
        </w:tabs>
        <w:ind w:left="3600" w:hanging="360"/>
      </w:pPr>
      <w:rPr>
        <w:rFonts w:ascii="Arial" w:hAnsi="Arial" w:hint="default"/>
      </w:rPr>
    </w:lvl>
    <w:lvl w:ilvl="5" w:tplc="1A244B6A" w:tentative="1">
      <w:start w:val="1"/>
      <w:numFmt w:val="bullet"/>
      <w:lvlText w:val="•"/>
      <w:lvlJc w:val="left"/>
      <w:pPr>
        <w:tabs>
          <w:tab w:val="num" w:pos="4320"/>
        </w:tabs>
        <w:ind w:left="4320" w:hanging="360"/>
      </w:pPr>
      <w:rPr>
        <w:rFonts w:ascii="Arial" w:hAnsi="Arial" w:hint="default"/>
      </w:rPr>
    </w:lvl>
    <w:lvl w:ilvl="6" w:tplc="BAB07CD4" w:tentative="1">
      <w:start w:val="1"/>
      <w:numFmt w:val="bullet"/>
      <w:lvlText w:val="•"/>
      <w:lvlJc w:val="left"/>
      <w:pPr>
        <w:tabs>
          <w:tab w:val="num" w:pos="5040"/>
        </w:tabs>
        <w:ind w:left="5040" w:hanging="360"/>
      </w:pPr>
      <w:rPr>
        <w:rFonts w:ascii="Arial" w:hAnsi="Arial" w:hint="default"/>
      </w:rPr>
    </w:lvl>
    <w:lvl w:ilvl="7" w:tplc="679C4BCE" w:tentative="1">
      <w:start w:val="1"/>
      <w:numFmt w:val="bullet"/>
      <w:lvlText w:val="•"/>
      <w:lvlJc w:val="left"/>
      <w:pPr>
        <w:tabs>
          <w:tab w:val="num" w:pos="5760"/>
        </w:tabs>
        <w:ind w:left="5760" w:hanging="360"/>
      </w:pPr>
      <w:rPr>
        <w:rFonts w:ascii="Arial" w:hAnsi="Arial" w:hint="default"/>
      </w:rPr>
    </w:lvl>
    <w:lvl w:ilvl="8" w:tplc="7E76DAE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5A2531"/>
    <w:multiLevelType w:val="hybridMultilevel"/>
    <w:tmpl w:val="2542D952"/>
    <w:lvl w:ilvl="0" w:tplc="EF703CE6">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653CEA"/>
    <w:multiLevelType w:val="hybridMultilevel"/>
    <w:tmpl w:val="50681510"/>
    <w:lvl w:ilvl="0" w:tplc="9C2E32F6">
      <w:start w:val="5"/>
      <w:numFmt w:val="bullet"/>
      <w:lvlText w:val="-"/>
      <w:lvlJc w:val="left"/>
      <w:pPr>
        <w:ind w:left="720" w:hanging="360"/>
      </w:pPr>
      <w:rPr>
        <w:rFonts w:ascii="Calibri Light" w:eastAsia="Calibri" w:hAnsi="Calibri Light" w:cs="Aria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F80AE1"/>
    <w:multiLevelType w:val="hybridMultilevel"/>
    <w:tmpl w:val="C8CA9992"/>
    <w:lvl w:ilvl="0" w:tplc="485681FA">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2CD6B20"/>
    <w:multiLevelType w:val="hybridMultilevel"/>
    <w:tmpl w:val="D59C767A"/>
    <w:lvl w:ilvl="0" w:tplc="EF703CE6">
      <w:numFmt w:val="bullet"/>
      <w:lvlText w:val="-"/>
      <w:lvlJc w:val="left"/>
      <w:pPr>
        <w:tabs>
          <w:tab w:val="num" w:pos="720"/>
        </w:tabs>
        <w:ind w:left="720" w:hanging="360"/>
      </w:pPr>
      <w:rPr>
        <w:rFonts w:ascii="Calibri" w:eastAsia="Calibri" w:hAnsi="Calibri" w:cs="Times New Roman" w:hint="default"/>
      </w:rPr>
    </w:lvl>
    <w:lvl w:ilvl="1" w:tplc="CD1C66F4" w:tentative="1">
      <w:start w:val="1"/>
      <w:numFmt w:val="decimal"/>
      <w:lvlText w:val="%2."/>
      <w:lvlJc w:val="left"/>
      <w:pPr>
        <w:tabs>
          <w:tab w:val="num" w:pos="1440"/>
        </w:tabs>
        <w:ind w:left="1440" w:hanging="360"/>
      </w:pPr>
    </w:lvl>
    <w:lvl w:ilvl="2" w:tplc="0A9E9A36" w:tentative="1">
      <w:start w:val="1"/>
      <w:numFmt w:val="decimal"/>
      <w:lvlText w:val="%3."/>
      <w:lvlJc w:val="left"/>
      <w:pPr>
        <w:tabs>
          <w:tab w:val="num" w:pos="2160"/>
        </w:tabs>
        <w:ind w:left="2160" w:hanging="360"/>
      </w:pPr>
    </w:lvl>
    <w:lvl w:ilvl="3" w:tplc="9A7C1030" w:tentative="1">
      <w:start w:val="1"/>
      <w:numFmt w:val="decimal"/>
      <w:lvlText w:val="%4."/>
      <w:lvlJc w:val="left"/>
      <w:pPr>
        <w:tabs>
          <w:tab w:val="num" w:pos="2880"/>
        </w:tabs>
        <w:ind w:left="2880" w:hanging="360"/>
      </w:pPr>
    </w:lvl>
    <w:lvl w:ilvl="4" w:tplc="54C810CC" w:tentative="1">
      <w:start w:val="1"/>
      <w:numFmt w:val="decimal"/>
      <w:lvlText w:val="%5."/>
      <w:lvlJc w:val="left"/>
      <w:pPr>
        <w:tabs>
          <w:tab w:val="num" w:pos="3600"/>
        </w:tabs>
        <w:ind w:left="3600" w:hanging="360"/>
      </w:pPr>
    </w:lvl>
    <w:lvl w:ilvl="5" w:tplc="9FA4EDB8" w:tentative="1">
      <w:start w:val="1"/>
      <w:numFmt w:val="decimal"/>
      <w:lvlText w:val="%6."/>
      <w:lvlJc w:val="left"/>
      <w:pPr>
        <w:tabs>
          <w:tab w:val="num" w:pos="4320"/>
        </w:tabs>
        <w:ind w:left="4320" w:hanging="360"/>
      </w:pPr>
    </w:lvl>
    <w:lvl w:ilvl="6" w:tplc="68D42BE4" w:tentative="1">
      <w:start w:val="1"/>
      <w:numFmt w:val="decimal"/>
      <w:lvlText w:val="%7."/>
      <w:lvlJc w:val="left"/>
      <w:pPr>
        <w:tabs>
          <w:tab w:val="num" w:pos="5040"/>
        </w:tabs>
        <w:ind w:left="5040" w:hanging="360"/>
      </w:pPr>
    </w:lvl>
    <w:lvl w:ilvl="7" w:tplc="223A68EA" w:tentative="1">
      <w:start w:val="1"/>
      <w:numFmt w:val="decimal"/>
      <w:lvlText w:val="%8."/>
      <w:lvlJc w:val="left"/>
      <w:pPr>
        <w:tabs>
          <w:tab w:val="num" w:pos="5760"/>
        </w:tabs>
        <w:ind w:left="5760" w:hanging="360"/>
      </w:pPr>
    </w:lvl>
    <w:lvl w:ilvl="8" w:tplc="6D08574C" w:tentative="1">
      <w:start w:val="1"/>
      <w:numFmt w:val="decimal"/>
      <w:lvlText w:val="%9."/>
      <w:lvlJc w:val="left"/>
      <w:pPr>
        <w:tabs>
          <w:tab w:val="num" w:pos="6480"/>
        </w:tabs>
        <w:ind w:left="6480" w:hanging="360"/>
      </w:pPr>
    </w:lvl>
  </w:abstractNum>
  <w:abstractNum w:abstractNumId="7" w15:restartNumberingAfterBreak="0">
    <w:nsid w:val="17F12B1B"/>
    <w:multiLevelType w:val="hybridMultilevel"/>
    <w:tmpl w:val="C62883C6"/>
    <w:lvl w:ilvl="0" w:tplc="A2982C00">
      <w:start w:val="1"/>
      <w:numFmt w:val="bullet"/>
      <w:lvlText w:val=""/>
      <w:lvlJc w:val="left"/>
      <w:pPr>
        <w:ind w:left="360" w:hanging="360"/>
      </w:pPr>
      <w:rPr>
        <w:rFonts w:ascii="Wingdings" w:hAnsi="Wingdings"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B567380"/>
    <w:multiLevelType w:val="multilevel"/>
    <w:tmpl w:val="9DE87ABC"/>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C9F252E"/>
    <w:multiLevelType w:val="multilevel"/>
    <w:tmpl w:val="ED0A36DE"/>
    <w:lvl w:ilvl="0">
      <w:start w:val="1"/>
      <w:numFmt w:val="bullet"/>
      <w:lvlText w:val=""/>
      <w:lvlJc w:val="left"/>
      <w:pPr>
        <w:ind w:left="720" w:hanging="360"/>
      </w:pPr>
      <w:rPr>
        <w:rFonts w:ascii="Wingdings" w:hAnsi="Wingdings" w:hint="default"/>
        <w:color w:val="auto"/>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21434133"/>
    <w:multiLevelType w:val="hybridMultilevel"/>
    <w:tmpl w:val="28F6D496"/>
    <w:lvl w:ilvl="0" w:tplc="6430F04C">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3CD20A4"/>
    <w:multiLevelType w:val="hybridMultilevel"/>
    <w:tmpl w:val="F94A14FE"/>
    <w:lvl w:ilvl="0" w:tplc="C57E18B4">
      <w:start w:val="1"/>
      <w:numFmt w:val="decimal"/>
      <w:lvlText w:val="%1."/>
      <w:lvlJc w:val="left"/>
      <w:pPr>
        <w:tabs>
          <w:tab w:val="num" w:pos="720"/>
        </w:tabs>
        <w:ind w:left="720" w:hanging="360"/>
      </w:pPr>
    </w:lvl>
    <w:lvl w:ilvl="1" w:tplc="0D222D5C" w:tentative="1">
      <w:start w:val="1"/>
      <w:numFmt w:val="decimal"/>
      <w:lvlText w:val="%2."/>
      <w:lvlJc w:val="left"/>
      <w:pPr>
        <w:tabs>
          <w:tab w:val="num" w:pos="1440"/>
        </w:tabs>
        <w:ind w:left="1440" w:hanging="360"/>
      </w:pPr>
    </w:lvl>
    <w:lvl w:ilvl="2" w:tplc="8B8294F2" w:tentative="1">
      <w:start w:val="1"/>
      <w:numFmt w:val="decimal"/>
      <w:lvlText w:val="%3."/>
      <w:lvlJc w:val="left"/>
      <w:pPr>
        <w:tabs>
          <w:tab w:val="num" w:pos="2160"/>
        </w:tabs>
        <w:ind w:left="2160" w:hanging="360"/>
      </w:pPr>
    </w:lvl>
    <w:lvl w:ilvl="3" w:tplc="8B082DF2" w:tentative="1">
      <w:start w:val="1"/>
      <w:numFmt w:val="decimal"/>
      <w:lvlText w:val="%4."/>
      <w:lvlJc w:val="left"/>
      <w:pPr>
        <w:tabs>
          <w:tab w:val="num" w:pos="2880"/>
        </w:tabs>
        <w:ind w:left="2880" w:hanging="360"/>
      </w:pPr>
    </w:lvl>
    <w:lvl w:ilvl="4" w:tplc="F3D2732E" w:tentative="1">
      <w:start w:val="1"/>
      <w:numFmt w:val="decimal"/>
      <w:lvlText w:val="%5."/>
      <w:lvlJc w:val="left"/>
      <w:pPr>
        <w:tabs>
          <w:tab w:val="num" w:pos="3600"/>
        </w:tabs>
        <w:ind w:left="3600" w:hanging="360"/>
      </w:pPr>
    </w:lvl>
    <w:lvl w:ilvl="5" w:tplc="47C0FC24" w:tentative="1">
      <w:start w:val="1"/>
      <w:numFmt w:val="decimal"/>
      <w:lvlText w:val="%6."/>
      <w:lvlJc w:val="left"/>
      <w:pPr>
        <w:tabs>
          <w:tab w:val="num" w:pos="4320"/>
        </w:tabs>
        <w:ind w:left="4320" w:hanging="360"/>
      </w:pPr>
    </w:lvl>
    <w:lvl w:ilvl="6" w:tplc="7DA6BB22" w:tentative="1">
      <w:start w:val="1"/>
      <w:numFmt w:val="decimal"/>
      <w:lvlText w:val="%7."/>
      <w:lvlJc w:val="left"/>
      <w:pPr>
        <w:tabs>
          <w:tab w:val="num" w:pos="5040"/>
        </w:tabs>
        <w:ind w:left="5040" w:hanging="360"/>
      </w:pPr>
    </w:lvl>
    <w:lvl w:ilvl="7" w:tplc="99C47B02" w:tentative="1">
      <w:start w:val="1"/>
      <w:numFmt w:val="decimal"/>
      <w:lvlText w:val="%8."/>
      <w:lvlJc w:val="left"/>
      <w:pPr>
        <w:tabs>
          <w:tab w:val="num" w:pos="5760"/>
        </w:tabs>
        <w:ind w:left="5760" w:hanging="360"/>
      </w:pPr>
    </w:lvl>
    <w:lvl w:ilvl="8" w:tplc="7018D960" w:tentative="1">
      <w:start w:val="1"/>
      <w:numFmt w:val="decimal"/>
      <w:lvlText w:val="%9."/>
      <w:lvlJc w:val="left"/>
      <w:pPr>
        <w:tabs>
          <w:tab w:val="num" w:pos="6480"/>
        </w:tabs>
        <w:ind w:left="6480" w:hanging="360"/>
      </w:pPr>
    </w:lvl>
  </w:abstractNum>
  <w:abstractNum w:abstractNumId="12" w15:restartNumberingAfterBreak="0">
    <w:nsid w:val="26B93402"/>
    <w:multiLevelType w:val="hybridMultilevel"/>
    <w:tmpl w:val="2480B42A"/>
    <w:lvl w:ilvl="0" w:tplc="EF703CE6">
      <w:numFmt w:val="bullet"/>
      <w:lvlText w:val="-"/>
      <w:lvlJc w:val="left"/>
      <w:pPr>
        <w:ind w:left="720" w:hanging="360"/>
      </w:pPr>
      <w:rPr>
        <w:rFonts w:ascii="Calibri" w:eastAsia="Calibri" w:hAnsi="Calibri" w:cs="Times New Roman" w:hint="default"/>
      </w:rPr>
    </w:lvl>
    <w:lvl w:ilvl="1" w:tplc="EF703CE6">
      <w:numFmt w:val="bullet"/>
      <w:lvlText w:val="-"/>
      <w:lvlJc w:val="left"/>
      <w:pPr>
        <w:ind w:left="1440" w:hanging="360"/>
      </w:pPr>
      <w:rPr>
        <w:rFonts w:ascii="Calibri" w:eastAsia="Calibri" w:hAnsi="Calibri"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AA001CF"/>
    <w:multiLevelType w:val="hybridMultilevel"/>
    <w:tmpl w:val="7A8CC594"/>
    <w:lvl w:ilvl="0" w:tplc="A2982C00">
      <w:start w:val="1"/>
      <w:numFmt w:val="bullet"/>
      <w:lvlText w:val=""/>
      <w:lvlJc w:val="left"/>
      <w:pPr>
        <w:ind w:left="1077" w:hanging="360"/>
      </w:pPr>
      <w:rPr>
        <w:rFonts w:ascii="Wingdings" w:hAnsi="Wingdings" w:hint="default"/>
        <w:color w:val="auto"/>
        <w:sz w:val="24"/>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4" w15:restartNumberingAfterBreak="0">
    <w:nsid w:val="2AE54A1B"/>
    <w:multiLevelType w:val="hybridMultilevel"/>
    <w:tmpl w:val="2684E504"/>
    <w:lvl w:ilvl="0" w:tplc="07989FF6">
      <w:start w:val="1"/>
      <w:numFmt w:val="bullet"/>
      <w:pStyle w:val="Listepuces"/>
      <w:lvlText w:val=""/>
      <w:lvlPicBulletId w:val="0"/>
      <w:lvlJc w:val="left"/>
      <w:pPr>
        <w:tabs>
          <w:tab w:val="num" w:pos="567"/>
        </w:tabs>
        <w:ind w:left="567" w:hanging="283"/>
      </w:pPr>
      <w:rPr>
        <w:rFonts w:ascii="Symbol" w:hAnsi="Symbol" w:hint="default"/>
        <w:color w:val="auto"/>
        <w:sz w:val="22"/>
      </w:rPr>
    </w:lvl>
    <w:lvl w:ilvl="1" w:tplc="040C0003">
      <w:start w:val="1"/>
      <w:numFmt w:val="bullet"/>
      <w:lvlText w:val="o"/>
      <w:lvlJc w:val="left"/>
      <w:pPr>
        <w:tabs>
          <w:tab w:val="num" w:pos="1440"/>
        </w:tabs>
        <w:ind w:left="1440" w:hanging="360"/>
      </w:pPr>
      <w:rPr>
        <w:rFonts w:ascii="Courier New" w:hAnsi="Courier New" w:hint="default"/>
      </w:rPr>
    </w:lvl>
    <w:lvl w:ilvl="2" w:tplc="6FFED6D0">
      <w:start w:val="4"/>
      <w:numFmt w:val="bullet"/>
      <w:lvlText w:val="-"/>
      <w:lvlJc w:val="left"/>
      <w:pPr>
        <w:ind w:left="2160" w:hanging="360"/>
      </w:pPr>
      <w:rPr>
        <w:rFonts w:ascii="Calibri" w:eastAsia="Times New Roman" w:hAnsi="Calibri" w:cs="Times New Roman"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B4462A"/>
    <w:multiLevelType w:val="multilevel"/>
    <w:tmpl w:val="9EEC68B0"/>
    <w:lvl w:ilvl="0">
      <w:start w:val="1"/>
      <w:numFmt w:val="decimal"/>
      <w:pStyle w:val="PCAE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D41510A"/>
    <w:multiLevelType w:val="hybridMultilevel"/>
    <w:tmpl w:val="9A927AA8"/>
    <w:lvl w:ilvl="0" w:tplc="3C7E3020">
      <w:numFmt w:val="bullet"/>
      <w:lvlText w:val="-"/>
      <w:lvlJc w:val="left"/>
      <w:pPr>
        <w:tabs>
          <w:tab w:val="num" w:pos="720"/>
        </w:tabs>
        <w:ind w:left="720" w:hanging="360"/>
      </w:pPr>
      <w:rPr>
        <w:rFonts w:ascii="Calibri" w:eastAsia="Times New Roman" w:hAnsi="Calibri" w:cs="Calibri"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6423B8"/>
    <w:multiLevelType w:val="hybridMultilevel"/>
    <w:tmpl w:val="1C30B084"/>
    <w:lvl w:ilvl="0" w:tplc="9C2E32F6">
      <w:start w:val="5"/>
      <w:numFmt w:val="bullet"/>
      <w:lvlText w:val="-"/>
      <w:lvlJc w:val="left"/>
      <w:pPr>
        <w:ind w:left="720" w:hanging="360"/>
      </w:pPr>
      <w:rPr>
        <w:rFonts w:ascii="Calibri Light" w:eastAsia="Calibri" w:hAnsi="Calibri Ligh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FF93326"/>
    <w:multiLevelType w:val="hybridMultilevel"/>
    <w:tmpl w:val="F5F2082C"/>
    <w:lvl w:ilvl="0" w:tplc="EF703CE6">
      <w:numFmt w:val="bullet"/>
      <w:lvlText w:val="-"/>
      <w:lvlJc w:val="left"/>
      <w:pPr>
        <w:ind w:left="1068" w:hanging="360"/>
      </w:pPr>
      <w:rPr>
        <w:rFonts w:ascii="Calibri" w:eastAsia="Calibri" w:hAnsi="Calibri"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15:restartNumberingAfterBreak="0">
    <w:nsid w:val="337D1281"/>
    <w:multiLevelType w:val="hybridMultilevel"/>
    <w:tmpl w:val="3DB2480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 w15:restartNumberingAfterBreak="0">
    <w:nsid w:val="33906BBC"/>
    <w:multiLevelType w:val="hybridMultilevel"/>
    <w:tmpl w:val="C0FE6DC2"/>
    <w:lvl w:ilvl="0" w:tplc="246A40CE">
      <w:start w:val="1"/>
      <w:numFmt w:val="decimal"/>
      <w:lvlText w:val="%1."/>
      <w:lvlJc w:val="left"/>
      <w:pPr>
        <w:tabs>
          <w:tab w:val="num" w:pos="720"/>
        </w:tabs>
        <w:ind w:left="720" w:hanging="360"/>
      </w:pPr>
    </w:lvl>
    <w:lvl w:ilvl="1" w:tplc="ACAA7414" w:tentative="1">
      <w:start w:val="1"/>
      <w:numFmt w:val="decimal"/>
      <w:lvlText w:val="%2."/>
      <w:lvlJc w:val="left"/>
      <w:pPr>
        <w:tabs>
          <w:tab w:val="num" w:pos="1440"/>
        </w:tabs>
        <w:ind w:left="1440" w:hanging="360"/>
      </w:pPr>
    </w:lvl>
    <w:lvl w:ilvl="2" w:tplc="C5ACCCEE" w:tentative="1">
      <w:start w:val="1"/>
      <w:numFmt w:val="decimal"/>
      <w:lvlText w:val="%3."/>
      <w:lvlJc w:val="left"/>
      <w:pPr>
        <w:tabs>
          <w:tab w:val="num" w:pos="2160"/>
        </w:tabs>
        <w:ind w:left="2160" w:hanging="360"/>
      </w:pPr>
    </w:lvl>
    <w:lvl w:ilvl="3" w:tplc="502AD37E" w:tentative="1">
      <w:start w:val="1"/>
      <w:numFmt w:val="decimal"/>
      <w:lvlText w:val="%4."/>
      <w:lvlJc w:val="left"/>
      <w:pPr>
        <w:tabs>
          <w:tab w:val="num" w:pos="2880"/>
        </w:tabs>
        <w:ind w:left="2880" w:hanging="360"/>
      </w:pPr>
    </w:lvl>
    <w:lvl w:ilvl="4" w:tplc="284C69E4" w:tentative="1">
      <w:start w:val="1"/>
      <w:numFmt w:val="decimal"/>
      <w:lvlText w:val="%5."/>
      <w:lvlJc w:val="left"/>
      <w:pPr>
        <w:tabs>
          <w:tab w:val="num" w:pos="3600"/>
        </w:tabs>
        <w:ind w:left="3600" w:hanging="360"/>
      </w:pPr>
    </w:lvl>
    <w:lvl w:ilvl="5" w:tplc="E8602822" w:tentative="1">
      <w:start w:val="1"/>
      <w:numFmt w:val="decimal"/>
      <w:lvlText w:val="%6."/>
      <w:lvlJc w:val="left"/>
      <w:pPr>
        <w:tabs>
          <w:tab w:val="num" w:pos="4320"/>
        </w:tabs>
        <w:ind w:left="4320" w:hanging="360"/>
      </w:pPr>
    </w:lvl>
    <w:lvl w:ilvl="6" w:tplc="F2D8E6D4" w:tentative="1">
      <w:start w:val="1"/>
      <w:numFmt w:val="decimal"/>
      <w:lvlText w:val="%7."/>
      <w:lvlJc w:val="left"/>
      <w:pPr>
        <w:tabs>
          <w:tab w:val="num" w:pos="5040"/>
        </w:tabs>
        <w:ind w:left="5040" w:hanging="360"/>
      </w:pPr>
    </w:lvl>
    <w:lvl w:ilvl="7" w:tplc="E90CEE36" w:tentative="1">
      <w:start w:val="1"/>
      <w:numFmt w:val="decimal"/>
      <w:lvlText w:val="%8."/>
      <w:lvlJc w:val="left"/>
      <w:pPr>
        <w:tabs>
          <w:tab w:val="num" w:pos="5760"/>
        </w:tabs>
        <w:ind w:left="5760" w:hanging="360"/>
      </w:pPr>
    </w:lvl>
    <w:lvl w:ilvl="8" w:tplc="38B616CA" w:tentative="1">
      <w:start w:val="1"/>
      <w:numFmt w:val="decimal"/>
      <w:lvlText w:val="%9."/>
      <w:lvlJc w:val="left"/>
      <w:pPr>
        <w:tabs>
          <w:tab w:val="num" w:pos="6480"/>
        </w:tabs>
        <w:ind w:left="6480" w:hanging="360"/>
      </w:pPr>
    </w:lvl>
  </w:abstractNum>
  <w:abstractNum w:abstractNumId="21" w15:restartNumberingAfterBreak="0">
    <w:nsid w:val="38A1481B"/>
    <w:multiLevelType w:val="hybridMultilevel"/>
    <w:tmpl w:val="D166DDCA"/>
    <w:lvl w:ilvl="0" w:tplc="3C7E3020">
      <w:numFmt w:val="bullet"/>
      <w:lvlText w:val="-"/>
      <w:lvlJc w:val="left"/>
      <w:pPr>
        <w:tabs>
          <w:tab w:val="num" w:pos="720"/>
        </w:tabs>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CA07602"/>
    <w:multiLevelType w:val="hybridMultilevel"/>
    <w:tmpl w:val="E3F0F244"/>
    <w:lvl w:ilvl="0" w:tplc="9C2E32F6">
      <w:start w:val="5"/>
      <w:numFmt w:val="bullet"/>
      <w:lvlText w:val="-"/>
      <w:lvlJc w:val="left"/>
      <w:pPr>
        <w:ind w:left="720" w:hanging="360"/>
      </w:pPr>
      <w:rPr>
        <w:rFonts w:ascii="Calibri Light" w:eastAsia="Calibri" w:hAnsi="Calibri Light" w:cs="Arial" w:hint="default"/>
      </w:rPr>
    </w:lvl>
    <w:lvl w:ilvl="1" w:tplc="E4AE7E44">
      <w:start w:val="1"/>
      <w:numFmt w:val="bullet"/>
      <w:lvlText w:val="o"/>
      <w:lvlJc w:val="left"/>
      <w:pPr>
        <w:ind w:left="1440" w:hanging="360"/>
      </w:pPr>
      <w:rPr>
        <w:rFonts w:ascii="Courier New" w:hAnsi="Courier New" w:cs="Courier New" w:hint="default"/>
      </w:rPr>
    </w:lvl>
    <w:lvl w:ilvl="2" w:tplc="93C09832">
      <w:start w:val="1"/>
      <w:numFmt w:val="bullet"/>
      <w:lvlText w:val=""/>
      <w:lvlJc w:val="left"/>
      <w:pPr>
        <w:ind w:left="2160" w:hanging="360"/>
      </w:pPr>
      <w:rPr>
        <w:rFonts w:ascii="Wingdings" w:hAnsi="Wingdings" w:cs="Wingdings" w:hint="default"/>
      </w:rPr>
    </w:lvl>
    <w:lvl w:ilvl="3" w:tplc="5D3A049C">
      <w:start w:val="1"/>
      <w:numFmt w:val="bullet"/>
      <w:lvlText w:val=""/>
      <w:lvlJc w:val="left"/>
      <w:pPr>
        <w:ind w:left="2880" w:hanging="360"/>
      </w:pPr>
      <w:rPr>
        <w:rFonts w:ascii="Symbol" w:hAnsi="Symbol" w:cs="Symbol" w:hint="default"/>
      </w:rPr>
    </w:lvl>
    <w:lvl w:ilvl="4" w:tplc="47EC8966">
      <w:start w:val="1"/>
      <w:numFmt w:val="bullet"/>
      <w:lvlText w:val="o"/>
      <w:lvlJc w:val="left"/>
      <w:pPr>
        <w:ind w:left="3600" w:hanging="360"/>
      </w:pPr>
      <w:rPr>
        <w:rFonts w:ascii="Courier New" w:hAnsi="Courier New" w:cs="Courier New" w:hint="default"/>
      </w:rPr>
    </w:lvl>
    <w:lvl w:ilvl="5" w:tplc="A71EA36E">
      <w:start w:val="1"/>
      <w:numFmt w:val="bullet"/>
      <w:lvlText w:val=""/>
      <w:lvlJc w:val="left"/>
      <w:pPr>
        <w:ind w:left="4320" w:hanging="360"/>
      </w:pPr>
      <w:rPr>
        <w:rFonts w:ascii="Wingdings" w:hAnsi="Wingdings" w:cs="Wingdings" w:hint="default"/>
      </w:rPr>
    </w:lvl>
    <w:lvl w:ilvl="6" w:tplc="4BE4DF24">
      <w:start w:val="1"/>
      <w:numFmt w:val="bullet"/>
      <w:lvlText w:val=""/>
      <w:lvlJc w:val="left"/>
      <w:pPr>
        <w:ind w:left="5040" w:hanging="360"/>
      </w:pPr>
      <w:rPr>
        <w:rFonts w:ascii="Symbol" w:hAnsi="Symbol" w:cs="Symbol" w:hint="default"/>
      </w:rPr>
    </w:lvl>
    <w:lvl w:ilvl="7" w:tplc="0F58EF3E">
      <w:start w:val="1"/>
      <w:numFmt w:val="bullet"/>
      <w:lvlText w:val="o"/>
      <w:lvlJc w:val="left"/>
      <w:pPr>
        <w:ind w:left="5760" w:hanging="360"/>
      </w:pPr>
      <w:rPr>
        <w:rFonts w:ascii="Courier New" w:hAnsi="Courier New" w:cs="Courier New" w:hint="default"/>
      </w:rPr>
    </w:lvl>
    <w:lvl w:ilvl="8" w:tplc="9C424124">
      <w:start w:val="1"/>
      <w:numFmt w:val="bullet"/>
      <w:lvlText w:val=""/>
      <w:lvlJc w:val="left"/>
      <w:pPr>
        <w:ind w:left="6480" w:hanging="360"/>
      </w:pPr>
      <w:rPr>
        <w:rFonts w:ascii="Wingdings" w:hAnsi="Wingdings" w:cs="Wingdings" w:hint="default"/>
      </w:rPr>
    </w:lvl>
  </w:abstractNum>
  <w:abstractNum w:abstractNumId="23" w15:restartNumberingAfterBreak="0">
    <w:nsid w:val="41D66B5C"/>
    <w:multiLevelType w:val="hybridMultilevel"/>
    <w:tmpl w:val="F618970C"/>
    <w:lvl w:ilvl="0" w:tplc="1FA8BA84">
      <w:start w:val="1"/>
      <w:numFmt w:val="decimal"/>
      <w:lvlText w:val="%1."/>
      <w:lvlJc w:val="left"/>
      <w:pPr>
        <w:tabs>
          <w:tab w:val="num" w:pos="720"/>
        </w:tabs>
        <w:ind w:left="720" w:hanging="360"/>
      </w:pPr>
    </w:lvl>
    <w:lvl w:ilvl="1" w:tplc="CD1C66F4" w:tentative="1">
      <w:start w:val="1"/>
      <w:numFmt w:val="decimal"/>
      <w:lvlText w:val="%2."/>
      <w:lvlJc w:val="left"/>
      <w:pPr>
        <w:tabs>
          <w:tab w:val="num" w:pos="1440"/>
        </w:tabs>
        <w:ind w:left="1440" w:hanging="360"/>
      </w:pPr>
    </w:lvl>
    <w:lvl w:ilvl="2" w:tplc="0A9E9A36" w:tentative="1">
      <w:start w:val="1"/>
      <w:numFmt w:val="decimal"/>
      <w:lvlText w:val="%3."/>
      <w:lvlJc w:val="left"/>
      <w:pPr>
        <w:tabs>
          <w:tab w:val="num" w:pos="2160"/>
        </w:tabs>
        <w:ind w:left="2160" w:hanging="360"/>
      </w:pPr>
    </w:lvl>
    <w:lvl w:ilvl="3" w:tplc="9A7C1030" w:tentative="1">
      <w:start w:val="1"/>
      <w:numFmt w:val="decimal"/>
      <w:lvlText w:val="%4."/>
      <w:lvlJc w:val="left"/>
      <w:pPr>
        <w:tabs>
          <w:tab w:val="num" w:pos="2880"/>
        </w:tabs>
        <w:ind w:left="2880" w:hanging="360"/>
      </w:pPr>
    </w:lvl>
    <w:lvl w:ilvl="4" w:tplc="54C810CC" w:tentative="1">
      <w:start w:val="1"/>
      <w:numFmt w:val="decimal"/>
      <w:lvlText w:val="%5."/>
      <w:lvlJc w:val="left"/>
      <w:pPr>
        <w:tabs>
          <w:tab w:val="num" w:pos="3600"/>
        </w:tabs>
        <w:ind w:left="3600" w:hanging="360"/>
      </w:pPr>
    </w:lvl>
    <w:lvl w:ilvl="5" w:tplc="9FA4EDB8" w:tentative="1">
      <w:start w:val="1"/>
      <w:numFmt w:val="decimal"/>
      <w:lvlText w:val="%6."/>
      <w:lvlJc w:val="left"/>
      <w:pPr>
        <w:tabs>
          <w:tab w:val="num" w:pos="4320"/>
        </w:tabs>
        <w:ind w:left="4320" w:hanging="360"/>
      </w:pPr>
    </w:lvl>
    <w:lvl w:ilvl="6" w:tplc="68D42BE4" w:tentative="1">
      <w:start w:val="1"/>
      <w:numFmt w:val="decimal"/>
      <w:lvlText w:val="%7."/>
      <w:lvlJc w:val="left"/>
      <w:pPr>
        <w:tabs>
          <w:tab w:val="num" w:pos="5040"/>
        </w:tabs>
        <w:ind w:left="5040" w:hanging="360"/>
      </w:pPr>
    </w:lvl>
    <w:lvl w:ilvl="7" w:tplc="223A68EA" w:tentative="1">
      <w:start w:val="1"/>
      <w:numFmt w:val="decimal"/>
      <w:lvlText w:val="%8."/>
      <w:lvlJc w:val="left"/>
      <w:pPr>
        <w:tabs>
          <w:tab w:val="num" w:pos="5760"/>
        </w:tabs>
        <w:ind w:left="5760" w:hanging="360"/>
      </w:pPr>
    </w:lvl>
    <w:lvl w:ilvl="8" w:tplc="6D08574C" w:tentative="1">
      <w:start w:val="1"/>
      <w:numFmt w:val="decimal"/>
      <w:lvlText w:val="%9."/>
      <w:lvlJc w:val="left"/>
      <w:pPr>
        <w:tabs>
          <w:tab w:val="num" w:pos="6480"/>
        </w:tabs>
        <w:ind w:left="6480" w:hanging="360"/>
      </w:pPr>
    </w:lvl>
  </w:abstractNum>
  <w:abstractNum w:abstractNumId="24" w15:restartNumberingAfterBreak="0">
    <w:nsid w:val="485D4C1D"/>
    <w:multiLevelType w:val="hybridMultilevel"/>
    <w:tmpl w:val="64D2591A"/>
    <w:lvl w:ilvl="0" w:tplc="3C7E3020">
      <w:numFmt w:val="bullet"/>
      <w:lvlText w:val="-"/>
      <w:lvlJc w:val="left"/>
      <w:pPr>
        <w:ind w:left="720" w:hanging="360"/>
      </w:pPr>
      <w:rPr>
        <w:rFonts w:ascii="Calibri" w:eastAsia="Times New Roman" w:hAnsi="Calibri" w:cs="Calibri" w:hint="default"/>
      </w:rPr>
    </w:lvl>
    <w:lvl w:ilvl="1" w:tplc="9DFAECBA">
      <w:numFmt w:val="bullet"/>
      <w:lvlText w:val="•"/>
      <w:lvlJc w:val="left"/>
      <w:pPr>
        <w:ind w:left="1440" w:hanging="360"/>
      </w:pPr>
      <w:rPr>
        <w:rFonts w:ascii="Calibri Light" w:eastAsia="Calibri" w:hAnsi="Calibri Light" w:cs="Calibri Light"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8C62A9A"/>
    <w:multiLevelType w:val="hybridMultilevel"/>
    <w:tmpl w:val="1554B0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B0F5139"/>
    <w:multiLevelType w:val="hybridMultilevel"/>
    <w:tmpl w:val="6750DA74"/>
    <w:lvl w:ilvl="0" w:tplc="F1AE5EB2">
      <w:start w:val="5"/>
      <w:numFmt w:val="bullet"/>
      <w:lvlText w:val="-"/>
      <w:lvlJc w:val="left"/>
      <w:pPr>
        <w:ind w:left="720" w:hanging="360"/>
      </w:pPr>
      <w:rPr>
        <w:rFonts w:ascii="Calibri Light" w:eastAsia="Calibri" w:hAnsi="Calibri Light" w:cs="Aria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1980077"/>
    <w:multiLevelType w:val="hybridMultilevel"/>
    <w:tmpl w:val="F9CA6C04"/>
    <w:lvl w:ilvl="0" w:tplc="9C2E32F6">
      <w:start w:val="5"/>
      <w:numFmt w:val="bullet"/>
      <w:lvlText w:val="-"/>
      <w:lvlJc w:val="left"/>
      <w:pPr>
        <w:ind w:left="720" w:hanging="360"/>
      </w:pPr>
      <w:rPr>
        <w:rFonts w:ascii="Calibri Light" w:eastAsia="Calibri" w:hAnsi="Calibri Ligh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8503ED7"/>
    <w:multiLevelType w:val="hybridMultilevel"/>
    <w:tmpl w:val="10B41CEA"/>
    <w:lvl w:ilvl="0" w:tplc="A2982C00">
      <w:start w:val="1"/>
      <w:numFmt w:val="bullet"/>
      <w:lvlText w:val=""/>
      <w:lvlJc w:val="left"/>
      <w:pPr>
        <w:tabs>
          <w:tab w:val="num" w:pos="720"/>
        </w:tabs>
        <w:ind w:left="720" w:hanging="360"/>
      </w:pPr>
      <w:rPr>
        <w:rFonts w:ascii="Wingdings" w:hAnsi="Wingdings"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D5B4189"/>
    <w:multiLevelType w:val="hybridMultilevel"/>
    <w:tmpl w:val="996E837C"/>
    <w:lvl w:ilvl="0" w:tplc="9C2E32F6">
      <w:start w:val="5"/>
      <w:numFmt w:val="bullet"/>
      <w:lvlText w:val="-"/>
      <w:lvlJc w:val="left"/>
      <w:pPr>
        <w:ind w:left="720" w:hanging="360"/>
      </w:pPr>
      <w:rPr>
        <w:rFonts w:ascii="Calibri Light" w:eastAsia="Calibr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EAD5837"/>
    <w:multiLevelType w:val="multilevel"/>
    <w:tmpl w:val="DA3E13CE"/>
    <w:lvl w:ilvl="0">
      <w:start w:val="5"/>
      <w:numFmt w:val="bullet"/>
      <w:lvlText w:val="-"/>
      <w:lvlJc w:val="left"/>
      <w:pPr>
        <w:ind w:left="720" w:hanging="360"/>
      </w:pPr>
      <w:rPr>
        <w:rFonts w:ascii="Calibri Light" w:eastAsia="Calibri" w:hAnsi="Calibri Light" w:cs="Arial" w:hint="default"/>
      </w:rPr>
    </w:lvl>
    <w:lvl w:ilvl="1">
      <w:start w:val="1"/>
      <w:numFmt w:val="bullet"/>
      <w:lvlText w:val="l"/>
      <w:lvlJc w:val="left"/>
      <w:pPr>
        <w:ind w:left="1080" w:hanging="360"/>
      </w:pPr>
      <w:rPr>
        <w:rFonts w:ascii="Wingdings" w:hAnsi="Wingdings" w:cs="Wingdings"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OpenSymbol" w:hAnsi="Open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OpenSymbol" w:hAnsi="Open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31" w15:restartNumberingAfterBreak="0">
    <w:nsid w:val="61106552"/>
    <w:multiLevelType w:val="multilevel"/>
    <w:tmpl w:val="9364E63A"/>
    <w:lvl w:ilvl="0">
      <w:start w:val="7"/>
      <w:numFmt w:val="bullet"/>
      <w:lvlText w:val="-"/>
      <w:lvlJc w:val="left"/>
      <w:pPr>
        <w:ind w:left="720" w:hanging="360"/>
      </w:pPr>
      <w:rPr>
        <w:rFonts w:ascii="Calibri Light" w:eastAsia="Calibri" w:hAnsi="Calibri Light" w:cs="Calibri Light"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15:restartNumberingAfterBreak="0">
    <w:nsid w:val="67807130"/>
    <w:multiLevelType w:val="hybridMultilevel"/>
    <w:tmpl w:val="0DAA94C6"/>
    <w:lvl w:ilvl="0" w:tplc="9C2E32F6">
      <w:start w:val="5"/>
      <w:numFmt w:val="bullet"/>
      <w:lvlText w:val="-"/>
      <w:lvlJc w:val="left"/>
      <w:pPr>
        <w:ind w:left="1071" w:hanging="360"/>
      </w:pPr>
      <w:rPr>
        <w:rFonts w:ascii="Calibri Light" w:eastAsia="Calibri" w:hAnsi="Calibri Light" w:cs="Arial" w:hint="default"/>
      </w:rPr>
    </w:lvl>
    <w:lvl w:ilvl="1" w:tplc="040C0003" w:tentative="1">
      <w:start w:val="1"/>
      <w:numFmt w:val="bullet"/>
      <w:lvlText w:val="o"/>
      <w:lvlJc w:val="left"/>
      <w:pPr>
        <w:ind w:left="1791" w:hanging="360"/>
      </w:pPr>
      <w:rPr>
        <w:rFonts w:ascii="Courier New" w:hAnsi="Courier New" w:cs="Courier New" w:hint="default"/>
      </w:rPr>
    </w:lvl>
    <w:lvl w:ilvl="2" w:tplc="040C0005" w:tentative="1">
      <w:start w:val="1"/>
      <w:numFmt w:val="bullet"/>
      <w:lvlText w:val=""/>
      <w:lvlJc w:val="left"/>
      <w:pPr>
        <w:ind w:left="2511" w:hanging="360"/>
      </w:pPr>
      <w:rPr>
        <w:rFonts w:ascii="Wingdings" w:hAnsi="Wingdings" w:hint="default"/>
      </w:rPr>
    </w:lvl>
    <w:lvl w:ilvl="3" w:tplc="040C0001" w:tentative="1">
      <w:start w:val="1"/>
      <w:numFmt w:val="bullet"/>
      <w:lvlText w:val=""/>
      <w:lvlJc w:val="left"/>
      <w:pPr>
        <w:ind w:left="3231" w:hanging="360"/>
      </w:pPr>
      <w:rPr>
        <w:rFonts w:ascii="Symbol" w:hAnsi="Symbol" w:hint="default"/>
      </w:rPr>
    </w:lvl>
    <w:lvl w:ilvl="4" w:tplc="040C0003" w:tentative="1">
      <w:start w:val="1"/>
      <w:numFmt w:val="bullet"/>
      <w:lvlText w:val="o"/>
      <w:lvlJc w:val="left"/>
      <w:pPr>
        <w:ind w:left="3951" w:hanging="360"/>
      </w:pPr>
      <w:rPr>
        <w:rFonts w:ascii="Courier New" w:hAnsi="Courier New" w:cs="Courier New" w:hint="default"/>
      </w:rPr>
    </w:lvl>
    <w:lvl w:ilvl="5" w:tplc="040C0005" w:tentative="1">
      <w:start w:val="1"/>
      <w:numFmt w:val="bullet"/>
      <w:lvlText w:val=""/>
      <w:lvlJc w:val="left"/>
      <w:pPr>
        <w:ind w:left="4671" w:hanging="360"/>
      </w:pPr>
      <w:rPr>
        <w:rFonts w:ascii="Wingdings" w:hAnsi="Wingdings" w:hint="default"/>
      </w:rPr>
    </w:lvl>
    <w:lvl w:ilvl="6" w:tplc="040C0001" w:tentative="1">
      <w:start w:val="1"/>
      <w:numFmt w:val="bullet"/>
      <w:lvlText w:val=""/>
      <w:lvlJc w:val="left"/>
      <w:pPr>
        <w:ind w:left="5391" w:hanging="360"/>
      </w:pPr>
      <w:rPr>
        <w:rFonts w:ascii="Symbol" w:hAnsi="Symbol" w:hint="default"/>
      </w:rPr>
    </w:lvl>
    <w:lvl w:ilvl="7" w:tplc="040C0003" w:tentative="1">
      <w:start w:val="1"/>
      <w:numFmt w:val="bullet"/>
      <w:lvlText w:val="o"/>
      <w:lvlJc w:val="left"/>
      <w:pPr>
        <w:ind w:left="6111" w:hanging="360"/>
      </w:pPr>
      <w:rPr>
        <w:rFonts w:ascii="Courier New" w:hAnsi="Courier New" w:cs="Courier New" w:hint="default"/>
      </w:rPr>
    </w:lvl>
    <w:lvl w:ilvl="8" w:tplc="040C0005" w:tentative="1">
      <w:start w:val="1"/>
      <w:numFmt w:val="bullet"/>
      <w:lvlText w:val=""/>
      <w:lvlJc w:val="left"/>
      <w:pPr>
        <w:ind w:left="6831" w:hanging="360"/>
      </w:pPr>
      <w:rPr>
        <w:rFonts w:ascii="Wingdings" w:hAnsi="Wingdings" w:hint="default"/>
      </w:rPr>
    </w:lvl>
  </w:abstractNum>
  <w:abstractNum w:abstractNumId="33" w15:restartNumberingAfterBreak="0">
    <w:nsid w:val="6818236D"/>
    <w:multiLevelType w:val="multilevel"/>
    <w:tmpl w:val="7E448CD4"/>
    <w:lvl w:ilvl="0">
      <w:start w:val="5"/>
      <w:numFmt w:val="bullet"/>
      <w:lvlText w:val="-"/>
      <w:lvlJc w:val="left"/>
      <w:pPr>
        <w:tabs>
          <w:tab w:val="num" w:pos="720"/>
        </w:tabs>
        <w:ind w:left="720" w:hanging="360"/>
      </w:pPr>
      <w:rPr>
        <w:rFonts w:ascii="Calibri Light" w:eastAsia="Calibri" w:hAnsi="Calibri Light" w:cs="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82F0FBD"/>
    <w:multiLevelType w:val="hybridMultilevel"/>
    <w:tmpl w:val="AC3AAE20"/>
    <w:lvl w:ilvl="0" w:tplc="7A5824A2">
      <w:start w:val="1"/>
      <w:numFmt w:val="bullet"/>
      <w:pStyle w:val="CerurListe1"/>
      <w:lvlText w:val=""/>
      <w:lvlJc w:val="left"/>
      <w:pPr>
        <w:ind w:left="360" w:hanging="360"/>
      </w:pPr>
      <w:rPr>
        <w:rFonts w:ascii="Wingdings Cerur" w:hAnsi="Wingdings Cerur" w:hint="default"/>
        <w:b w:val="0"/>
        <w:i w:val="0"/>
        <w:caps w:val="0"/>
        <w:strike w:val="0"/>
        <w:dstrike w:val="0"/>
        <w:vanish w:val="0"/>
        <w:color w:val="E20A02"/>
        <w:kern w:val="0"/>
        <w:position w:val="0"/>
        <w:sz w:val="18"/>
        <w:vertAlign w:val="baseline"/>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F54874DC">
      <w:numFmt w:val="bullet"/>
      <w:lvlText w:val=""/>
      <w:lvlJc w:val="left"/>
      <w:pPr>
        <w:ind w:left="3960" w:hanging="360"/>
      </w:pPr>
      <w:rPr>
        <w:rFonts w:ascii="Wingdings" w:eastAsia="Times New Roman" w:hAnsi="Wingdings" w:cs="Times New Roman"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B3357E3"/>
    <w:multiLevelType w:val="hybridMultilevel"/>
    <w:tmpl w:val="BD38AFC2"/>
    <w:lvl w:ilvl="0" w:tplc="3C7E302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0C171AB"/>
    <w:multiLevelType w:val="hybridMultilevel"/>
    <w:tmpl w:val="EAC8AA52"/>
    <w:lvl w:ilvl="0" w:tplc="3C7E302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48C6F70"/>
    <w:multiLevelType w:val="hybridMultilevel"/>
    <w:tmpl w:val="DC9023C8"/>
    <w:lvl w:ilvl="0" w:tplc="EF703CE6">
      <w:numFmt w:val="bullet"/>
      <w:lvlText w:val="-"/>
      <w:lvlJc w:val="left"/>
      <w:pPr>
        <w:ind w:left="720" w:hanging="360"/>
      </w:pPr>
      <w:rPr>
        <w:rFonts w:ascii="Calibri" w:eastAsia="Calibri" w:hAnsi="Calibri" w:cs="Times New Roman" w:hint="default"/>
      </w:rPr>
    </w:lvl>
    <w:lvl w:ilvl="1" w:tplc="EF703CE6">
      <w:numFmt w:val="bullet"/>
      <w:lvlText w:val="-"/>
      <w:lvlJc w:val="left"/>
      <w:pPr>
        <w:ind w:left="1440" w:hanging="360"/>
      </w:pPr>
      <w:rPr>
        <w:rFonts w:ascii="Calibri" w:eastAsia="Calibri" w:hAnsi="Calibri"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79D1666"/>
    <w:multiLevelType w:val="multilevel"/>
    <w:tmpl w:val="BD7CC75E"/>
    <w:lvl w:ilvl="0">
      <w:start w:val="1"/>
      <w:numFmt w:val="decimal"/>
      <w:lvlText w:val="%1"/>
      <w:lvlJc w:val="left"/>
      <w:pPr>
        <w:ind w:left="432" w:hanging="432"/>
      </w:pPr>
      <w:rPr>
        <w:rFonts w:hint="default"/>
      </w:rPr>
    </w:lvl>
    <w:lvl w:ilvl="1">
      <w:start w:val="1"/>
      <w:numFmt w:val="decimal"/>
      <w:lvlText w:val="%1.%2"/>
      <w:lvlJc w:val="left"/>
      <w:pPr>
        <w:ind w:left="576" w:hanging="576"/>
      </w:pPr>
      <w:rPr>
        <w:b/>
        <w:bCs w:val="0"/>
        <w:i w:val="0"/>
        <w:iCs w:val="0"/>
        <w:caps w:val="0"/>
        <w:smallCaps w:val="0"/>
        <w:strike w:val="0"/>
        <w:dstrike w:val="0"/>
        <w:noProof w:val="0"/>
        <w:vanish w:val="0"/>
        <w:color w:val="ED7D31" w:themeColor="accent2"/>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b/>
        <w:bCs/>
        <w:i/>
        <w:iCs w:val="0"/>
        <w:caps w:val="0"/>
        <w:smallCaps w:val="0"/>
        <w:strike w:val="0"/>
        <w:dstrike w:val="0"/>
        <w:vanish w:val="0"/>
        <w:color w:val="A5A5A5" w:themeColor="accent3"/>
        <w:spacing w:val="0"/>
        <w:kern w:val="0"/>
        <w:position w:val="0"/>
        <w:u w:val="none"/>
        <w:vertAlign w:val="baseline"/>
      </w:rPr>
    </w:lvl>
    <w:lvl w:ilvl="3">
      <w:start w:val="1"/>
      <w:numFmt w:val="decimal"/>
      <w:lvlText w:val="%1.%2.%3.%4"/>
      <w:lvlJc w:val="left"/>
      <w:pPr>
        <w:ind w:left="864" w:hanging="864"/>
      </w:pPr>
      <w:rPr>
        <w:rFonts w:hint="default"/>
        <w:sz w:val="22"/>
        <w:szCs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794D48AF"/>
    <w:multiLevelType w:val="hybridMultilevel"/>
    <w:tmpl w:val="4396584E"/>
    <w:lvl w:ilvl="0" w:tplc="EF703CE6">
      <w:numFmt w:val="bullet"/>
      <w:lvlText w:val="-"/>
      <w:lvlJc w:val="left"/>
      <w:pPr>
        <w:ind w:left="720" w:hanging="360"/>
      </w:pPr>
      <w:rPr>
        <w:rFonts w:ascii="Calibri" w:eastAsia="Calibri" w:hAnsi="Calibri" w:cs="Times New Roman" w:hint="default"/>
      </w:rPr>
    </w:lvl>
    <w:lvl w:ilvl="1" w:tplc="EF703CE6">
      <w:numFmt w:val="bullet"/>
      <w:lvlText w:val="-"/>
      <w:lvlJc w:val="left"/>
      <w:pPr>
        <w:ind w:left="1440" w:hanging="360"/>
      </w:pPr>
      <w:rPr>
        <w:rFonts w:ascii="Calibri" w:eastAsia="Calibri" w:hAnsi="Calibri"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9CA10BC"/>
    <w:multiLevelType w:val="hybridMultilevel"/>
    <w:tmpl w:val="56927BFE"/>
    <w:lvl w:ilvl="0" w:tplc="E6CA5228">
      <w:start w:val="2020"/>
      <w:numFmt w:val="bullet"/>
      <w:lvlText w:val="-"/>
      <w:lvlJc w:val="left"/>
      <w:pPr>
        <w:ind w:left="780" w:hanging="360"/>
      </w:pPr>
      <w:rPr>
        <w:rFonts w:ascii="Calibri" w:eastAsia="Calibri" w:hAnsi="Calibri" w:cs="Calibri" w:hint="default"/>
        <w:color w:val="auto"/>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num w:numId="1">
    <w:abstractNumId w:val="15"/>
  </w:num>
  <w:num w:numId="2">
    <w:abstractNumId w:val="8"/>
  </w:num>
  <w:num w:numId="3">
    <w:abstractNumId w:val="26"/>
  </w:num>
  <w:num w:numId="4">
    <w:abstractNumId w:val="30"/>
  </w:num>
  <w:num w:numId="5">
    <w:abstractNumId w:val="31"/>
  </w:num>
  <w:num w:numId="6">
    <w:abstractNumId w:val="4"/>
  </w:num>
  <w:num w:numId="7">
    <w:abstractNumId w:val="33"/>
  </w:num>
  <w:num w:numId="8">
    <w:abstractNumId w:val="32"/>
  </w:num>
  <w:num w:numId="9">
    <w:abstractNumId w:val="27"/>
  </w:num>
  <w:num w:numId="10">
    <w:abstractNumId w:val="17"/>
  </w:num>
  <w:num w:numId="11">
    <w:abstractNumId w:val="9"/>
  </w:num>
  <w:num w:numId="12">
    <w:abstractNumId w:val="34"/>
  </w:num>
  <w:num w:numId="13">
    <w:abstractNumId w:val="22"/>
  </w:num>
  <w:num w:numId="14">
    <w:abstractNumId w:val="25"/>
  </w:num>
  <w:num w:numId="15">
    <w:abstractNumId w:val="7"/>
  </w:num>
  <w:num w:numId="16">
    <w:abstractNumId w:val="13"/>
  </w:num>
  <w:num w:numId="17">
    <w:abstractNumId w:val="24"/>
  </w:num>
  <w:num w:numId="18">
    <w:abstractNumId w:val="16"/>
  </w:num>
  <w:num w:numId="19">
    <w:abstractNumId w:val="12"/>
  </w:num>
  <w:num w:numId="20">
    <w:abstractNumId w:val="29"/>
  </w:num>
  <w:num w:numId="21">
    <w:abstractNumId w:val="39"/>
  </w:num>
  <w:num w:numId="22">
    <w:abstractNumId w:val="1"/>
  </w:num>
  <w:num w:numId="23">
    <w:abstractNumId w:val="37"/>
  </w:num>
  <w:num w:numId="24">
    <w:abstractNumId w:val="21"/>
  </w:num>
  <w:num w:numId="25">
    <w:abstractNumId w:val="14"/>
  </w:num>
  <w:num w:numId="26">
    <w:abstractNumId w:val="38"/>
  </w:num>
  <w:num w:numId="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3"/>
  </w:num>
  <w:num w:numId="30">
    <w:abstractNumId w:val="18"/>
  </w:num>
  <w:num w:numId="31">
    <w:abstractNumId w:val="10"/>
  </w:num>
  <w:num w:numId="32">
    <w:abstractNumId w:val="36"/>
  </w:num>
  <w:num w:numId="33">
    <w:abstractNumId w:val="23"/>
  </w:num>
  <w:num w:numId="34">
    <w:abstractNumId w:val="6"/>
  </w:num>
  <w:num w:numId="35">
    <w:abstractNumId w:val="11"/>
  </w:num>
  <w:num w:numId="36">
    <w:abstractNumId w:val="20"/>
  </w:num>
  <w:num w:numId="37">
    <w:abstractNumId w:val="40"/>
  </w:num>
  <w:num w:numId="38">
    <w:abstractNumId w:val="35"/>
  </w:num>
  <w:num w:numId="39">
    <w:abstractNumId w:val="19"/>
  </w:num>
  <w:num w:numId="40">
    <w:abstractNumId w:val="2"/>
  </w:num>
  <w:num w:numId="41">
    <w:abstractNumId w:val="5"/>
  </w:num>
  <w:num w:numId="4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430"/>
    <w:rsid w:val="00011B42"/>
    <w:rsid w:val="00016AA6"/>
    <w:rsid w:val="000338E8"/>
    <w:rsid w:val="00051DF1"/>
    <w:rsid w:val="000631A9"/>
    <w:rsid w:val="00063B6C"/>
    <w:rsid w:val="00086A42"/>
    <w:rsid w:val="00090B6B"/>
    <w:rsid w:val="00094804"/>
    <w:rsid w:val="000F4DD5"/>
    <w:rsid w:val="00116430"/>
    <w:rsid w:val="00145ACA"/>
    <w:rsid w:val="00147EDC"/>
    <w:rsid w:val="00150051"/>
    <w:rsid w:val="00161203"/>
    <w:rsid w:val="001629FA"/>
    <w:rsid w:val="0016522B"/>
    <w:rsid w:val="00190B3D"/>
    <w:rsid w:val="00196EF1"/>
    <w:rsid w:val="001C6676"/>
    <w:rsid w:val="001E7BB6"/>
    <w:rsid w:val="00207B26"/>
    <w:rsid w:val="00215B0B"/>
    <w:rsid w:val="00215FEA"/>
    <w:rsid w:val="00233B43"/>
    <w:rsid w:val="00243AE2"/>
    <w:rsid w:val="00264742"/>
    <w:rsid w:val="00293F2A"/>
    <w:rsid w:val="002B24F1"/>
    <w:rsid w:val="002B7BDF"/>
    <w:rsid w:val="002C403A"/>
    <w:rsid w:val="002E03D8"/>
    <w:rsid w:val="002E5C6F"/>
    <w:rsid w:val="003013EB"/>
    <w:rsid w:val="003258F4"/>
    <w:rsid w:val="00345DDA"/>
    <w:rsid w:val="00361FDD"/>
    <w:rsid w:val="003A0063"/>
    <w:rsid w:val="003A0DF2"/>
    <w:rsid w:val="003A28E6"/>
    <w:rsid w:val="003C141B"/>
    <w:rsid w:val="003D2D41"/>
    <w:rsid w:val="003D3640"/>
    <w:rsid w:val="003E241C"/>
    <w:rsid w:val="003F5D49"/>
    <w:rsid w:val="00453F0C"/>
    <w:rsid w:val="0048011F"/>
    <w:rsid w:val="004A77DD"/>
    <w:rsid w:val="004E551E"/>
    <w:rsid w:val="0050633B"/>
    <w:rsid w:val="0050713F"/>
    <w:rsid w:val="00507F4E"/>
    <w:rsid w:val="005179B3"/>
    <w:rsid w:val="00523B44"/>
    <w:rsid w:val="005326E6"/>
    <w:rsid w:val="00545C4D"/>
    <w:rsid w:val="005538E2"/>
    <w:rsid w:val="00553A73"/>
    <w:rsid w:val="005B34B8"/>
    <w:rsid w:val="005F007B"/>
    <w:rsid w:val="005F7FF4"/>
    <w:rsid w:val="00620602"/>
    <w:rsid w:val="00627658"/>
    <w:rsid w:val="00644F95"/>
    <w:rsid w:val="006676C2"/>
    <w:rsid w:val="00675D2D"/>
    <w:rsid w:val="006814A8"/>
    <w:rsid w:val="00695251"/>
    <w:rsid w:val="006953FA"/>
    <w:rsid w:val="006978F4"/>
    <w:rsid w:val="006E5955"/>
    <w:rsid w:val="006F236A"/>
    <w:rsid w:val="00723508"/>
    <w:rsid w:val="007377A4"/>
    <w:rsid w:val="00765702"/>
    <w:rsid w:val="00786C38"/>
    <w:rsid w:val="00790F00"/>
    <w:rsid w:val="007A0D40"/>
    <w:rsid w:val="007A208F"/>
    <w:rsid w:val="007B05A3"/>
    <w:rsid w:val="007D2B91"/>
    <w:rsid w:val="007E555C"/>
    <w:rsid w:val="007F1476"/>
    <w:rsid w:val="00801E3B"/>
    <w:rsid w:val="00802AAA"/>
    <w:rsid w:val="0085421A"/>
    <w:rsid w:val="008716EF"/>
    <w:rsid w:val="008A019B"/>
    <w:rsid w:val="008C03E3"/>
    <w:rsid w:val="008D1C9F"/>
    <w:rsid w:val="008E01C7"/>
    <w:rsid w:val="008E3D5A"/>
    <w:rsid w:val="008E6A77"/>
    <w:rsid w:val="00900215"/>
    <w:rsid w:val="0090716B"/>
    <w:rsid w:val="009100C0"/>
    <w:rsid w:val="00910CA8"/>
    <w:rsid w:val="00934F95"/>
    <w:rsid w:val="00947A45"/>
    <w:rsid w:val="0098082B"/>
    <w:rsid w:val="0098771A"/>
    <w:rsid w:val="00992912"/>
    <w:rsid w:val="00992AEB"/>
    <w:rsid w:val="009A2099"/>
    <w:rsid w:val="009A761F"/>
    <w:rsid w:val="009B42F8"/>
    <w:rsid w:val="009B7F55"/>
    <w:rsid w:val="009C2E3E"/>
    <w:rsid w:val="00A0158D"/>
    <w:rsid w:val="00A2517E"/>
    <w:rsid w:val="00A50C30"/>
    <w:rsid w:val="00A6684E"/>
    <w:rsid w:val="00A66C8D"/>
    <w:rsid w:val="00A80E17"/>
    <w:rsid w:val="00A85D46"/>
    <w:rsid w:val="00A919CC"/>
    <w:rsid w:val="00A96EDB"/>
    <w:rsid w:val="00AC43F6"/>
    <w:rsid w:val="00AC6F91"/>
    <w:rsid w:val="00AD2D0E"/>
    <w:rsid w:val="00AE45F5"/>
    <w:rsid w:val="00B021E3"/>
    <w:rsid w:val="00B1177F"/>
    <w:rsid w:val="00B32C9B"/>
    <w:rsid w:val="00B3494F"/>
    <w:rsid w:val="00B743BF"/>
    <w:rsid w:val="00B873EA"/>
    <w:rsid w:val="00B9225C"/>
    <w:rsid w:val="00B955D5"/>
    <w:rsid w:val="00BA259F"/>
    <w:rsid w:val="00BC3A73"/>
    <w:rsid w:val="00BC7251"/>
    <w:rsid w:val="00BE53E8"/>
    <w:rsid w:val="00BE7F15"/>
    <w:rsid w:val="00BF593D"/>
    <w:rsid w:val="00C20932"/>
    <w:rsid w:val="00C20A7E"/>
    <w:rsid w:val="00C43733"/>
    <w:rsid w:val="00C4523E"/>
    <w:rsid w:val="00C54D80"/>
    <w:rsid w:val="00C8375F"/>
    <w:rsid w:val="00C935C2"/>
    <w:rsid w:val="00CD1271"/>
    <w:rsid w:val="00D034BA"/>
    <w:rsid w:val="00D03B1D"/>
    <w:rsid w:val="00D450DC"/>
    <w:rsid w:val="00D5736F"/>
    <w:rsid w:val="00D73197"/>
    <w:rsid w:val="00D7513E"/>
    <w:rsid w:val="00D85B21"/>
    <w:rsid w:val="00DA4EC1"/>
    <w:rsid w:val="00DB4B65"/>
    <w:rsid w:val="00DE051E"/>
    <w:rsid w:val="00DE622A"/>
    <w:rsid w:val="00DE658A"/>
    <w:rsid w:val="00DF1A0F"/>
    <w:rsid w:val="00DF21F8"/>
    <w:rsid w:val="00DF3B18"/>
    <w:rsid w:val="00E04CC0"/>
    <w:rsid w:val="00E2135D"/>
    <w:rsid w:val="00E22E42"/>
    <w:rsid w:val="00E33975"/>
    <w:rsid w:val="00E34107"/>
    <w:rsid w:val="00E73B05"/>
    <w:rsid w:val="00E850A2"/>
    <w:rsid w:val="00EC7C73"/>
    <w:rsid w:val="00EE5D50"/>
    <w:rsid w:val="00EE657E"/>
    <w:rsid w:val="00F013D0"/>
    <w:rsid w:val="00F225B1"/>
    <w:rsid w:val="00F40C96"/>
    <w:rsid w:val="00F712F0"/>
    <w:rsid w:val="00F86E51"/>
    <w:rsid w:val="00FB50AE"/>
    <w:rsid w:val="00FF73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6A5BE3"/>
  <w15:chartTrackingRefBased/>
  <w15:docId w15:val="{65EA4980-850C-4054-9930-FFF761C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6430"/>
    <w:pPr>
      <w:spacing w:after="160" w:line="259" w:lineRule="auto"/>
    </w:pPr>
    <w:rPr>
      <w:sz w:val="22"/>
      <w:szCs w:val="22"/>
      <w:lang w:eastAsia="en-US"/>
    </w:rPr>
  </w:style>
  <w:style w:type="paragraph" w:styleId="Titre1">
    <w:name w:val="heading 1"/>
    <w:aliases w:val="T1 PCAET,Titre 1_PCAET"/>
    <w:basedOn w:val="Normal"/>
    <w:next w:val="Normal"/>
    <w:link w:val="Titre1Car"/>
    <w:uiPriority w:val="9"/>
    <w:qFormat/>
    <w:rsid w:val="00E850A2"/>
    <w:pPr>
      <w:keepNext/>
      <w:keepLines/>
      <w:spacing w:before="240" w:after="0"/>
      <w:outlineLvl w:val="0"/>
    </w:pPr>
    <w:rPr>
      <w:rFonts w:ascii="Calibri Light" w:eastAsia="Times New Roman" w:hAnsi="Calibri Light"/>
      <w:color w:val="2F5496"/>
      <w:sz w:val="32"/>
      <w:szCs w:val="32"/>
    </w:rPr>
  </w:style>
  <w:style w:type="paragraph" w:styleId="Titre2">
    <w:name w:val="heading 2"/>
    <w:aliases w:val="Titre 2 PCAET,Titre 2_PCAET"/>
    <w:basedOn w:val="Normal"/>
    <w:next w:val="Normal"/>
    <w:link w:val="Titre2Car"/>
    <w:uiPriority w:val="9"/>
    <w:qFormat/>
    <w:rsid w:val="00116430"/>
    <w:pPr>
      <w:pBdr>
        <w:bottom w:val="single" w:sz="4" w:space="1" w:color="ED7D31"/>
      </w:pBdr>
      <w:spacing w:before="240" w:after="200" w:line="274" w:lineRule="auto"/>
      <w:ind w:left="576" w:hanging="576"/>
      <w:jc w:val="both"/>
      <w:outlineLvl w:val="1"/>
    </w:pPr>
    <w:rPr>
      <w:rFonts w:ascii="Calibri Light" w:hAnsi="Calibri Light"/>
      <w:b/>
      <w:smallCaps/>
      <w:color w:val="ED7D31"/>
      <w:sz w:val="28"/>
      <w:szCs w:val="28"/>
      <w:lang w:val="x-none" w:eastAsia="x-none"/>
    </w:rPr>
  </w:style>
  <w:style w:type="paragraph" w:styleId="Titre3">
    <w:name w:val="heading 3"/>
    <w:aliases w:val="titre 3 Memoire,rien,Level 1 - 1,l3,CT,3,t3,3rd level,H3,heading 3,Titre 3 SQ,T3,Heading 31,Heading 32,Heading 33,Heading 311,Heading 321,GSA3,h3,chapitre 1.1.1,t31,Level 3 Head,bullet,b,Titre 31,t3.T3,Heading 3,(Shift Ctrl 3),ttt,Section,Sectio"/>
    <w:basedOn w:val="Normal"/>
    <w:next w:val="Normal"/>
    <w:link w:val="Titre3Car"/>
    <w:uiPriority w:val="99"/>
    <w:qFormat/>
    <w:rsid w:val="00116430"/>
    <w:pPr>
      <w:keepNext/>
      <w:keepLines/>
      <w:spacing w:before="40" w:after="0"/>
      <w:ind w:left="720"/>
      <w:outlineLvl w:val="2"/>
    </w:pPr>
    <w:rPr>
      <w:rFonts w:ascii="Calibri Light" w:eastAsia="Times New Roman" w:hAnsi="Calibri Light"/>
      <w:color w:val="1F4D78"/>
      <w:sz w:val="24"/>
      <w:szCs w:val="24"/>
      <w:lang w:val="x-none" w:eastAsia="x-none"/>
    </w:rPr>
  </w:style>
  <w:style w:type="paragraph" w:styleId="Titre4">
    <w:name w:val="heading 4"/>
    <w:aliases w:val="Sub-Minor,Level 2 - a,l4,I4,H1,4th level,H4,T4,h4,chapitre 1.1.1.1,dash,d,Titre 41,t4.T4,Titre niveau 4,H41,H42,H43,(Shift Ctrl 4),Heading 4,Heading 41,(Shift Ctrl 4)1,Heading 42,(Shift Ctrl 4)2,Heading 43,(Shift Ctrl 4)3,Heading 44,Heading 45"/>
    <w:basedOn w:val="Normal"/>
    <w:next w:val="Normal"/>
    <w:link w:val="Titre4Car"/>
    <w:uiPriority w:val="99"/>
    <w:qFormat/>
    <w:rsid w:val="00116430"/>
    <w:pPr>
      <w:keepNext/>
      <w:keepLines/>
      <w:spacing w:before="40" w:after="0"/>
      <w:ind w:left="864" w:hanging="864"/>
      <w:outlineLvl w:val="3"/>
    </w:pPr>
    <w:rPr>
      <w:rFonts w:ascii="Calibri Light" w:eastAsia="Times New Roman" w:hAnsi="Calibri Light"/>
      <w:i/>
      <w:iCs/>
      <w:color w:val="2E74B5"/>
      <w:lang w:val="x-none" w:eastAsia="x-none"/>
    </w:rPr>
  </w:style>
  <w:style w:type="paragraph" w:styleId="Titre5">
    <w:name w:val="heading 5"/>
    <w:basedOn w:val="Normal"/>
    <w:next w:val="Normal"/>
    <w:link w:val="Titre5Car"/>
    <w:uiPriority w:val="99"/>
    <w:qFormat/>
    <w:rsid w:val="00116430"/>
    <w:pPr>
      <w:keepNext/>
      <w:keepLines/>
      <w:spacing w:before="40" w:after="0"/>
      <w:ind w:left="1008" w:hanging="1008"/>
      <w:outlineLvl w:val="4"/>
    </w:pPr>
    <w:rPr>
      <w:rFonts w:ascii="Calibri Light" w:eastAsia="Times New Roman" w:hAnsi="Calibri Light"/>
      <w:color w:val="2E74B5"/>
      <w:lang w:val="x-none" w:eastAsia="x-none"/>
    </w:rPr>
  </w:style>
  <w:style w:type="paragraph" w:styleId="Titre6">
    <w:name w:val="heading 6"/>
    <w:basedOn w:val="Normal"/>
    <w:next w:val="Normal"/>
    <w:link w:val="Titre6Car"/>
    <w:uiPriority w:val="99"/>
    <w:qFormat/>
    <w:rsid w:val="00116430"/>
    <w:pPr>
      <w:keepNext/>
      <w:keepLines/>
      <w:spacing w:before="40" w:after="0"/>
      <w:ind w:left="1152" w:hanging="1152"/>
      <w:outlineLvl w:val="5"/>
    </w:pPr>
    <w:rPr>
      <w:rFonts w:ascii="Calibri Light" w:eastAsia="Times New Roman" w:hAnsi="Calibri Light"/>
      <w:color w:val="1F4D78"/>
      <w:lang w:val="x-none" w:eastAsia="x-none"/>
    </w:rPr>
  </w:style>
  <w:style w:type="paragraph" w:styleId="Titre7">
    <w:name w:val="heading 7"/>
    <w:basedOn w:val="Normal"/>
    <w:next w:val="Normal"/>
    <w:link w:val="Titre7Car"/>
    <w:uiPriority w:val="99"/>
    <w:qFormat/>
    <w:rsid w:val="00116430"/>
    <w:pPr>
      <w:keepNext/>
      <w:keepLines/>
      <w:spacing w:before="40" w:after="0"/>
      <w:ind w:left="1296" w:hanging="1296"/>
      <w:outlineLvl w:val="6"/>
    </w:pPr>
    <w:rPr>
      <w:rFonts w:ascii="Calibri Light" w:eastAsia="Times New Roman" w:hAnsi="Calibri Light"/>
      <w:i/>
      <w:iCs/>
      <w:color w:val="1F4D78"/>
      <w:lang w:val="x-none" w:eastAsia="x-none"/>
    </w:rPr>
  </w:style>
  <w:style w:type="paragraph" w:styleId="Titre8">
    <w:name w:val="heading 8"/>
    <w:basedOn w:val="Normal"/>
    <w:next w:val="Normal"/>
    <w:link w:val="Titre8Car"/>
    <w:uiPriority w:val="99"/>
    <w:qFormat/>
    <w:rsid w:val="00116430"/>
    <w:pPr>
      <w:keepNext/>
      <w:keepLines/>
      <w:spacing w:before="40" w:after="0"/>
      <w:ind w:left="1440" w:hanging="1440"/>
      <w:outlineLvl w:val="7"/>
    </w:pPr>
    <w:rPr>
      <w:rFonts w:ascii="Calibri Light" w:eastAsia="Times New Roman" w:hAnsi="Calibri Light"/>
      <w:color w:val="272727"/>
      <w:sz w:val="21"/>
      <w:szCs w:val="21"/>
      <w:lang w:val="x-none" w:eastAsia="x-none"/>
    </w:rPr>
  </w:style>
  <w:style w:type="paragraph" w:styleId="Titre9">
    <w:name w:val="heading 9"/>
    <w:basedOn w:val="Normal"/>
    <w:next w:val="Normal"/>
    <w:link w:val="Titre9Car"/>
    <w:uiPriority w:val="99"/>
    <w:qFormat/>
    <w:rsid w:val="00116430"/>
    <w:pPr>
      <w:keepNext/>
      <w:keepLines/>
      <w:spacing w:before="40" w:after="0"/>
      <w:ind w:left="1584" w:hanging="1584"/>
      <w:outlineLvl w:val="8"/>
    </w:pPr>
    <w:rPr>
      <w:rFonts w:ascii="Calibri Light" w:eastAsia="Times New Roman" w:hAnsi="Calibri Light"/>
      <w:i/>
      <w:iCs/>
      <w:color w:val="272727"/>
      <w:sz w:val="21"/>
      <w:szCs w:val="21"/>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CAET1">
    <w:name w:val="PCAET 1"/>
    <w:basedOn w:val="Titre1"/>
    <w:qFormat/>
    <w:rsid w:val="00E850A2"/>
    <w:pPr>
      <w:keepNext w:val="0"/>
      <w:keepLines w:val="0"/>
      <w:numPr>
        <w:numId w:val="1"/>
      </w:numPr>
      <w:pBdr>
        <w:bottom w:val="single" w:sz="18" w:space="1" w:color="4F81BD"/>
      </w:pBdr>
      <w:spacing w:before="0" w:line="274" w:lineRule="auto"/>
    </w:pPr>
    <w:rPr>
      <w:rFonts w:eastAsia="Calibri" w:cs="Calibri Light"/>
      <w:b/>
      <w:bCs/>
      <w:smallCaps/>
      <w:noProof/>
      <w:color w:val="4F81BD"/>
      <w:sz w:val="36"/>
      <w:szCs w:val="36"/>
      <w:lang w:eastAsia="fr-FR"/>
    </w:rPr>
  </w:style>
  <w:style w:type="character" w:customStyle="1" w:styleId="Titre1Car">
    <w:name w:val="Titre 1 Car"/>
    <w:aliases w:val="T1 PCAET Car,Titre 1_PCAET Car"/>
    <w:link w:val="Titre1"/>
    <w:uiPriority w:val="9"/>
    <w:qFormat/>
    <w:rsid w:val="00E850A2"/>
    <w:rPr>
      <w:rFonts w:ascii="Calibri Light" w:eastAsia="Times New Roman" w:hAnsi="Calibri Light" w:cs="Times New Roman"/>
      <w:color w:val="2F5496"/>
      <w:sz w:val="32"/>
      <w:szCs w:val="32"/>
    </w:rPr>
  </w:style>
  <w:style w:type="character" w:customStyle="1" w:styleId="Titre2Car">
    <w:name w:val="Titre 2 Car"/>
    <w:aliases w:val="Titre 2 PCAET Car,Titre 2_PCAET Car"/>
    <w:link w:val="Titre2"/>
    <w:uiPriority w:val="9"/>
    <w:qFormat/>
    <w:rsid w:val="00116430"/>
    <w:rPr>
      <w:rFonts w:ascii="Calibri Light" w:eastAsia="Calibri" w:hAnsi="Calibri Light" w:cs="Times New Roman"/>
      <w:b/>
      <w:smallCaps/>
      <w:color w:val="ED7D31"/>
      <w:sz w:val="28"/>
      <w:szCs w:val="28"/>
      <w:lang w:val="x-none" w:eastAsia="x-none"/>
    </w:rPr>
  </w:style>
  <w:style w:type="character" w:customStyle="1" w:styleId="Titre3Car">
    <w:name w:val="Titre 3 Car"/>
    <w:aliases w:val="titre 3 Memoire Car,rien Car,Level 1 - 1 Car,l3 Car,CT Car,3 Car,t3 Car,3rd level Car,H3 Car,heading 3 Car,Titre 3 SQ Car,T3 Car,Heading 31 Car,Heading 32 Car,Heading 33 Car,Heading 311 Car,Heading 321 Car,GSA3 Car,h3 Car,chapitre 1.1.1 Car"/>
    <w:link w:val="Titre3"/>
    <w:uiPriority w:val="9"/>
    <w:qFormat/>
    <w:rsid w:val="00116430"/>
    <w:rPr>
      <w:rFonts w:ascii="Calibri Light" w:eastAsia="Times New Roman" w:hAnsi="Calibri Light" w:cs="Times New Roman"/>
      <w:color w:val="1F4D78"/>
      <w:sz w:val="24"/>
      <w:szCs w:val="24"/>
      <w:lang w:val="x-none" w:eastAsia="x-none"/>
    </w:rPr>
  </w:style>
  <w:style w:type="character" w:customStyle="1" w:styleId="Titre4Car">
    <w:name w:val="Titre 4 Car"/>
    <w:aliases w:val="Sub-Minor Car,Level 2 - a Car,l4 Car,I4 Car,H1 Car,4th level Car,H4 Car,T4 Car,h4 Car,chapitre 1.1.1.1 Car,dash Car,d Car,Titre 41 Car,t4.T4 Car,Titre niveau 4 Car,H41 Car,H42 Car,H43 Car,(Shift Ctrl 4) Car,Heading 4 Car,Heading 41 Car"/>
    <w:link w:val="Titre4"/>
    <w:uiPriority w:val="99"/>
    <w:qFormat/>
    <w:rsid w:val="00116430"/>
    <w:rPr>
      <w:rFonts w:ascii="Calibri Light" w:eastAsia="Times New Roman" w:hAnsi="Calibri Light" w:cs="Times New Roman"/>
      <w:i/>
      <w:iCs/>
      <w:color w:val="2E74B5"/>
      <w:lang w:val="x-none" w:eastAsia="x-none"/>
    </w:rPr>
  </w:style>
  <w:style w:type="character" w:customStyle="1" w:styleId="Titre5Car">
    <w:name w:val="Titre 5 Car"/>
    <w:link w:val="Titre5"/>
    <w:uiPriority w:val="99"/>
    <w:qFormat/>
    <w:rsid w:val="00116430"/>
    <w:rPr>
      <w:rFonts w:ascii="Calibri Light" w:eastAsia="Times New Roman" w:hAnsi="Calibri Light" w:cs="Times New Roman"/>
      <w:color w:val="2E74B5"/>
      <w:lang w:val="x-none" w:eastAsia="x-none"/>
    </w:rPr>
  </w:style>
  <w:style w:type="character" w:customStyle="1" w:styleId="Titre6Car">
    <w:name w:val="Titre 6 Car"/>
    <w:link w:val="Titre6"/>
    <w:uiPriority w:val="99"/>
    <w:qFormat/>
    <w:rsid w:val="00116430"/>
    <w:rPr>
      <w:rFonts w:ascii="Calibri Light" w:eastAsia="Times New Roman" w:hAnsi="Calibri Light" w:cs="Times New Roman"/>
      <w:color w:val="1F4D78"/>
      <w:lang w:val="x-none" w:eastAsia="x-none"/>
    </w:rPr>
  </w:style>
  <w:style w:type="character" w:customStyle="1" w:styleId="Titre7Car">
    <w:name w:val="Titre 7 Car"/>
    <w:link w:val="Titre7"/>
    <w:uiPriority w:val="99"/>
    <w:qFormat/>
    <w:rsid w:val="00116430"/>
    <w:rPr>
      <w:rFonts w:ascii="Calibri Light" w:eastAsia="Times New Roman" w:hAnsi="Calibri Light" w:cs="Times New Roman"/>
      <w:i/>
      <w:iCs/>
      <w:color w:val="1F4D78"/>
      <w:lang w:val="x-none" w:eastAsia="x-none"/>
    </w:rPr>
  </w:style>
  <w:style w:type="character" w:customStyle="1" w:styleId="Titre8Car">
    <w:name w:val="Titre 8 Car"/>
    <w:link w:val="Titre8"/>
    <w:uiPriority w:val="99"/>
    <w:qFormat/>
    <w:rsid w:val="00116430"/>
    <w:rPr>
      <w:rFonts w:ascii="Calibri Light" w:eastAsia="Times New Roman" w:hAnsi="Calibri Light" w:cs="Times New Roman"/>
      <w:color w:val="272727"/>
      <w:sz w:val="21"/>
      <w:szCs w:val="21"/>
      <w:lang w:val="x-none" w:eastAsia="x-none"/>
    </w:rPr>
  </w:style>
  <w:style w:type="character" w:customStyle="1" w:styleId="Titre9Car">
    <w:name w:val="Titre 9 Car"/>
    <w:link w:val="Titre9"/>
    <w:uiPriority w:val="99"/>
    <w:qFormat/>
    <w:rsid w:val="00116430"/>
    <w:rPr>
      <w:rFonts w:ascii="Calibri Light" w:eastAsia="Times New Roman" w:hAnsi="Calibri Light" w:cs="Times New Roman"/>
      <w:i/>
      <w:iCs/>
      <w:color w:val="272727"/>
      <w:sz w:val="21"/>
      <w:szCs w:val="21"/>
      <w:lang w:val="x-none" w:eastAsia="x-none"/>
    </w:rPr>
  </w:style>
  <w:style w:type="paragraph" w:styleId="En-tte">
    <w:name w:val="header"/>
    <w:basedOn w:val="Normal"/>
    <w:link w:val="En-tteCar"/>
    <w:unhideWhenUsed/>
    <w:rsid w:val="00116430"/>
    <w:pPr>
      <w:tabs>
        <w:tab w:val="center" w:pos="4536"/>
        <w:tab w:val="right" w:pos="9072"/>
      </w:tabs>
      <w:spacing w:after="0" w:line="240" w:lineRule="auto"/>
    </w:pPr>
    <w:rPr>
      <w:lang w:val="x-none" w:eastAsia="x-none"/>
    </w:rPr>
  </w:style>
  <w:style w:type="character" w:customStyle="1" w:styleId="En-tteCar">
    <w:name w:val="En-tête Car"/>
    <w:link w:val="En-tte"/>
    <w:qFormat/>
    <w:rsid w:val="00116430"/>
    <w:rPr>
      <w:rFonts w:ascii="Calibri" w:eastAsia="Calibri" w:hAnsi="Calibri" w:cs="Times New Roman"/>
      <w:lang w:val="x-none" w:eastAsia="x-none"/>
    </w:rPr>
  </w:style>
  <w:style w:type="paragraph" w:styleId="Pieddepage">
    <w:name w:val="footer"/>
    <w:basedOn w:val="Normal"/>
    <w:link w:val="PieddepageCar"/>
    <w:uiPriority w:val="99"/>
    <w:unhideWhenUsed/>
    <w:rsid w:val="00116430"/>
    <w:pPr>
      <w:tabs>
        <w:tab w:val="center" w:pos="4536"/>
        <w:tab w:val="right" w:pos="9072"/>
      </w:tabs>
      <w:spacing w:after="0" w:line="240" w:lineRule="auto"/>
    </w:pPr>
    <w:rPr>
      <w:lang w:val="x-none" w:eastAsia="x-none"/>
    </w:rPr>
  </w:style>
  <w:style w:type="character" w:customStyle="1" w:styleId="PieddepageCar">
    <w:name w:val="Pied de page Car"/>
    <w:link w:val="Pieddepage"/>
    <w:uiPriority w:val="99"/>
    <w:qFormat/>
    <w:rsid w:val="00116430"/>
    <w:rPr>
      <w:rFonts w:ascii="Calibri" w:eastAsia="Calibri" w:hAnsi="Calibri" w:cs="Times New Roman"/>
      <w:lang w:val="x-none" w:eastAsia="x-none"/>
    </w:rPr>
  </w:style>
  <w:style w:type="paragraph" w:styleId="Titre">
    <w:name w:val="Title"/>
    <w:basedOn w:val="Normal"/>
    <w:next w:val="Normal"/>
    <w:link w:val="TitreCar"/>
    <w:uiPriority w:val="10"/>
    <w:qFormat/>
    <w:rsid w:val="00116430"/>
    <w:pPr>
      <w:spacing w:after="0" w:line="240" w:lineRule="auto"/>
      <w:contextualSpacing/>
    </w:pPr>
    <w:rPr>
      <w:rFonts w:ascii="Calibri Light" w:eastAsia="Times New Roman" w:hAnsi="Calibri Light"/>
      <w:spacing w:val="-10"/>
      <w:kern w:val="28"/>
      <w:sz w:val="56"/>
      <w:szCs w:val="56"/>
      <w:lang w:val="x-none" w:eastAsia="x-none"/>
    </w:rPr>
  </w:style>
  <w:style w:type="character" w:customStyle="1" w:styleId="TitreCar">
    <w:name w:val="Titre Car"/>
    <w:link w:val="Titre"/>
    <w:uiPriority w:val="10"/>
    <w:qFormat/>
    <w:rsid w:val="00116430"/>
    <w:rPr>
      <w:rFonts w:ascii="Calibri Light" w:eastAsia="Times New Roman" w:hAnsi="Calibri Light" w:cs="Times New Roman"/>
      <w:spacing w:val="-10"/>
      <w:kern w:val="28"/>
      <w:sz w:val="56"/>
      <w:szCs w:val="56"/>
      <w:lang w:val="x-none" w:eastAsia="x-none"/>
    </w:rPr>
  </w:style>
  <w:style w:type="paragraph" w:customStyle="1" w:styleId="TableauGrille31">
    <w:name w:val="Tableau Grille 31"/>
    <w:basedOn w:val="Titre1"/>
    <w:next w:val="Normal"/>
    <w:uiPriority w:val="39"/>
    <w:unhideWhenUsed/>
    <w:qFormat/>
    <w:rsid w:val="00116430"/>
    <w:pPr>
      <w:keepNext w:val="0"/>
      <w:keepLines w:val="0"/>
      <w:pBdr>
        <w:bottom w:val="single" w:sz="4" w:space="1" w:color="5B9BD5"/>
        <w:right w:val="single" w:sz="4" w:space="4" w:color="5B9BD5"/>
      </w:pBdr>
      <w:spacing w:before="0" w:after="200" w:line="274" w:lineRule="auto"/>
      <w:ind w:left="432" w:hanging="432"/>
      <w:contextualSpacing/>
      <w:jc w:val="both"/>
      <w:outlineLvl w:val="9"/>
    </w:pPr>
    <w:rPr>
      <w:b/>
      <w:smallCaps/>
      <w:noProof/>
      <w:color w:val="4F81BD"/>
      <w:szCs w:val="36"/>
      <w:lang w:val="x-none" w:eastAsia="x-none"/>
    </w:rPr>
  </w:style>
  <w:style w:type="character" w:customStyle="1" w:styleId="Grilledetableauclaire1">
    <w:name w:val="Grille de tableau claire1"/>
    <w:uiPriority w:val="32"/>
    <w:qFormat/>
    <w:rsid w:val="00116430"/>
    <w:rPr>
      <w:b/>
      <w:bCs/>
      <w:smallCaps/>
      <w:color w:val="5B9BD5"/>
      <w:spacing w:val="5"/>
    </w:rPr>
  </w:style>
  <w:style w:type="paragraph" w:customStyle="1" w:styleId="Listecouleur-Accent11">
    <w:name w:val="Liste couleur - Accent 11"/>
    <w:aliases w:val="Lettre d'introduction,Titre annexe 1"/>
    <w:basedOn w:val="Normal"/>
    <w:link w:val="Listecouleur-Accent1Car"/>
    <w:uiPriority w:val="34"/>
    <w:qFormat/>
    <w:rsid w:val="00116430"/>
    <w:pPr>
      <w:ind w:left="720"/>
      <w:contextualSpacing/>
    </w:pPr>
    <w:rPr>
      <w:lang w:val="x-none" w:eastAsia="x-none"/>
    </w:rPr>
  </w:style>
  <w:style w:type="character" w:customStyle="1" w:styleId="Listecouleur-Accent1Car">
    <w:name w:val="Liste couleur - Accent 1 Car"/>
    <w:aliases w:val="Lettre d'introduction Car,Titre annexe 1 Car,Paragraphe de liste Car"/>
    <w:link w:val="Listecouleur-Accent11"/>
    <w:uiPriority w:val="34"/>
    <w:qFormat/>
    <w:locked/>
    <w:rsid w:val="00116430"/>
    <w:rPr>
      <w:rFonts w:ascii="Calibri" w:eastAsia="Calibri" w:hAnsi="Calibri" w:cs="Times New Roman"/>
      <w:lang w:val="x-none" w:eastAsia="x-none"/>
    </w:rPr>
  </w:style>
  <w:style w:type="character" w:customStyle="1" w:styleId="Tableausimple51">
    <w:name w:val="Tableau simple 51"/>
    <w:uiPriority w:val="31"/>
    <w:qFormat/>
    <w:rsid w:val="00116430"/>
    <w:rPr>
      <w:smallCaps/>
      <w:color w:val="5A5A5A"/>
    </w:rPr>
  </w:style>
  <w:style w:type="paragraph" w:customStyle="1" w:styleId="Grillemoyenne21">
    <w:name w:val="Grille moyenne 21"/>
    <w:uiPriority w:val="1"/>
    <w:qFormat/>
    <w:rsid w:val="00116430"/>
    <w:rPr>
      <w:sz w:val="22"/>
      <w:szCs w:val="22"/>
      <w:lang w:eastAsia="en-US"/>
    </w:rPr>
  </w:style>
  <w:style w:type="paragraph" w:customStyle="1" w:styleId="Default">
    <w:name w:val="Default"/>
    <w:qFormat/>
    <w:rsid w:val="00116430"/>
    <w:pPr>
      <w:autoSpaceDE w:val="0"/>
      <w:autoSpaceDN w:val="0"/>
      <w:adjustRightInd w:val="0"/>
    </w:pPr>
    <w:rPr>
      <w:rFonts w:ascii="Raleway" w:hAnsi="Raleway" w:cs="Raleway"/>
      <w:color w:val="000000"/>
      <w:sz w:val="24"/>
      <w:szCs w:val="24"/>
      <w:lang w:eastAsia="en-US"/>
    </w:rPr>
  </w:style>
  <w:style w:type="character" w:customStyle="1" w:styleId="SourceCar">
    <w:name w:val="Source Car"/>
    <w:link w:val="Source"/>
    <w:locked/>
    <w:rsid w:val="00116430"/>
    <w:rPr>
      <w:rFonts w:ascii="Century Gothic" w:hAnsi="Century Gothic"/>
      <w:i/>
      <w:sz w:val="18"/>
    </w:rPr>
  </w:style>
  <w:style w:type="paragraph" w:customStyle="1" w:styleId="Source">
    <w:name w:val="Source"/>
    <w:basedOn w:val="Normal"/>
    <w:link w:val="SourceCar"/>
    <w:autoRedefine/>
    <w:qFormat/>
    <w:rsid w:val="00116430"/>
    <w:pPr>
      <w:spacing w:after="200" w:line="276" w:lineRule="auto"/>
      <w:jc w:val="center"/>
    </w:pPr>
    <w:rPr>
      <w:rFonts w:ascii="Century Gothic" w:hAnsi="Century Gothic"/>
      <w:i/>
      <w:sz w:val="18"/>
    </w:rPr>
  </w:style>
  <w:style w:type="character" w:customStyle="1" w:styleId="FIGURECar">
    <w:name w:val="FIGURE Car"/>
    <w:link w:val="FIGURE"/>
    <w:locked/>
    <w:rsid w:val="00116430"/>
    <w:rPr>
      <w:rFonts w:ascii="Century Gothic" w:eastAsia="Times New Roman" w:hAnsi="Century Gothic"/>
      <w:i/>
      <w:szCs w:val="24"/>
    </w:rPr>
  </w:style>
  <w:style w:type="paragraph" w:customStyle="1" w:styleId="FIGURE">
    <w:name w:val="FIGURE"/>
    <w:basedOn w:val="Normal"/>
    <w:link w:val="FIGURECar"/>
    <w:qFormat/>
    <w:rsid w:val="00116430"/>
    <w:pPr>
      <w:spacing w:after="0" w:line="240" w:lineRule="auto"/>
      <w:jc w:val="center"/>
    </w:pPr>
    <w:rPr>
      <w:rFonts w:ascii="Century Gothic" w:eastAsia="Times New Roman" w:hAnsi="Century Gothic"/>
      <w:i/>
      <w:szCs w:val="24"/>
    </w:rPr>
  </w:style>
  <w:style w:type="table" w:styleId="Grilledutableau">
    <w:name w:val="Table Grid"/>
    <w:basedOn w:val="TableauNormal"/>
    <w:uiPriority w:val="39"/>
    <w:rsid w:val="001164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2-Accentuation21">
    <w:name w:val="Tableau Grille 2 - Accentuation 21"/>
    <w:basedOn w:val="TableauNormal"/>
    <w:uiPriority w:val="47"/>
    <w:rsid w:val="00116430"/>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auGrille2-Accentuation31">
    <w:name w:val="Tableau Grille 2 - Accentuation 31"/>
    <w:basedOn w:val="TableauNormal"/>
    <w:uiPriority w:val="47"/>
    <w:rsid w:val="00116430"/>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Grille2-Accentuation41">
    <w:name w:val="Tableau Grille 2 - Accentuation 41"/>
    <w:basedOn w:val="TableauNormal"/>
    <w:uiPriority w:val="47"/>
    <w:rsid w:val="00116430"/>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styleId="Lgende">
    <w:name w:val="caption"/>
    <w:aliases w:val="Legende, Car16, Car Car Car Car, Car Car Car Car Car Car Car, Car Car Car Car Car,Car16,Car Car Car Car,Car Car Car Car Car Car Car,Car Car Car Car Car, Car Car Car Car Car Car Car Car Car Car Car Car, Car3,Car3,Légende_PCAET"/>
    <w:basedOn w:val="Normal"/>
    <w:next w:val="Normal"/>
    <w:link w:val="LgendeCar"/>
    <w:uiPriority w:val="35"/>
    <w:qFormat/>
    <w:rsid w:val="00116430"/>
    <w:pPr>
      <w:spacing w:after="0" w:line="276" w:lineRule="auto"/>
      <w:jc w:val="center"/>
    </w:pPr>
    <w:rPr>
      <w:rFonts w:ascii="Calibri Light" w:hAnsi="Calibri Light"/>
      <w:i/>
      <w:iCs/>
      <w:color w:val="44546A"/>
      <w:sz w:val="18"/>
      <w:szCs w:val="18"/>
      <w:lang w:val="x-none" w:eastAsia="x-none"/>
    </w:rPr>
  </w:style>
  <w:style w:type="character" w:customStyle="1" w:styleId="LgendeCar">
    <w:name w:val="Légende Car"/>
    <w:aliases w:val="Legende Car, Car16 Car, Car Car Car Car Car1, Car Car Car Car Car Car Car Car, Car Car Car Car Car Car,Car16 Car,Car Car Car Car Car1,Car Car Car Car Car Car Car Car,Car Car Car Car Car Car, Car3 Car,Car3 Car,Légende_PCAET Car"/>
    <w:link w:val="Lgende"/>
    <w:qFormat/>
    <w:locked/>
    <w:rsid w:val="00116430"/>
    <w:rPr>
      <w:rFonts w:ascii="Calibri Light" w:eastAsia="Calibri" w:hAnsi="Calibri Light" w:cs="Times New Roman"/>
      <w:i/>
      <w:iCs/>
      <w:color w:val="44546A"/>
      <w:sz w:val="18"/>
      <w:szCs w:val="18"/>
      <w:lang w:val="x-none" w:eastAsia="x-none"/>
    </w:rPr>
  </w:style>
  <w:style w:type="character" w:styleId="lev">
    <w:name w:val="Strong"/>
    <w:uiPriority w:val="22"/>
    <w:qFormat/>
    <w:rsid w:val="00116430"/>
    <w:rPr>
      <w:b/>
      <w:bCs/>
    </w:rPr>
  </w:style>
  <w:style w:type="character" w:styleId="Accentuation">
    <w:name w:val="Emphasis"/>
    <w:uiPriority w:val="20"/>
    <w:qFormat/>
    <w:rsid w:val="00116430"/>
    <w:rPr>
      <w:i/>
      <w:iCs/>
    </w:rPr>
  </w:style>
  <w:style w:type="table" w:customStyle="1" w:styleId="TableauGrille1Clair-Accentuation21">
    <w:name w:val="Tableau Grille 1 Clair - Accentuation 21"/>
    <w:basedOn w:val="TableauNormal"/>
    <w:uiPriority w:val="46"/>
    <w:rsid w:val="00116430"/>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TableauGrille3-Accentuation31">
    <w:name w:val="Tableau Grille 3 - Accentuation 31"/>
    <w:basedOn w:val="TableauNormal"/>
    <w:uiPriority w:val="48"/>
    <w:rsid w:val="00116430"/>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TableauGrille3-Accentuation21">
    <w:name w:val="Tableau Grille 3 - Accentuation 21"/>
    <w:basedOn w:val="TableauNormal"/>
    <w:uiPriority w:val="48"/>
    <w:rsid w:val="00116430"/>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TableauGrille3-Accentuation41">
    <w:name w:val="Tableau Grille 3 - Accentuation 41"/>
    <w:basedOn w:val="TableauNormal"/>
    <w:uiPriority w:val="48"/>
    <w:rsid w:val="00116430"/>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TableauGrille4-Accentuation21">
    <w:name w:val="Tableau Grille 4 - Accentuation 21"/>
    <w:basedOn w:val="TableauNormal"/>
    <w:uiPriority w:val="49"/>
    <w:rsid w:val="00116430"/>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Notedebasdepage">
    <w:name w:val="footnote text"/>
    <w:aliases w:val="Fußnotentext Char,Fußnotentext Char1 Char1,Fußnotentext Char Char Char Char,Fußnotentext Char1 Char Char Char,Fußnotentext Char Char,Fußnotentext Char1 Char Char Char Char,Fußnotentext Char Char Char Char Char Char,Fußnotentext Char1"/>
    <w:basedOn w:val="Normal"/>
    <w:link w:val="NotedebasdepageCar"/>
    <w:uiPriority w:val="99"/>
    <w:unhideWhenUsed/>
    <w:rsid w:val="00116430"/>
    <w:pPr>
      <w:spacing w:after="0" w:line="240" w:lineRule="auto"/>
    </w:pPr>
    <w:rPr>
      <w:sz w:val="20"/>
      <w:szCs w:val="20"/>
      <w:lang w:val="x-none" w:eastAsia="x-none"/>
    </w:rPr>
  </w:style>
  <w:style w:type="character" w:customStyle="1" w:styleId="NotedebasdepageCar">
    <w:name w:val="Note de bas de page Car"/>
    <w:aliases w:val="Fußnotentext Char Car,Fußnotentext Char1 Char1 Car,Fußnotentext Char Char Char Char Car,Fußnotentext Char1 Char Char Char Car,Fußnotentext Char Char Car,Fußnotentext Char1 Char Char Char Char Car,Fußnotentext Char1 Car"/>
    <w:link w:val="Notedebasdepage"/>
    <w:uiPriority w:val="99"/>
    <w:qFormat/>
    <w:rsid w:val="00116430"/>
    <w:rPr>
      <w:rFonts w:ascii="Calibri" w:eastAsia="Calibri" w:hAnsi="Calibri" w:cs="Times New Roman"/>
      <w:sz w:val="20"/>
      <w:szCs w:val="20"/>
      <w:lang w:val="x-none" w:eastAsia="x-none"/>
    </w:rPr>
  </w:style>
  <w:style w:type="character" w:styleId="Appelnotedebasdep">
    <w:name w:val="footnote reference"/>
    <w:aliases w:val="SUPERS"/>
    <w:uiPriority w:val="99"/>
    <w:unhideWhenUsed/>
    <w:qFormat/>
    <w:rsid w:val="00116430"/>
    <w:rPr>
      <w:vertAlign w:val="superscript"/>
    </w:rPr>
  </w:style>
  <w:style w:type="table" w:customStyle="1" w:styleId="TableauGrille2-Accentuation11">
    <w:name w:val="Tableau Grille 2 - Accentuation 11"/>
    <w:basedOn w:val="TableauNormal"/>
    <w:uiPriority w:val="47"/>
    <w:rsid w:val="00116430"/>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auGrille4-Accentuation11">
    <w:name w:val="Tableau Grille 4 - Accentuation 11"/>
    <w:basedOn w:val="TableauNormal"/>
    <w:uiPriority w:val="49"/>
    <w:rsid w:val="00116430"/>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auGrille4-Accentuation51">
    <w:name w:val="Tableau Grille 4 - Accentuation 51"/>
    <w:basedOn w:val="TableauNormal"/>
    <w:uiPriority w:val="49"/>
    <w:rsid w:val="00116430"/>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NormalWeb">
    <w:name w:val="Normal (Web)"/>
    <w:basedOn w:val="Normal"/>
    <w:uiPriority w:val="99"/>
    <w:unhideWhenUsed/>
    <w:qFormat/>
    <w:rsid w:val="00116430"/>
    <w:pPr>
      <w:spacing w:before="100" w:beforeAutospacing="1" w:after="100" w:afterAutospacing="1" w:line="240" w:lineRule="auto"/>
    </w:pPr>
    <w:rPr>
      <w:rFonts w:ascii="Times New Roman" w:eastAsia="Times New Roman" w:hAnsi="Times New Roman"/>
      <w:sz w:val="24"/>
      <w:szCs w:val="24"/>
      <w:lang w:eastAsia="fr-FR"/>
    </w:rPr>
  </w:style>
  <w:style w:type="paragraph" w:styleId="TM3">
    <w:name w:val="toc 3"/>
    <w:basedOn w:val="Normal"/>
    <w:next w:val="Normal"/>
    <w:autoRedefine/>
    <w:uiPriority w:val="39"/>
    <w:unhideWhenUsed/>
    <w:rsid w:val="00116430"/>
    <w:pPr>
      <w:spacing w:after="100"/>
      <w:ind w:left="440"/>
    </w:pPr>
  </w:style>
  <w:style w:type="character" w:styleId="Lienhypertexte">
    <w:name w:val="Hyperlink"/>
    <w:uiPriority w:val="99"/>
    <w:unhideWhenUsed/>
    <w:rsid w:val="00116430"/>
    <w:rPr>
      <w:color w:val="0563C1"/>
      <w:u w:val="single"/>
    </w:rPr>
  </w:style>
  <w:style w:type="paragraph" w:styleId="TM1">
    <w:name w:val="toc 1"/>
    <w:basedOn w:val="Normal"/>
    <w:next w:val="Normal"/>
    <w:autoRedefine/>
    <w:uiPriority w:val="39"/>
    <w:unhideWhenUsed/>
    <w:rsid w:val="00116430"/>
    <w:pPr>
      <w:tabs>
        <w:tab w:val="left" w:pos="440"/>
        <w:tab w:val="right" w:leader="dot" w:pos="9060"/>
      </w:tabs>
      <w:spacing w:after="100"/>
    </w:pPr>
    <w:rPr>
      <w:b/>
      <w:bCs/>
      <w:noProof/>
    </w:rPr>
  </w:style>
  <w:style w:type="paragraph" w:styleId="TM2">
    <w:name w:val="toc 2"/>
    <w:basedOn w:val="Normal"/>
    <w:next w:val="Normal"/>
    <w:autoRedefine/>
    <w:uiPriority w:val="39"/>
    <w:unhideWhenUsed/>
    <w:rsid w:val="00116430"/>
    <w:pPr>
      <w:spacing w:after="100"/>
      <w:ind w:left="220"/>
    </w:pPr>
  </w:style>
  <w:style w:type="character" w:customStyle="1" w:styleId="st">
    <w:name w:val="st"/>
    <w:uiPriority w:val="99"/>
    <w:qFormat/>
    <w:rsid w:val="00116430"/>
  </w:style>
  <w:style w:type="table" w:customStyle="1" w:styleId="TableauGrille2-Accentuation51">
    <w:name w:val="Tableau Grille 2 - Accentuation 51"/>
    <w:basedOn w:val="TableauNormal"/>
    <w:uiPriority w:val="47"/>
    <w:rsid w:val="00116430"/>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Notedefin">
    <w:name w:val="endnote text"/>
    <w:basedOn w:val="Normal"/>
    <w:link w:val="NotedefinCar"/>
    <w:uiPriority w:val="99"/>
    <w:semiHidden/>
    <w:unhideWhenUsed/>
    <w:rsid w:val="00116430"/>
    <w:pPr>
      <w:spacing w:after="0" w:line="240" w:lineRule="auto"/>
    </w:pPr>
    <w:rPr>
      <w:sz w:val="20"/>
      <w:szCs w:val="20"/>
      <w:lang w:val="x-none" w:eastAsia="x-none"/>
    </w:rPr>
  </w:style>
  <w:style w:type="character" w:customStyle="1" w:styleId="NotedefinCar">
    <w:name w:val="Note de fin Car"/>
    <w:link w:val="Notedefin"/>
    <w:uiPriority w:val="99"/>
    <w:semiHidden/>
    <w:rsid w:val="00116430"/>
    <w:rPr>
      <w:rFonts w:ascii="Calibri" w:eastAsia="Calibri" w:hAnsi="Calibri" w:cs="Times New Roman"/>
      <w:sz w:val="20"/>
      <w:szCs w:val="20"/>
      <w:lang w:val="x-none" w:eastAsia="x-none"/>
    </w:rPr>
  </w:style>
  <w:style w:type="character" w:styleId="Appeldenotedefin">
    <w:name w:val="endnote reference"/>
    <w:uiPriority w:val="99"/>
    <w:semiHidden/>
    <w:unhideWhenUsed/>
    <w:rsid w:val="00116430"/>
    <w:rPr>
      <w:vertAlign w:val="superscript"/>
    </w:rPr>
  </w:style>
  <w:style w:type="paragraph" w:customStyle="1" w:styleId="Pa23">
    <w:name w:val="Pa23"/>
    <w:basedOn w:val="Default"/>
    <w:next w:val="Default"/>
    <w:uiPriority w:val="99"/>
    <w:rsid w:val="00116430"/>
    <w:pPr>
      <w:spacing w:line="191" w:lineRule="atLeast"/>
    </w:pPr>
    <w:rPr>
      <w:rFonts w:ascii="DaxlinePro-Bold" w:hAnsi="DaxlinePro-Bold" w:cs="Times New Roman"/>
      <w:color w:val="auto"/>
    </w:rPr>
  </w:style>
  <w:style w:type="table" w:customStyle="1" w:styleId="TableauGrille1Clair-Accentuation11">
    <w:name w:val="Tableau Grille 1 Clair - Accentuation 11"/>
    <w:basedOn w:val="TableauNormal"/>
    <w:uiPriority w:val="46"/>
    <w:rsid w:val="0011643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Textedebulles">
    <w:name w:val="Balloon Text"/>
    <w:basedOn w:val="Normal"/>
    <w:link w:val="TextedebullesCar"/>
    <w:uiPriority w:val="99"/>
    <w:semiHidden/>
    <w:unhideWhenUsed/>
    <w:qFormat/>
    <w:rsid w:val="00116430"/>
    <w:pPr>
      <w:spacing w:after="0" w:line="240" w:lineRule="auto"/>
    </w:pPr>
    <w:rPr>
      <w:rFonts w:ascii="Segoe UI" w:hAnsi="Segoe UI"/>
      <w:sz w:val="18"/>
      <w:szCs w:val="18"/>
      <w:lang w:val="x-none" w:eastAsia="x-none"/>
    </w:rPr>
  </w:style>
  <w:style w:type="character" w:customStyle="1" w:styleId="TextedebullesCar">
    <w:name w:val="Texte de bulles Car"/>
    <w:link w:val="Textedebulles"/>
    <w:uiPriority w:val="99"/>
    <w:semiHidden/>
    <w:qFormat/>
    <w:rsid w:val="00116430"/>
    <w:rPr>
      <w:rFonts w:ascii="Segoe UI" w:eastAsia="Calibri" w:hAnsi="Segoe UI" w:cs="Times New Roman"/>
      <w:sz w:val="18"/>
      <w:szCs w:val="18"/>
      <w:lang w:val="x-none" w:eastAsia="x-none"/>
    </w:rPr>
  </w:style>
  <w:style w:type="character" w:styleId="Marquedecommentaire">
    <w:name w:val="annotation reference"/>
    <w:uiPriority w:val="99"/>
    <w:semiHidden/>
    <w:unhideWhenUsed/>
    <w:qFormat/>
    <w:rsid w:val="00116430"/>
    <w:rPr>
      <w:sz w:val="16"/>
      <w:szCs w:val="16"/>
    </w:rPr>
  </w:style>
  <w:style w:type="paragraph" w:styleId="Commentaire">
    <w:name w:val="annotation text"/>
    <w:basedOn w:val="Normal"/>
    <w:link w:val="CommentaireCar"/>
    <w:uiPriority w:val="99"/>
    <w:unhideWhenUsed/>
    <w:qFormat/>
    <w:rsid w:val="00116430"/>
    <w:pPr>
      <w:spacing w:line="240" w:lineRule="auto"/>
    </w:pPr>
    <w:rPr>
      <w:sz w:val="20"/>
      <w:szCs w:val="20"/>
      <w:lang w:val="x-none" w:eastAsia="x-none"/>
    </w:rPr>
  </w:style>
  <w:style w:type="character" w:customStyle="1" w:styleId="CommentaireCar">
    <w:name w:val="Commentaire Car"/>
    <w:link w:val="Commentaire"/>
    <w:uiPriority w:val="99"/>
    <w:qFormat/>
    <w:rsid w:val="00116430"/>
    <w:rPr>
      <w:rFonts w:ascii="Calibri" w:eastAsia="Calibri" w:hAnsi="Calibri" w:cs="Times New Roman"/>
      <w:sz w:val="20"/>
      <w:szCs w:val="20"/>
      <w:lang w:val="x-none" w:eastAsia="x-none"/>
    </w:rPr>
  </w:style>
  <w:style w:type="paragraph" w:styleId="Objetducommentaire">
    <w:name w:val="annotation subject"/>
    <w:basedOn w:val="Commentaire"/>
    <w:next w:val="Commentaire"/>
    <w:link w:val="ObjetducommentaireCar"/>
    <w:uiPriority w:val="99"/>
    <w:semiHidden/>
    <w:unhideWhenUsed/>
    <w:qFormat/>
    <w:rsid w:val="00116430"/>
    <w:rPr>
      <w:b/>
      <w:bCs/>
    </w:rPr>
  </w:style>
  <w:style w:type="character" w:customStyle="1" w:styleId="ObjetducommentaireCar">
    <w:name w:val="Objet du commentaire Car"/>
    <w:link w:val="Objetducommentaire"/>
    <w:uiPriority w:val="99"/>
    <w:semiHidden/>
    <w:qFormat/>
    <w:rsid w:val="00116430"/>
    <w:rPr>
      <w:rFonts w:ascii="Calibri" w:eastAsia="Calibri" w:hAnsi="Calibri" w:cs="Times New Roman"/>
      <w:b/>
      <w:bCs/>
      <w:sz w:val="20"/>
      <w:szCs w:val="20"/>
      <w:lang w:val="x-none" w:eastAsia="x-none"/>
    </w:rPr>
  </w:style>
  <w:style w:type="paragraph" w:customStyle="1" w:styleId="CerurCorpsdetexte">
    <w:name w:val="Cerur_Corps_de_texte"/>
    <w:qFormat/>
    <w:rsid w:val="00116430"/>
    <w:pPr>
      <w:spacing w:before="120" w:after="60"/>
      <w:jc w:val="both"/>
    </w:pPr>
    <w:rPr>
      <w:rFonts w:eastAsia="Times New Roman"/>
      <w:kern w:val="1"/>
      <w:sz w:val="22"/>
      <w:szCs w:val="22"/>
    </w:rPr>
  </w:style>
  <w:style w:type="paragraph" w:styleId="Tabledesillustrations">
    <w:name w:val="table of figures"/>
    <w:basedOn w:val="Normal"/>
    <w:next w:val="Normal"/>
    <w:uiPriority w:val="99"/>
    <w:unhideWhenUsed/>
    <w:qFormat/>
    <w:rsid w:val="00116430"/>
    <w:pPr>
      <w:spacing w:after="0" w:line="276" w:lineRule="auto"/>
      <w:jc w:val="both"/>
    </w:pPr>
    <w:rPr>
      <w:rFonts w:ascii="Calibri Light" w:hAnsi="Calibri Light" w:cs="Segoe UI"/>
    </w:rPr>
  </w:style>
  <w:style w:type="paragraph" w:styleId="Corpsdetexte">
    <w:name w:val="Body Text"/>
    <w:basedOn w:val="Normal"/>
    <w:link w:val="CorpsdetexteCar"/>
    <w:uiPriority w:val="99"/>
    <w:qFormat/>
    <w:rsid w:val="00116430"/>
    <w:pPr>
      <w:widowControl w:val="0"/>
      <w:autoSpaceDE w:val="0"/>
      <w:autoSpaceDN w:val="0"/>
      <w:spacing w:after="0" w:line="240" w:lineRule="auto"/>
      <w:jc w:val="both"/>
    </w:pPr>
    <w:rPr>
      <w:rFonts w:ascii="Century Gothic" w:eastAsia="Century Gothic" w:hAnsi="Century Gothic" w:cs="Century Gothic"/>
      <w:sz w:val="20"/>
      <w:szCs w:val="20"/>
      <w:lang w:val="x-none" w:eastAsia="fr-FR" w:bidi="fr-FR"/>
    </w:rPr>
  </w:style>
  <w:style w:type="character" w:customStyle="1" w:styleId="CorpsdetexteCar">
    <w:name w:val="Corps de texte Car"/>
    <w:link w:val="Corpsdetexte"/>
    <w:uiPriority w:val="99"/>
    <w:qFormat/>
    <w:rsid w:val="00116430"/>
    <w:rPr>
      <w:rFonts w:ascii="Century Gothic" w:eastAsia="Century Gothic" w:hAnsi="Century Gothic" w:cs="Century Gothic"/>
      <w:sz w:val="20"/>
      <w:szCs w:val="20"/>
      <w:lang w:val="x-none" w:eastAsia="fr-FR" w:bidi="fr-FR"/>
    </w:rPr>
  </w:style>
  <w:style w:type="character" w:styleId="Lienhypertextesuivivisit">
    <w:name w:val="FollowedHyperlink"/>
    <w:uiPriority w:val="99"/>
    <w:semiHidden/>
    <w:unhideWhenUsed/>
    <w:rsid w:val="00116430"/>
    <w:rPr>
      <w:color w:val="954F72"/>
      <w:u w:val="single"/>
    </w:rPr>
  </w:style>
  <w:style w:type="paragraph" w:styleId="Rvision">
    <w:name w:val="Revision"/>
    <w:hidden/>
    <w:uiPriority w:val="99"/>
    <w:semiHidden/>
    <w:qFormat/>
    <w:rsid w:val="00116430"/>
    <w:rPr>
      <w:sz w:val="22"/>
      <w:szCs w:val="22"/>
      <w:lang w:eastAsia="en-US"/>
    </w:rPr>
  </w:style>
  <w:style w:type="paragraph" w:styleId="Paragraphedeliste">
    <w:name w:val="List Paragraph"/>
    <w:basedOn w:val="Normal"/>
    <w:uiPriority w:val="34"/>
    <w:qFormat/>
    <w:rsid w:val="00116430"/>
    <w:pPr>
      <w:spacing w:after="0" w:line="276" w:lineRule="auto"/>
      <w:ind w:left="720"/>
      <w:contextualSpacing/>
      <w:jc w:val="both"/>
    </w:pPr>
  </w:style>
  <w:style w:type="character" w:customStyle="1" w:styleId="LienInternet">
    <w:name w:val="Lien Internet"/>
    <w:uiPriority w:val="99"/>
    <w:unhideWhenUsed/>
    <w:rsid w:val="00116430"/>
    <w:rPr>
      <w:color w:val="0563C1"/>
      <w:u w:val="single"/>
    </w:rPr>
  </w:style>
  <w:style w:type="paragraph" w:customStyle="1" w:styleId="PCAET2">
    <w:name w:val="PCAET2"/>
    <w:basedOn w:val="Titre2"/>
    <w:link w:val="PCAET2Car"/>
    <w:qFormat/>
    <w:rsid w:val="00116430"/>
    <w:pPr>
      <w:pBdr>
        <w:bottom w:val="dotted" w:sz="12" w:space="6" w:color="ED7D31"/>
      </w:pBdr>
      <w:spacing w:before="0" w:after="0"/>
    </w:pPr>
    <w:rPr>
      <w:rFonts w:cs="Calibri Light"/>
      <w:bCs/>
      <w:smallCaps w:val="0"/>
      <w:lang w:eastAsia="fr-FR"/>
    </w:rPr>
  </w:style>
  <w:style w:type="paragraph" w:customStyle="1" w:styleId="PCAET3">
    <w:name w:val="PCAET3"/>
    <w:basedOn w:val="Titre3"/>
    <w:qFormat/>
    <w:rsid w:val="00116430"/>
    <w:pPr>
      <w:keepNext w:val="0"/>
      <w:keepLines w:val="0"/>
      <w:pBdr>
        <w:bottom w:val="dashSmallGap" w:sz="4" w:space="1" w:color="808080"/>
      </w:pBdr>
      <w:spacing w:before="0" w:line="274" w:lineRule="auto"/>
      <w:jc w:val="both"/>
    </w:pPr>
    <w:rPr>
      <w:rFonts w:eastAsia="Calibri" w:cs="Calibri Light"/>
      <w:b/>
      <w:bCs/>
      <w:color w:val="A5A5A5"/>
      <w:sz w:val="22"/>
      <w:szCs w:val="22"/>
      <w:lang w:val="fr-FR" w:eastAsia="fr-FR"/>
    </w:rPr>
  </w:style>
  <w:style w:type="paragraph" w:customStyle="1" w:styleId="PCAETLgende">
    <w:name w:val="PCAET Légende"/>
    <w:basedOn w:val="Lgende"/>
    <w:qFormat/>
    <w:rsid w:val="00116430"/>
    <w:pPr>
      <w:spacing w:before="120"/>
    </w:pPr>
    <w:rPr>
      <w:rFonts w:cs="Calibri Light"/>
      <w:szCs w:val="22"/>
      <w:lang w:val="fr-FR"/>
    </w:rPr>
  </w:style>
  <w:style w:type="paragraph" w:customStyle="1" w:styleId="PCAETNormal">
    <w:name w:val="PCAET Normal"/>
    <w:basedOn w:val="Normal"/>
    <w:qFormat/>
    <w:rsid w:val="00116430"/>
    <w:pPr>
      <w:spacing w:after="0"/>
      <w:jc w:val="both"/>
    </w:pPr>
    <w:rPr>
      <w:rFonts w:ascii="Calibri Light" w:hAnsi="Calibri Light" w:cs="Calibri Light"/>
    </w:rPr>
  </w:style>
  <w:style w:type="character" w:styleId="Numrodepage">
    <w:name w:val="page number"/>
    <w:unhideWhenUsed/>
    <w:qFormat/>
    <w:rsid w:val="00116430"/>
    <w:rPr>
      <w:rFonts w:eastAsia="Times New Roman" w:cs="Times New Roman"/>
      <w:bCs w:val="0"/>
      <w:iCs w:val="0"/>
      <w:szCs w:val="22"/>
      <w:lang w:val="fr-FR"/>
    </w:rPr>
  </w:style>
  <w:style w:type="character" w:customStyle="1" w:styleId="Corpsdetexte3Car">
    <w:name w:val="Corps de texte 3 Car"/>
    <w:link w:val="Corpsdetexte3"/>
    <w:semiHidden/>
    <w:qFormat/>
    <w:rsid w:val="00116430"/>
    <w:rPr>
      <w:rFonts w:ascii="Arial" w:eastAsia="Times New Roman" w:hAnsi="Arial" w:cs="Arial"/>
      <w:b/>
      <w:sz w:val="32"/>
    </w:rPr>
  </w:style>
  <w:style w:type="character" w:customStyle="1" w:styleId="ExplorateurdedocumentsCar">
    <w:name w:val="Explorateur de documents Car"/>
    <w:link w:val="Explorateurdedocuments"/>
    <w:uiPriority w:val="99"/>
    <w:semiHidden/>
    <w:qFormat/>
    <w:rsid w:val="00116430"/>
    <w:rPr>
      <w:rFonts w:ascii="Tahoma" w:hAnsi="Tahoma" w:cs="Tahoma"/>
      <w:sz w:val="16"/>
      <w:szCs w:val="16"/>
    </w:rPr>
  </w:style>
  <w:style w:type="character" w:customStyle="1" w:styleId="Retraitcorpsdetexte3Car">
    <w:name w:val="Retrait corps de texte 3 Car"/>
    <w:link w:val="Retraitcorpsdetexte3"/>
    <w:uiPriority w:val="99"/>
    <w:semiHidden/>
    <w:qFormat/>
    <w:rsid w:val="00116430"/>
    <w:rPr>
      <w:sz w:val="16"/>
      <w:szCs w:val="16"/>
    </w:rPr>
  </w:style>
  <w:style w:type="character" w:customStyle="1" w:styleId="RetraitcorpsdetexteCar">
    <w:name w:val="Retrait corps de texte Car"/>
    <w:link w:val="Retraitdecorpsdetexte"/>
    <w:uiPriority w:val="99"/>
    <w:semiHidden/>
    <w:qFormat/>
    <w:rsid w:val="00116430"/>
  </w:style>
  <w:style w:type="character" w:customStyle="1" w:styleId="Corpsdetexte2Car">
    <w:name w:val="Corps de texte 2 Car"/>
    <w:link w:val="Corpsdetexte2"/>
    <w:uiPriority w:val="99"/>
    <w:semiHidden/>
    <w:qFormat/>
    <w:rsid w:val="00116430"/>
  </w:style>
  <w:style w:type="character" w:customStyle="1" w:styleId="Retraitcorpsdetexte2Car">
    <w:name w:val="Retrait corps de texte 2 Car"/>
    <w:link w:val="Retraitcorpsdetexte2"/>
    <w:uiPriority w:val="99"/>
    <w:semiHidden/>
    <w:qFormat/>
    <w:rsid w:val="00116430"/>
  </w:style>
  <w:style w:type="character" w:customStyle="1" w:styleId="apple-style-span">
    <w:name w:val="apple-style-span"/>
    <w:qFormat/>
    <w:rsid w:val="00116430"/>
  </w:style>
  <w:style w:type="character" w:customStyle="1" w:styleId="Ancredenotedebasdepage">
    <w:name w:val="Ancre de note de bas de page"/>
    <w:rsid w:val="00116430"/>
    <w:rPr>
      <w:vertAlign w:val="superscript"/>
    </w:rPr>
  </w:style>
  <w:style w:type="character" w:customStyle="1" w:styleId="CitationCar">
    <w:name w:val="Citation Car"/>
    <w:link w:val="Citation"/>
    <w:uiPriority w:val="29"/>
    <w:qFormat/>
    <w:rsid w:val="00116430"/>
    <w:rPr>
      <w:rFonts w:ascii="Calibri Light" w:hAnsi="Calibri Light" w:cs="Segoe UI"/>
      <w:i/>
      <w:iCs/>
      <w:color w:val="404040"/>
    </w:rPr>
  </w:style>
  <w:style w:type="paragraph" w:customStyle="1" w:styleId="CerurListe1">
    <w:name w:val="Cerur_Liste1"/>
    <w:basedOn w:val="CerurCorpsdetexte"/>
    <w:autoRedefine/>
    <w:rsid w:val="00116430"/>
    <w:pPr>
      <w:numPr>
        <w:numId w:val="12"/>
      </w:numPr>
      <w:tabs>
        <w:tab w:val="left" w:pos="0"/>
      </w:tabs>
      <w:spacing w:before="100" w:after="120" w:line="276" w:lineRule="auto"/>
      <w:jc w:val="left"/>
    </w:pPr>
    <w:rPr>
      <w:rFonts w:cs="Calibri Light"/>
    </w:rPr>
  </w:style>
  <w:style w:type="character" w:customStyle="1" w:styleId="ListLabel7">
    <w:name w:val="ListLabel 7"/>
    <w:rsid w:val="00116430"/>
    <w:rPr>
      <w:rFonts w:eastAsia="Calibri"/>
    </w:rPr>
  </w:style>
  <w:style w:type="character" w:customStyle="1" w:styleId="ListLabel8">
    <w:name w:val="ListLabel 8"/>
    <w:rsid w:val="00116430"/>
    <w:rPr>
      <w:rFonts w:cs="Courier New"/>
    </w:rPr>
  </w:style>
  <w:style w:type="character" w:customStyle="1" w:styleId="ListLabel9">
    <w:name w:val="ListLabel 9"/>
    <w:rsid w:val="00116430"/>
    <w:rPr>
      <w:rFonts w:cs="Courier New"/>
    </w:rPr>
  </w:style>
  <w:style w:type="character" w:customStyle="1" w:styleId="ListLabel10">
    <w:name w:val="ListLabel 10"/>
    <w:rsid w:val="00116430"/>
    <w:rPr>
      <w:rFonts w:cs="Courier New"/>
    </w:rPr>
  </w:style>
  <w:style w:type="character" w:customStyle="1" w:styleId="ListLabel11">
    <w:name w:val="ListLabel 11"/>
    <w:rsid w:val="00116430"/>
    <w:rPr>
      <w:caps w:val="0"/>
      <w:smallCaps w:val="0"/>
      <w:strike w:val="0"/>
      <w:dstrike w:val="0"/>
      <w:vanish w:val="0"/>
      <w:color w:val="000000"/>
      <w:position w:val="0"/>
      <w:sz w:val="22"/>
      <w:vertAlign w:val="baseline"/>
    </w:rPr>
  </w:style>
  <w:style w:type="character" w:customStyle="1" w:styleId="ListLabel12">
    <w:name w:val="ListLabel 12"/>
    <w:rsid w:val="00116430"/>
    <w:rPr>
      <w:rFonts w:eastAsia="Calibri"/>
    </w:rPr>
  </w:style>
  <w:style w:type="character" w:customStyle="1" w:styleId="ListLabel13">
    <w:name w:val="ListLabel 13"/>
    <w:rsid w:val="00116430"/>
    <w:rPr>
      <w:rFonts w:cs="Courier New"/>
    </w:rPr>
  </w:style>
  <w:style w:type="character" w:customStyle="1" w:styleId="ListLabel14">
    <w:name w:val="ListLabel 14"/>
    <w:rsid w:val="00116430"/>
    <w:rPr>
      <w:rFonts w:cs="Courier New"/>
    </w:rPr>
  </w:style>
  <w:style w:type="character" w:customStyle="1" w:styleId="ListLabel15">
    <w:name w:val="ListLabel 15"/>
    <w:rsid w:val="00116430"/>
    <w:rPr>
      <w:rFonts w:cs="Courier New"/>
    </w:rPr>
  </w:style>
  <w:style w:type="character" w:customStyle="1" w:styleId="ListLabel16">
    <w:name w:val="ListLabel 16"/>
    <w:rsid w:val="00116430"/>
    <w:rPr>
      <w:rFonts w:cs="Courier New"/>
    </w:rPr>
  </w:style>
  <w:style w:type="character" w:customStyle="1" w:styleId="ListLabel17">
    <w:name w:val="ListLabel 17"/>
    <w:rsid w:val="00116430"/>
    <w:rPr>
      <w:rFonts w:cs="Courier New"/>
    </w:rPr>
  </w:style>
  <w:style w:type="character" w:customStyle="1" w:styleId="ListLabel18">
    <w:name w:val="ListLabel 18"/>
    <w:rsid w:val="00116430"/>
    <w:rPr>
      <w:rFonts w:cs="Courier New"/>
    </w:rPr>
  </w:style>
  <w:style w:type="character" w:customStyle="1" w:styleId="ListLabel61">
    <w:name w:val="ListLabel 61"/>
    <w:rsid w:val="00116430"/>
    <w:rPr>
      <w:rFonts w:cs="Courier New"/>
    </w:rPr>
  </w:style>
  <w:style w:type="character" w:customStyle="1" w:styleId="ListLabel62">
    <w:name w:val="ListLabel 62"/>
    <w:rsid w:val="00116430"/>
    <w:rPr>
      <w:rFonts w:cs="Courier New"/>
    </w:rPr>
  </w:style>
  <w:style w:type="character" w:customStyle="1" w:styleId="ListLabel63">
    <w:name w:val="ListLabel 63"/>
    <w:rsid w:val="00116430"/>
    <w:rPr>
      <w:rFonts w:cs="Courier New"/>
    </w:rPr>
  </w:style>
  <w:style w:type="character" w:customStyle="1" w:styleId="ListLabel64">
    <w:name w:val="ListLabel 64"/>
    <w:rsid w:val="00116430"/>
    <w:rPr>
      <w:color w:val="1F4E79"/>
    </w:rPr>
  </w:style>
  <w:style w:type="character" w:customStyle="1" w:styleId="ListLabel65">
    <w:name w:val="ListLabel 65"/>
    <w:rsid w:val="00116430"/>
    <w:rPr>
      <w:rFonts w:cs="Courier New"/>
    </w:rPr>
  </w:style>
  <w:style w:type="character" w:customStyle="1" w:styleId="ListLabel66">
    <w:name w:val="ListLabel 66"/>
    <w:rsid w:val="00116430"/>
    <w:rPr>
      <w:rFonts w:cs="Courier New"/>
    </w:rPr>
  </w:style>
  <w:style w:type="character" w:customStyle="1" w:styleId="ListLabel67">
    <w:name w:val="ListLabel 67"/>
    <w:rsid w:val="00116430"/>
    <w:rPr>
      <w:rFonts w:cs="Courier New"/>
    </w:rPr>
  </w:style>
  <w:style w:type="character" w:customStyle="1" w:styleId="ListLabel68">
    <w:name w:val="ListLabel 68"/>
    <w:rsid w:val="00116430"/>
    <w:rPr>
      <w:rFonts w:ascii="Calibri Light" w:hAnsi="Calibri Light" w:cs="Symbol"/>
    </w:rPr>
  </w:style>
  <w:style w:type="character" w:customStyle="1" w:styleId="ListLabel69">
    <w:name w:val="ListLabel 69"/>
    <w:rsid w:val="00116430"/>
    <w:rPr>
      <w:rFonts w:cs="Courier New"/>
    </w:rPr>
  </w:style>
  <w:style w:type="character" w:customStyle="1" w:styleId="ListLabel70">
    <w:name w:val="ListLabel 70"/>
    <w:rsid w:val="00116430"/>
    <w:rPr>
      <w:rFonts w:cs="Wingdings"/>
    </w:rPr>
  </w:style>
  <w:style w:type="character" w:customStyle="1" w:styleId="ListLabel71">
    <w:name w:val="ListLabel 71"/>
    <w:rsid w:val="00116430"/>
    <w:rPr>
      <w:rFonts w:cs="Symbol"/>
    </w:rPr>
  </w:style>
  <w:style w:type="character" w:customStyle="1" w:styleId="ListLabel72">
    <w:name w:val="ListLabel 72"/>
    <w:rsid w:val="00116430"/>
    <w:rPr>
      <w:rFonts w:cs="Courier New"/>
    </w:rPr>
  </w:style>
  <w:style w:type="character" w:customStyle="1" w:styleId="ListLabel73">
    <w:name w:val="ListLabel 73"/>
    <w:rsid w:val="00116430"/>
    <w:rPr>
      <w:rFonts w:cs="Wingdings"/>
    </w:rPr>
  </w:style>
  <w:style w:type="character" w:customStyle="1" w:styleId="ListLabel74">
    <w:name w:val="ListLabel 74"/>
    <w:rsid w:val="00116430"/>
    <w:rPr>
      <w:rFonts w:cs="Symbol"/>
    </w:rPr>
  </w:style>
  <w:style w:type="character" w:customStyle="1" w:styleId="ListLabel75">
    <w:name w:val="ListLabel 75"/>
    <w:rsid w:val="00116430"/>
    <w:rPr>
      <w:rFonts w:cs="Courier New"/>
    </w:rPr>
  </w:style>
  <w:style w:type="character" w:customStyle="1" w:styleId="ListLabel76">
    <w:name w:val="ListLabel 76"/>
    <w:rsid w:val="00116430"/>
    <w:rPr>
      <w:rFonts w:cs="Wingdings"/>
    </w:rPr>
  </w:style>
  <w:style w:type="character" w:customStyle="1" w:styleId="Sautdindex">
    <w:name w:val="Saut d'index"/>
    <w:qFormat/>
    <w:rsid w:val="00116430"/>
  </w:style>
  <w:style w:type="character" w:customStyle="1" w:styleId="Caractresdenotedebasdepage">
    <w:name w:val="Caractères de note de bas de page"/>
    <w:qFormat/>
    <w:rsid w:val="00116430"/>
  </w:style>
  <w:style w:type="character" w:customStyle="1" w:styleId="Ancredenotedefin">
    <w:name w:val="Ancre de note de fin"/>
    <w:rsid w:val="00116430"/>
    <w:rPr>
      <w:vertAlign w:val="superscript"/>
    </w:rPr>
  </w:style>
  <w:style w:type="character" w:customStyle="1" w:styleId="Caractresdenotedefin">
    <w:name w:val="Caractères de note de fin"/>
    <w:qFormat/>
    <w:rsid w:val="00116430"/>
  </w:style>
  <w:style w:type="character" w:customStyle="1" w:styleId="Accentuationforte">
    <w:name w:val="Accentuation forte"/>
    <w:rsid w:val="00116430"/>
    <w:rPr>
      <w:b/>
      <w:bCs/>
    </w:rPr>
  </w:style>
  <w:style w:type="character" w:customStyle="1" w:styleId="Puces">
    <w:name w:val="Puces"/>
    <w:qFormat/>
    <w:rsid w:val="00116430"/>
    <w:rPr>
      <w:rFonts w:ascii="OpenSymbol" w:eastAsia="OpenSymbol" w:hAnsi="OpenSymbol" w:cs="OpenSymbol"/>
    </w:rPr>
  </w:style>
  <w:style w:type="paragraph" w:styleId="Liste">
    <w:name w:val="List"/>
    <w:basedOn w:val="Corpsdetexte"/>
    <w:rsid w:val="00116430"/>
    <w:pPr>
      <w:widowControl/>
      <w:autoSpaceDE/>
      <w:autoSpaceDN/>
      <w:spacing w:after="120" w:line="274" w:lineRule="auto"/>
      <w:jc w:val="left"/>
    </w:pPr>
    <w:rPr>
      <w:rFonts w:ascii="Calibri" w:eastAsia="Calibri" w:hAnsi="Calibri" w:cs="Mangal"/>
      <w:sz w:val="22"/>
      <w:szCs w:val="22"/>
      <w:lang w:val="fr-FR" w:bidi="ar-SA"/>
    </w:rPr>
  </w:style>
  <w:style w:type="paragraph" w:customStyle="1" w:styleId="Index">
    <w:name w:val="Index"/>
    <w:basedOn w:val="Normal"/>
    <w:qFormat/>
    <w:rsid w:val="00116430"/>
    <w:pPr>
      <w:suppressLineNumbers/>
      <w:spacing w:after="0" w:line="274" w:lineRule="auto"/>
      <w:jc w:val="both"/>
    </w:pPr>
    <w:rPr>
      <w:rFonts w:ascii="Calibri Light" w:hAnsi="Calibri Light" w:cs="Mangal"/>
      <w:lang w:eastAsia="fr-FR"/>
    </w:rPr>
  </w:style>
  <w:style w:type="paragraph" w:styleId="En-ttedetabledesmatires">
    <w:name w:val="TOC Heading"/>
    <w:basedOn w:val="Titre1"/>
    <w:next w:val="Normal"/>
    <w:uiPriority w:val="39"/>
    <w:unhideWhenUsed/>
    <w:qFormat/>
    <w:rsid w:val="00116430"/>
    <w:pPr>
      <w:pBdr>
        <w:bottom w:val="single" w:sz="18" w:space="1" w:color="auto"/>
      </w:pBdr>
    </w:pPr>
    <w:rPr>
      <w:bCs/>
      <w:noProof/>
      <w:color w:val="1F3864"/>
      <w:sz w:val="36"/>
      <w:szCs w:val="36"/>
      <w:lang w:eastAsia="fr-FR"/>
    </w:rPr>
  </w:style>
  <w:style w:type="paragraph" w:customStyle="1" w:styleId="Tabledesmatiresniveau1">
    <w:name w:val="Table des matières niveau 1"/>
    <w:basedOn w:val="Normal"/>
    <w:next w:val="Normal"/>
    <w:autoRedefine/>
    <w:uiPriority w:val="39"/>
    <w:unhideWhenUsed/>
    <w:rsid w:val="00116430"/>
    <w:pPr>
      <w:spacing w:before="120" w:after="120" w:line="274" w:lineRule="auto"/>
    </w:pPr>
    <w:rPr>
      <w:rFonts w:cs="Calibri"/>
      <w:b/>
      <w:bCs/>
      <w:caps/>
      <w:sz w:val="20"/>
      <w:szCs w:val="20"/>
      <w:lang w:eastAsia="fr-FR"/>
    </w:rPr>
  </w:style>
  <w:style w:type="paragraph" w:customStyle="1" w:styleId="Tabledesmatiresniveau2">
    <w:name w:val="Table des matières niveau 2"/>
    <w:basedOn w:val="Normal"/>
    <w:next w:val="Normal"/>
    <w:autoRedefine/>
    <w:uiPriority w:val="39"/>
    <w:unhideWhenUsed/>
    <w:rsid w:val="00116430"/>
    <w:pPr>
      <w:spacing w:after="0" w:line="274" w:lineRule="auto"/>
      <w:ind w:left="220"/>
    </w:pPr>
    <w:rPr>
      <w:rFonts w:cs="Calibri"/>
      <w:smallCaps/>
      <w:sz w:val="20"/>
      <w:szCs w:val="20"/>
      <w:lang w:eastAsia="fr-FR"/>
    </w:rPr>
  </w:style>
  <w:style w:type="paragraph" w:customStyle="1" w:styleId="Tabledesmatiresniveau3">
    <w:name w:val="Table des matières niveau 3"/>
    <w:basedOn w:val="Normal"/>
    <w:next w:val="Normal"/>
    <w:autoRedefine/>
    <w:uiPriority w:val="39"/>
    <w:unhideWhenUsed/>
    <w:rsid w:val="00116430"/>
    <w:pPr>
      <w:spacing w:after="0" w:line="274" w:lineRule="auto"/>
      <w:ind w:left="440"/>
    </w:pPr>
    <w:rPr>
      <w:rFonts w:cs="Calibri"/>
      <w:i/>
      <w:iCs/>
      <w:sz w:val="20"/>
      <w:szCs w:val="20"/>
      <w:lang w:eastAsia="fr-FR"/>
    </w:rPr>
  </w:style>
  <w:style w:type="paragraph" w:customStyle="1" w:styleId="Titreprincipal">
    <w:name w:val="Titre principal"/>
    <w:basedOn w:val="Normal"/>
    <w:next w:val="Normal"/>
    <w:uiPriority w:val="10"/>
    <w:qFormat/>
    <w:rsid w:val="00116430"/>
    <w:pPr>
      <w:spacing w:after="0" w:line="240" w:lineRule="auto"/>
      <w:contextualSpacing/>
      <w:jc w:val="both"/>
    </w:pPr>
    <w:rPr>
      <w:rFonts w:ascii="Calibri Light" w:eastAsia="Times New Roman" w:hAnsi="Calibri Light"/>
      <w:sz w:val="56"/>
      <w:szCs w:val="56"/>
      <w:lang w:eastAsia="fr-FR"/>
    </w:rPr>
  </w:style>
  <w:style w:type="paragraph" w:customStyle="1" w:styleId="Tabledesmatiresniveau4">
    <w:name w:val="Table des matières niveau 4"/>
    <w:basedOn w:val="Normal"/>
    <w:next w:val="Normal"/>
    <w:autoRedefine/>
    <w:uiPriority w:val="39"/>
    <w:unhideWhenUsed/>
    <w:rsid w:val="00116430"/>
    <w:pPr>
      <w:spacing w:after="0" w:line="274" w:lineRule="auto"/>
      <w:ind w:left="660"/>
    </w:pPr>
    <w:rPr>
      <w:rFonts w:cs="Calibri"/>
      <w:sz w:val="18"/>
      <w:szCs w:val="18"/>
      <w:lang w:eastAsia="fr-FR"/>
    </w:rPr>
  </w:style>
  <w:style w:type="paragraph" w:customStyle="1" w:styleId="Tabledesmatiresniveau5">
    <w:name w:val="Table des matières niveau 5"/>
    <w:basedOn w:val="Normal"/>
    <w:next w:val="Normal"/>
    <w:autoRedefine/>
    <w:uiPriority w:val="39"/>
    <w:unhideWhenUsed/>
    <w:rsid w:val="00116430"/>
    <w:pPr>
      <w:spacing w:after="0" w:line="274" w:lineRule="auto"/>
      <w:ind w:left="880"/>
    </w:pPr>
    <w:rPr>
      <w:rFonts w:cs="Calibri"/>
      <w:sz w:val="18"/>
      <w:szCs w:val="18"/>
      <w:lang w:eastAsia="fr-FR"/>
    </w:rPr>
  </w:style>
  <w:style w:type="paragraph" w:customStyle="1" w:styleId="Tabledesmatiresniveau6">
    <w:name w:val="Table des matières niveau 6"/>
    <w:basedOn w:val="Normal"/>
    <w:next w:val="Normal"/>
    <w:autoRedefine/>
    <w:uiPriority w:val="39"/>
    <w:unhideWhenUsed/>
    <w:rsid w:val="00116430"/>
    <w:pPr>
      <w:spacing w:after="0" w:line="274" w:lineRule="auto"/>
      <w:ind w:left="1100"/>
    </w:pPr>
    <w:rPr>
      <w:rFonts w:cs="Calibri"/>
      <w:sz w:val="18"/>
      <w:szCs w:val="18"/>
      <w:lang w:eastAsia="fr-FR"/>
    </w:rPr>
  </w:style>
  <w:style w:type="paragraph" w:customStyle="1" w:styleId="Tabledesmatiresniveau7">
    <w:name w:val="Table des matières niveau 7"/>
    <w:basedOn w:val="Normal"/>
    <w:next w:val="Normal"/>
    <w:autoRedefine/>
    <w:uiPriority w:val="39"/>
    <w:unhideWhenUsed/>
    <w:rsid w:val="00116430"/>
    <w:pPr>
      <w:spacing w:after="0" w:line="274" w:lineRule="auto"/>
      <w:ind w:left="1320"/>
    </w:pPr>
    <w:rPr>
      <w:rFonts w:cs="Calibri"/>
      <w:sz w:val="18"/>
      <w:szCs w:val="18"/>
      <w:lang w:eastAsia="fr-FR"/>
    </w:rPr>
  </w:style>
  <w:style w:type="paragraph" w:customStyle="1" w:styleId="Tabledesmatiresniveau8">
    <w:name w:val="Table des matières niveau 8"/>
    <w:basedOn w:val="Normal"/>
    <w:next w:val="Normal"/>
    <w:autoRedefine/>
    <w:uiPriority w:val="39"/>
    <w:unhideWhenUsed/>
    <w:rsid w:val="00116430"/>
    <w:pPr>
      <w:spacing w:after="0" w:line="274" w:lineRule="auto"/>
      <w:ind w:left="1540"/>
    </w:pPr>
    <w:rPr>
      <w:rFonts w:cs="Calibri"/>
      <w:sz w:val="18"/>
      <w:szCs w:val="18"/>
      <w:lang w:eastAsia="fr-FR"/>
    </w:rPr>
  </w:style>
  <w:style w:type="paragraph" w:customStyle="1" w:styleId="Tabledesmatiresniveau9">
    <w:name w:val="Table des matières niveau 9"/>
    <w:basedOn w:val="Normal"/>
    <w:next w:val="Normal"/>
    <w:autoRedefine/>
    <w:uiPriority w:val="39"/>
    <w:unhideWhenUsed/>
    <w:rsid w:val="00116430"/>
    <w:pPr>
      <w:spacing w:after="0" w:line="274" w:lineRule="auto"/>
      <w:ind w:left="1760"/>
    </w:pPr>
    <w:rPr>
      <w:rFonts w:cs="Calibri"/>
      <w:sz w:val="18"/>
      <w:szCs w:val="18"/>
      <w:lang w:eastAsia="fr-FR"/>
    </w:rPr>
  </w:style>
  <w:style w:type="paragraph" w:styleId="Corpsdetexte3">
    <w:name w:val="Body Text 3"/>
    <w:basedOn w:val="Normal"/>
    <w:link w:val="Corpsdetexte3Car"/>
    <w:semiHidden/>
    <w:qFormat/>
    <w:rsid w:val="00116430"/>
    <w:pPr>
      <w:pBdr>
        <w:top w:val="single" w:sz="4" w:space="1" w:color="00000A"/>
        <w:left w:val="single" w:sz="4" w:space="4" w:color="00000A"/>
        <w:bottom w:val="single" w:sz="4" w:space="1" w:color="00000A"/>
        <w:right w:val="single" w:sz="4" w:space="4" w:color="00000A"/>
      </w:pBdr>
      <w:tabs>
        <w:tab w:val="left" w:pos="142"/>
      </w:tabs>
      <w:spacing w:after="0" w:line="240" w:lineRule="auto"/>
      <w:textAlignment w:val="baseline"/>
    </w:pPr>
    <w:rPr>
      <w:rFonts w:ascii="Arial" w:eastAsia="Times New Roman" w:hAnsi="Arial" w:cs="Arial"/>
      <w:b/>
      <w:sz w:val="32"/>
    </w:rPr>
  </w:style>
  <w:style w:type="character" w:customStyle="1" w:styleId="Corpsdetexte3Car1">
    <w:name w:val="Corps de texte 3 Car1"/>
    <w:uiPriority w:val="99"/>
    <w:semiHidden/>
    <w:rsid w:val="00116430"/>
    <w:rPr>
      <w:rFonts w:ascii="Calibri" w:eastAsia="Calibri" w:hAnsi="Calibri" w:cs="Times New Roman"/>
      <w:sz w:val="16"/>
      <w:szCs w:val="16"/>
    </w:rPr>
  </w:style>
  <w:style w:type="paragraph" w:customStyle="1" w:styleId="Corpsdetexte21">
    <w:name w:val="Corps de texte 21"/>
    <w:basedOn w:val="Normal"/>
    <w:qFormat/>
    <w:rsid w:val="00116430"/>
    <w:pPr>
      <w:spacing w:after="0" w:line="240" w:lineRule="auto"/>
      <w:jc w:val="both"/>
      <w:textAlignment w:val="baseline"/>
    </w:pPr>
    <w:rPr>
      <w:rFonts w:ascii="Arial" w:eastAsia="Times New Roman" w:hAnsi="Arial" w:cs="Arial"/>
      <w:sz w:val="28"/>
      <w:szCs w:val="20"/>
      <w:lang w:eastAsia="fr-FR"/>
    </w:rPr>
  </w:style>
  <w:style w:type="paragraph" w:customStyle="1" w:styleId="Corpsdetexte22">
    <w:name w:val="Corps de texte 22"/>
    <w:basedOn w:val="Normal"/>
    <w:qFormat/>
    <w:rsid w:val="00116430"/>
    <w:pPr>
      <w:spacing w:after="0" w:line="240" w:lineRule="auto"/>
      <w:jc w:val="both"/>
      <w:textAlignment w:val="baseline"/>
    </w:pPr>
    <w:rPr>
      <w:rFonts w:ascii="Arial" w:eastAsia="Times New Roman" w:hAnsi="Arial" w:cs="Arial"/>
      <w:sz w:val="28"/>
      <w:szCs w:val="20"/>
      <w:lang w:eastAsia="fr-FR"/>
    </w:rPr>
  </w:style>
  <w:style w:type="paragraph" w:customStyle="1" w:styleId="Corpsdetexte23">
    <w:name w:val="Corps de texte 23"/>
    <w:basedOn w:val="Normal"/>
    <w:qFormat/>
    <w:rsid w:val="00116430"/>
    <w:pPr>
      <w:spacing w:after="0" w:line="240" w:lineRule="auto"/>
      <w:jc w:val="both"/>
      <w:textAlignment w:val="baseline"/>
    </w:pPr>
    <w:rPr>
      <w:rFonts w:ascii="Arial" w:eastAsia="Times New Roman" w:hAnsi="Arial" w:cs="Arial"/>
      <w:sz w:val="28"/>
      <w:szCs w:val="20"/>
      <w:lang w:eastAsia="fr-FR"/>
    </w:rPr>
  </w:style>
  <w:style w:type="paragraph" w:customStyle="1" w:styleId="xl26">
    <w:name w:val="xl26"/>
    <w:basedOn w:val="Normal"/>
    <w:qFormat/>
    <w:rsid w:val="00116430"/>
    <w:pPr>
      <w:spacing w:beforeAutospacing="1" w:after="0" w:afterAutospacing="1" w:line="240" w:lineRule="auto"/>
      <w:jc w:val="center"/>
    </w:pPr>
    <w:rPr>
      <w:rFonts w:ascii="Arial" w:eastAsia="Times New Roman" w:hAnsi="Arial" w:cs="Arial"/>
      <w:b/>
      <w:bCs/>
      <w:sz w:val="24"/>
      <w:szCs w:val="24"/>
      <w:lang w:eastAsia="fr-FR"/>
    </w:rPr>
  </w:style>
  <w:style w:type="paragraph" w:styleId="Explorateurdedocuments">
    <w:name w:val="Document Map"/>
    <w:basedOn w:val="Normal"/>
    <w:link w:val="ExplorateurdedocumentsCar"/>
    <w:uiPriority w:val="99"/>
    <w:semiHidden/>
    <w:unhideWhenUsed/>
    <w:qFormat/>
    <w:rsid w:val="00116430"/>
    <w:pPr>
      <w:spacing w:after="0" w:line="240" w:lineRule="auto"/>
    </w:pPr>
    <w:rPr>
      <w:rFonts w:ascii="Tahoma" w:hAnsi="Tahoma" w:cs="Tahoma"/>
      <w:sz w:val="16"/>
      <w:szCs w:val="16"/>
    </w:rPr>
  </w:style>
  <w:style w:type="character" w:customStyle="1" w:styleId="ExplorateurdedocumentsCar1">
    <w:name w:val="Explorateur de documents Car1"/>
    <w:uiPriority w:val="99"/>
    <w:semiHidden/>
    <w:rsid w:val="00116430"/>
    <w:rPr>
      <w:rFonts w:ascii="Segoe UI" w:eastAsia="Calibri" w:hAnsi="Segoe UI" w:cs="Segoe UI"/>
      <w:sz w:val="16"/>
      <w:szCs w:val="16"/>
    </w:rPr>
  </w:style>
  <w:style w:type="paragraph" w:styleId="Retraitcorpsdetexte3">
    <w:name w:val="Body Text Indent 3"/>
    <w:basedOn w:val="Normal"/>
    <w:link w:val="Retraitcorpsdetexte3Car"/>
    <w:uiPriority w:val="99"/>
    <w:semiHidden/>
    <w:unhideWhenUsed/>
    <w:qFormat/>
    <w:rsid w:val="00116430"/>
    <w:pPr>
      <w:spacing w:after="120" w:line="274" w:lineRule="auto"/>
      <w:ind w:left="283"/>
    </w:pPr>
    <w:rPr>
      <w:sz w:val="16"/>
      <w:szCs w:val="16"/>
    </w:rPr>
  </w:style>
  <w:style w:type="character" w:customStyle="1" w:styleId="Retraitcorpsdetexte3Car1">
    <w:name w:val="Retrait corps de texte 3 Car1"/>
    <w:uiPriority w:val="99"/>
    <w:semiHidden/>
    <w:rsid w:val="00116430"/>
    <w:rPr>
      <w:rFonts w:ascii="Calibri" w:eastAsia="Calibri" w:hAnsi="Calibri" w:cs="Times New Roman"/>
      <w:sz w:val="16"/>
      <w:szCs w:val="16"/>
    </w:rPr>
  </w:style>
  <w:style w:type="paragraph" w:customStyle="1" w:styleId="Retraitdecorpsdetexte">
    <w:name w:val="Retrait de corps de texte"/>
    <w:basedOn w:val="Normal"/>
    <w:link w:val="RetraitcorpsdetexteCar"/>
    <w:uiPriority w:val="99"/>
    <w:semiHidden/>
    <w:unhideWhenUsed/>
    <w:rsid w:val="00116430"/>
    <w:pPr>
      <w:spacing w:after="120" w:line="274" w:lineRule="auto"/>
      <w:ind w:left="283"/>
    </w:pPr>
  </w:style>
  <w:style w:type="paragraph" w:styleId="Corpsdetexte2">
    <w:name w:val="Body Text 2"/>
    <w:basedOn w:val="Normal"/>
    <w:link w:val="Corpsdetexte2Car"/>
    <w:uiPriority w:val="99"/>
    <w:semiHidden/>
    <w:unhideWhenUsed/>
    <w:qFormat/>
    <w:rsid w:val="00116430"/>
    <w:pPr>
      <w:spacing w:after="120" w:line="480" w:lineRule="auto"/>
    </w:pPr>
  </w:style>
  <w:style w:type="character" w:customStyle="1" w:styleId="Corpsdetexte2Car1">
    <w:name w:val="Corps de texte 2 Car1"/>
    <w:uiPriority w:val="99"/>
    <w:semiHidden/>
    <w:rsid w:val="00116430"/>
    <w:rPr>
      <w:rFonts w:ascii="Calibri" w:eastAsia="Calibri" w:hAnsi="Calibri" w:cs="Times New Roman"/>
    </w:rPr>
  </w:style>
  <w:style w:type="paragraph" w:styleId="Retraitcorpsdetexte2">
    <w:name w:val="Body Text Indent 2"/>
    <w:basedOn w:val="Normal"/>
    <w:link w:val="Retraitcorpsdetexte2Car"/>
    <w:uiPriority w:val="99"/>
    <w:semiHidden/>
    <w:unhideWhenUsed/>
    <w:qFormat/>
    <w:rsid w:val="00116430"/>
    <w:pPr>
      <w:spacing w:after="120" w:line="480" w:lineRule="auto"/>
      <w:ind w:left="283"/>
    </w:pPr>
  </w:style>
  <w:style w:type="character" w:customStyle="1" w:styleId="Retraitcorpsdetexte2Car1">
    <w:name w:val="Retrait corps de texte 2 Car1"/>
    <w:uiPriority w:val="99"/>
    <w:semiHidden/>
    <w:rsid w:val="00116430"/>
    <w:rPr>
      <w:rFonts w:ascii="Calibri" w:eastAsia="Calibri" w:hAnsi="Calibri" w:cs="Times New Roman"/>
    </w:rPr>
  </w:style>
  <w:style w:type="paragraph" w:customStyle="1" w:styleId="Pa5">
    <w:name w:val="Pa5"/>
    <w:basedOn w:val="Normal"/>
    <w:next w:val="Normal"/>
    <w:uiPriority w:val="99"/>
    <w:qFormat/>
    <w:rsid w:val="00116430"/>
    <w:pPr>
      <w:spacing w:after="0" w:line="220" w:lineRule="atLeast"/>
    </w:pPr>
    <w:rPr>
      <w:rFonts w:ascii="ZMHBBP+ApollineLF-Italic" w:hAnsi="ZMHBBP+ApollineLF-Italic"/>
      <w:sz w:val="24"/>
      <w:szCs w:val="24"/>
      <w:lang w:eastAsia="fr-FR"/>
    </w:rPr>
  </w:style>
  <w:style w:type="paragraph" w:customStyle="1" w:styleId="Pa2">
    <w:name w:val="Pa2"/>
    <w:basedOn w:val="Default"/>
    <w:next w:val="Default"/>
    <w:uiPriority w:val="99"/>
    <w:qFormat/>
    <w:rsid w:val="00116430"/>
    <w:pPr>
      <w:autoSpaceDE/>
      <w:autoSpaceDN/>
      <w:adjustRightInd/>
      <w:spacing w:line="220" w:lineRule="atLeast"/>
    </w:pPr>
    <w:rPr>
      <w:rFonts w:ascii="ZKGWBP+ApollineLF" w:hAnsi="ZKGWBP+ApollineLF" w:cs="Times New Roman"/>
      <w:color w:val="00000A"/>
    </w:rPr>
  </w:style>
  <w:style w:type="paragraph" w:styleId="Sansinterligne">
    <w:name w:val="No Spacing"/>
    <w:basedOn w:val="Normal"/>
    <w:uiPriority w:val="1"/>
    <w:qFormat/>
    <w:rsid w:val="00116430"/>
    <w:pPr>
      <w:spacing w:after="0" w:line="240" w:lineRule="auto"/>
      <w:ind w:left="720"/>
      <w:jc w:val="both"/>
    </w:pPr>
    <w:rPr>
      <w:rFonts w:ascii="Barmeno" w:eastAsia="Times New Roman" w:hAnsi="Barmeno"/>
      <w:color w:val="5A5A5A"/>
      <w:szCs w:val="24"/>
      <w:lang w:eastAsia="fr-FR" w:bidi="en-US"/>
    </w:rPr>
  </w:style>
  <w:style w:type="paragraph" w:customStyle="1" w:styleId="puce1-3pts">
    <w:name w:val="puce1-3pts"/>
    <w:basedOn w:val="Normal"/>
    <w:qFormat/>
    <w:rsid w:val="00116430"/>
    <w:pPr>
      <w:keepLines/>
      <w:tabs>
        <w:tab w:val="left" w:pos="1985"/>
      </w:tabs>
      <w:spacing w:before="60" w:after="0" w:line="240" w:lineRule="auto"/>
      <w:ind w:left="1985" w:hanging="284"/>
      <w:jc w:val="both"/>
    </w:pPr>
    <w:rPr>
      <w:rFonts w:ascii="Arial" w:eastAsia="Times New Roman" w:hAnsi="Arial" w:cs="Arial"/>
      <w:sz w:val="20"/>
      <w:szCs w:val="20"/>
      <w:lang w:eastAsia="fr-FR"/>
    </w:rPr>
  </w:style>
  <w:style w:type="paragraph" w:customStyle="1" w:styleId="Puce1-8pts">
    <w:name w:val="Puce1-8 pts"/>
    <w:basedOn w:val="puce1-3pts"/>
    <w:qFormat/>
    <w:rsid w:val="00116430"/>
    <w:pPr>
      <w:tabs>
        <w:tab w:val="left" w:pos="1843"/>
      </w:tabs>
      <w:spacing w:before="160"/>
    </w:pPr>
  </w:style>
  <w:style w:type="paragraph" w:customStyle="1" w:styleId="article">
    <w:name w:val="article"/>
    <w:basedOn w:val="Corpsdetexte"/>
    <w:qFormat/>
    <w:rsid w:val="00116430"/>
    <w:pPr>
      <w:keepLines/>
      <w:widowControl/>
      <w:tabs>
        <w:tab w:val="left" w:pos="1559"/>
      </w:tabs>
      <w:autoSpaceDE/>
      <w:autoSpaceDN/>
      <w:spacing w:before="200"/>
      <w:ind w:left="1559" w:hanging="1559"/>
    </w:pPr>
    <w:rPr>
      <w:rFonts w:ascii="Arial" w:eastAsia="Times New Roman" w:hAnsi="Arial" w:cs="Arial"/>
      <w:b/>
      <w:bCs/>
      <w:caps/>
      <w:lang w:val="fr-FR" w:bidi="ar-SA"/>
    </w:rPr>
  </w:style>
  <w:style w:type="paragraph" w:customStyle="1" w:styleId="style1">
    <w:name w:val="style1"/>
    <w:basedOn w:val="Normal"/>
    <w:qFormat/>
    <w:rsid w:val="00116430"/>
    <w:pPr>
      <w:spacing w:beforeAutospacing="1" w:after="0" w:afterAutospacing="1" w:line="240" w:lineRule="auto"/>
    </w:pPr>
    <w:rPr>
      <w:rFonts w:ascii="Times New Roman" w:eastAsia="Times New Roman" w:hAnsi="Times New Roman"/>
      <w:sz w:val="24"/>
      <w:szCs w:val="24"/>
      <w:lang w:eastAsia="fr-FR"/>
    </w:rPr>
  </w:style>
  <w:style w:type="paragraph" w:customStyle="1" w:styleId="CerurTitresH3">
    <w:name w:val="Cerur_Titres_H3"/>
    <w:autoRedefine/>
    <w:rsid w:val="00116430"/>
    <w:pPr>
      <w:keepNext/>
      <w:widowControl w:val="0"/>
      <w:spacing w:before="60"/>
    </w:pPr>
    <w:rPr>
      <w:sz w:val="28"/>
      <w:szCs w:val="32"/>
      <w:lang w:eastAsia="en-US"/>
    </w:rPr>
  </w:style>
  <w:style w:type="paragraph" w:customStyle="1" w:styleId="Cerurlgende">
    <w:name w:val="Cerur légende"/>
    <w:basedOn w:val="Normal"/>
    <w:rsid w:val="00116430"/>
    <w:pPr>
      <w:keepNext/>
      <w:spacing w:before="240" w:after="60" w:line="240" w:lineRule="auto"/>
      <w:jc w:val="both"/>
    </w:pPr>
    <w:rPr>
      <w:rFonts w:eastAsia="Times New Roman"/>
      <w:i/>
      <w:sz w:val="20"/>
      <w:szCs w:val="20"/>
      <w:lang w:eastAsia="fr-FR"/>
    </w:rPr>
  </w:style>
  <w:style w:type="paragraph" w:customStyle="1" w:styleId="CerurTitregeneral">
    <w:name w:val="Cerur_Titre_general"/>
    <w:basedOn w:val="Normal"/>
    <w:next w:val="Normal"/>
    <w:autoRedefine/>
    <w:rsid w:val="00116430"/>
    <w:pPr>
      <w:spacing w:after="0" w:line="240" w:lineRule="auto"/>
    </w:pPr>
    <w:rPr>
      <w:rFonts w:ascii="ZofageSs-normal" w:eastAsia="Times New Roman" w:hAnsi="ZofageSs-normal"/>
      <w:color w:val="ED0000"/>
      <w:sz w:val="56"/>
      <w:szCs w:val="40"/>
      <w:lang w:eastAsia="ar-SA"/>
    </w:rPr>
  </w:style>
  <w:style w:type="paragraph" w:styleId="Citation">
    <w:name w:val="Quote"/>
    <w:basedOn w:val="Normal"/>
    <w:next w:val="Normal"/>
    <w:link w:val="CitationCar"/>
    <w:uiPriority w:val="29"/>
    <w:qFormat/>
    <w:rsid w:val="00116430"/>
    <w:pPr>
      <w:spacing w:before="200" w:line="274" w:lineRule="auto"/>
      <w:ind w:left="864" w:right="864"/>
      <w:jc w:val="center"/>
    </w:pPr>
    <w:rPr>
      <w:rFonts w:ascii="Calibri Light" w:hAnsi="Calibri Light" w:cs="Segoe UI"/>
      <w:i/>
      <w:iCs/>
      <w:color w:val="404040"/>
    </w:rPr>
  </w:style>
  <w:style w:type="character" w:customStyle="1" w:styleId="CitationCar1">
    <w:name w:val="Citation Car1"/>
    <w:uiPriority w:val="29"/>
    <w:rsid w:val="00116430"/>
    <w:rPr>
      <w:rFonts w:ascii="Calibri" w:eastAsia="Calibri" w:hAnsi="Calibri" w:cs="Times New Roman"/>
      <w:i/>
      <w:iCs/>
      <w:color w:val="404040"/>
    </w:rPr>
  </w:style>
  <w:style w:type="paragraph" w:customStyle="1" w:styleId="Contenudecadre">
    <w:name w:val="Contenu de cadre"/>
    <w:basedOn w:val="Normal"/>
    <w:qFormat/>
    <w:rsid w:val="00116430"/>
    <w:pPr>
      <w:spacing w:after="0" w:line="274" w:lineRule="auto"/>
      <w:jc w:val="both"/>
    </w:pPr>
    <w:rPr>
      <w:rFonts w:ascii="Calibri Light" w:hAnsi="Calibri Light" w:cs="Segoe UI"/>
      <w:lang w:eastAsia="fr-FR"/>
    </w:rPr>
  </w:style>
  <w:style w:type="table" w:styleId="Listeclaire-Accent1">
    <w:name w:val="Light List Accent 1"/>
    <w:basedOn w:val="TableauNormal"/>
    <w:uiPriority w:val="61"/>
    <w:rsid w:val="00116430"/>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steclaire-Accent5">
    <w:name w:val="Light List Accent 5"/>
    <w:basedOn w:val="TableauNormal"/>
    <w:uiPriority w:val="61"/>
    <w:rsid w:val="00116430"/>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Tramemoyenne1-Accent5">
    <w:name w:val="Medium Shading 1 Accent 5"/>
    <w:basedOn w:val="TableauNormal"/>
    <w:uiPriority w:val="63"/>
    <w:rsid w:val="00116430"/>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5B9BD5"/>
          <w:left w:val="single" w:sz="8" w:space="0" w:color="5B9BD5"/>
          <w:bottom w:val="single" w:sz="8" w:space="0" w:color="5B9BD5"/>
          <w:right w:val="single" w:sz="8" w:space="0" w:color="5B9BD5"/>
          <w:insideH w:val="nil"/>
          <w:insideV w:val="nil"/>
        </w:tcBorders>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116430"/>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4472C4"/>
          <w:left w:val="single" w:sz="8" w:space="0" w:color="4472C4"/>
          <w:bottom w:val="single" w:sz="8" w:space="0" w:color="4472C4"/>
          <w:right w:val="single" w:sz="8" w:space="0" w:color="4472C4"/>
          <w:insideH w:val="nil"/>
          <w:insideV w:val="nil"/>
        </w:tcBorders>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paragraph" w:styleId="TM4">
    <w:name w:val="toc 4"/>
    <w:basedOn w:val="Normal"/>
    <w:next w:val="Normal"/>
    <w:autoRedefine/>
    <w:uiPriority w:val="39"/>
    <w:unhideWhenUsed/>
    <w:rsid w:val="00116430"/>
    <w:pPr>
      <w:spacing w:after="100" w:line="274" w:lineRule="auto"/>
      <w:ind w:left="660"/>
      <w:jc w:val="both"/>
    </w:pPr>
    <w:rPr>
      <w:rFonts w:ascii="Calibri Light" w:hAnsi="Calibri Light" w:cs="Segoe UI"/>
      <w:lang w:eastAsia="fr-FR"/>
    </w:rPr>
  </w:style>
  <w:style w:type="paragraph" w:customStyle="1" w:styleId="texte">
    <w:name w:val="texte"/>
    <w:basedOn w:val="Normal"/>
    <w:rsid w:val="00116430"/>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titreillustration">
    <w:name w:val="titreillustration"/>
    <w:basedOn w:val="Normal"/>
    <w:rsid w:val="00116430"/>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67">
    <w:name w:val="xl67"/>
    <w:basedOn w:val="Normal"/>
    <w:rsid w:val="00116430"/>
    <w:pPr>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68">
    <w:name w:val="xl68"/>
    <w:basedOn w:val="Normal"/>
    <w:rsid w:val="00116430"/>
    <w:pPr>
      <w:pBdr>
        <w:left w:val="single" w:sz="8" w:space="0" w:color="auto"/>
      </w:pBdr>
      <w:shd w:val="clear" w:color="66CCFF" w:fill="9BC2E6"/>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69">
    <w:name w:val="xl69"/>
    <w:basedOn w:val="Normal"/>
    <w:rsid w:val="00116430"/>
    <w:pPr>
      <w:pBdr>
        <w:top w:val="single" w:sz="4" w:space="0" w:color="auto"/>
        <w:left w:val="single" w:sz="8"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70">
    <w:name w:val="xl70"/>
    <w:basedOn w:val="Normal"/>
    <w:rsid w:val="00116430"/>
    <w:pPr>
      <w:pBdr>
        <w:top w:val="single" w:sz="4" w:space="0" w:color="auto"/>
        <w:left w:val="single" w:sz="8" w:space="0" w:color="auto"/>
        <w:right w:val="single" w:sz="4" w:space="0" w:color="auto"/>
      </w:pBdr>
      <w:shd w:val="clear" w:color="AECF00" w:fill="C6E0B4"/>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71">
    <w:name w:val="xl71"/>
    <w:basedOn w:val="Normal"/>
    <w:rsid w:val="001164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72">
    <w:name w:val="xl72"/>
    <w:basedOn w:val="Normal"/>
    <w:rsid w:val="00116430"/>
    <w:pPr>
      <w:pBdr>
        <w:top w:val="single" w:sz="4" w:space="0" w:color="auto"/>
        <w:lef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73">
    <w:name w:val="xl73"/>
    <w:basedOn w:val="Normal"/>
    <w:rsid w:val="00116430"/>
    <w:pPr>
      <w:pBdr>
        <w:top w:val="single" w:sz="4" w:space="0" w:color="auto"/>
        <w:left w:val="single" w:sz="8" w:space="0" w:color="auto"/>
      </w:pBdr>
      <w:shd w:val="clear" w:color="AECF00" w:fill="C6E0B4"/>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74">
    <w:name w:val="xl74"/>
    <w:basedOn w:val="Normal"/>
    <w:rsid w:val="00116430"/>
    <w:pPr>
      <w:pBdr>
        <w:left w:val="single" w:sz="8" w:space="0" w:color="auto"/>
        <w:bottom w:val="single" w:sz="4" w:space="0" w:color="auto"/>
      </w:pBdr>
      <w:shd w:val="clear" w:color="66CCFF" w:fill="BF8F00"/>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75">
    <w:name w:val="xl75"/>
    <w:basedOn w:val="Normal"/>
    <w:rsid w:val="00116430"/>
    <w:pPr>
      <w:pBdr>
        <w:bottom w:val="single" w:sz="4" w:space="0" w:color="auto"/>
      </w:pBdr>
      <w:shd w:val="clear" w:color="66CCFF" w:fill="BF8F00"/>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76">
    <w:name w:val="xl76"/>
    <w:basedOn w:val="Normal"/>
    <w:rsid w:val="00116430"/>
    <w:pPr>
      <w:pBdr>
        <w:bottom w:val="single" w:sz="4" w:space="0" w:color="auto"/>
        <w:right w:val="single" w:sz="8" w:space="0" w:color="auto"/>
      </w:pBdr>
      <w:shd w:val="clear" w:color="66CCFF" w:fill="BF8F00"/>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77">
    <w:name w:val="xl77"/>
    <w:basedOn w:val="Normal"/>
    <w:rsid w:val="00116430"/>
    <w:pPr>
      <w:shd w:val="clear" w:color="66CCFF" w:fill="9BC2E6"/>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78">
    <w:name w:val="xl78"/>
    <w:basedOn w:val="Normal"/>
    <w:rsid w:val="00116430"/>
    <w:pPr>
      <w:pBdr>
        <w:right w:val="single" w:sz="8" w:space="0" w:color="auto"/>
      </w:pBdr>
      <w:shd w:val="clear" w:color="66CCFF" w:fill="9BC2E6"/>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79">
    <w:name w:val="xl79"/>
    <w:basedOn w:val="Normal"/>
    <w:rsid w:val="00116430"/>
    <w:pPr>
      <w:pBdr>
        <w:top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80">
    <w:name w:val="xl80"/>
    <w:basedOn w:val="Normal"/>
    <w:rsid w:val="00116430"/>
    <w:pPr>
      <w:pBdr>
        <w:top w:val="single" w:sz="4"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81">
    <w:name w:val="xl81"/>
    <w:basedOn w:val="Normal"/>
    <w:rsid w:val="00116430"/>
    <w:pPr>
      <w:pBdr>
        <w:left w:val="single" w:sz="8" w:space="0" w:color="auto"/>
      </w:pBdr>
      <w:shd w:val="clear" w:color="66CCFF" w:fill="4472C4"/>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82">
    <w:name w:val="xl82"/>
    <w:basedOn w:val="Normal"/>
    <w:rsid w:val="00116430"/>
    <w:pPr>
      <w:shd w:val="clear" w:color="66CCFF" w:fill="4472C4"/>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83">
    <w:name w:val="xl83"/>
    <w:basedOn w:val="Normal"/>
    <w:rsid w:val="00116430"/>
    <w:pPr>
      <w:pBdr>
        <w:left w:val="single" w:sz="8" w:space="0" w:color="auto"/>
        <w:bottom w:val="single" w:sz="4" w:space="0" w:color="auto"/>
      </w:pBdr>
      <w:shd w:val="clear" w:color="AECF00" w:fill="AECF00"/>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84">
    <w:name w:val="xl84"/>
    <w:basedOn w:val="Normal"/>
    <w:rsid w:val="00116430"/>
    <w:pPr>
      <w:pBdr>
        <w:bottom w:val="single" w:sz="4" w:space="0" w:color="auto"/>
      </w:pBdr>
      <w:shd w:val="clear" w:color="AECF00" w:fill="AECF00"/>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85">
    <w:name w:val="xl85"/>
    <w:basedOn w:val="Normal"/>
    <w:rsid w:val="00116430"/>
    <w:pPr>
      <w:pBdr>
        <w:top w:val="single" w:sz="4" w:space="0" w:color="auto"/>
        <w:left w:val="single" w:sz="8" w:space="0" w:color="auto"/>
      </w:pBdr>
      <w:shd w:val="clear" w:color="FF0000" w:fill="F8CBAD"/>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86">
    <w:name w:val="xl86"/>
    <w:basedOn w:val="Normal"/>
    <w:rsid w:val="00116430"/>
    <w:pPr>
      <w:pBdr>
        <w:top w:val="single" w:sz="4" w:space="0" w:color="auto"/>
      </w:pBdr>
      <w:shd w:val="clear" w:color="FF0000" w:fill="F8CBAD"/>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87">
    <w:name w:val="xl87"/>
    <w:basedOn w:val="Normal"/>
    <w:rsid w:val="00116430"/>
    <w:pPr>
      <w:pBdr>
        <w:top w:val="single" w:sz="4" w:space="0" w:color="auto"/>
        <w:right w:val="single" w:sz="8" w:space="0" w:color="auto"/>
      </w:pBdr>
      <w:shd w:val="clear" w:color="FF0000" w:fill="F8CBAD"/>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88">
    <w:name w:val="xl88"/>
    <w:basedOn w:val="Normal"/>
    <w:rsid w:val="00116430"/>
    <w:pPr>
      <w:pBdr>
        <w:top w:val="single" w:sz="4" w:space="0" w:color="auto"/>
        <w:left w:val="single" w:sz="8" w:space="0" w:color="auto"/>
      </w:pBdr>
      <w:shd w:val="clear" w:color="729FCF" w:fill="F8CBAD"/>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89">
    <w:name w:val="xl89"/>
    <w:basedOn w:val="Normal"/>
    <w:rsid w:val="00116430"/>
    <w:pPr>
      <w:pBdr>
        <w:top w:val="single" w:sz="4" w:space="0" w:color="auto"/>
      </w:pBdr>
      <w:shd w:val="clear" w:color="729FCF" w:fill="F8CBAD"/>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90">
    <w:name w:val="xl90"/>
    <w:basedOn w:val="Normal"/>
    <w:rsid w:val="00116430"/>
    <w:pPr>
      <w:pBdr>
        <w:top w:val="single" w:sz="4" w:space="0" w:color="auto"/>
        <w:right w:val="single" w:sz="8" w:space="0" w:color="auto"/>
      </w:pBdr>
      <w:shd w:val="clear" w:color="729FCF" w:fill="F8CBAD"/>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91">
    <w:name w:val="xl91"/>
    <w:basedOn w:val="Normal"/>
    <w:rsid w:val="00116430"/>
    <w:pPr>
      <w:pBdr>
        <w:left w:val="single" w:sz="8" w:space="0" w:color="auto"/>
      </w:pBdr>
      <w:shd w:val="clear" w:color="729FCF" w:fill="F8CBAD"/>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92">
    <w:name w:val="xl92"/>
    <w:basedOn w:val="Normal"/>
    <w:rsid w:val="00116430"/>
    <w:pPr>
      <w:shd w:val="clear" w:color="729FCF" w:fill="F8CBAD"/>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93">
    <w:name w:val="xl93"/>
    <w:basedOn w:val="Normal"/>
    <w:rsid w:val="00116430"/>
    <w:pPr>
      <w:pBdr>
        <w:left w:val="single" w:sz="4" w:space="0" w:color="auto"/>
      </w:pBdr>
      <w:shd w:val="clear" w:color="000000" w:fill="C65911"/>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94">
    <w:name w:val="xl94"/>
    <w:basedOn w:val="Normal"/>
    <w:rsid w:val="00116430"/>
    <w:pPr>
      <w:shd w:val="clear" w:color="000000" w:fill="C65911"/>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95">
    <w:name w:val="xl95"/>
    <w:basedOn w:val="Normal"/>
    <w:rsid w:val="00116430"/>
    <w:pPr>
      <w:pBdr>
        <w:top w:val="single" w:sz="4" w:space="0" w:color="auto"/>
      </w:pBdr>
      <w:shd w:val="clear" w:color="AECF00" w:fill="C6E0B4"/>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96">
    <w:name w:val="xl96"/>
    <w:basedOn w:val="Normal"/>
    <w:rsid w:val="00116430"/>
    <w:pPr>
      <w:pBdr>
        <w:top w:val="single" w:sz="4" w:space="0" w:color="auto"/>
        <w:right w:val="single" w:sz="8" w:space="0" w:color="auto"/>
      </w:pBdr>
      <w:shd w:val="clear" w:color="AECF00" w:fill="C6E0B4"/>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97">
    <w:name w:val="xl97"/>
    <w:basedOn w:val="Normal"/>
    <w:rsid w:val="00116430"/>
    <w:pPr>
      <w:pBdr>
        <w:top w:val="single" w:sz="4" w:space="0" w:color="auto"/>
        <w:left w:val="single" w:sz="8" w:space="0" w:color="auto"/>
        <w:right w:val="single" w:sz="4" w:space="0" w:color="auto"/>
      </w:pBdr>
      <w:shd w:val="clear" w:color="66CCFF" w:fill="FFD966"/>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98">
    <w:name w:val="xl98"/>
    <w:basedOn w:val="Normal"/>
    <w:rsid w:val="00116430"/>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99">
    <w:name w:val="xl99"/>
    <w:basedOn w:val="Normal"/>
    <w:rsid w:val="00116430"/>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00">
    <w:name w:val="xl100"/>
    <w:basedOn w:val="Normal"/>
    <w:rsid w:val="00116430"/>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01">
    <w:name w:val="xl101"/>
    <w:basedOn w:val="Normal"/>
    <w:rsid w:val="00116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02">
    <w:name w:val="xl102"/>
    <w:basedOn w:val="Normal"/>
    <w:rsid w:val="00116430"/>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03">
    <w:name w:val="xl103"/>
    <w:basedOn w:val="Normal"/>
    <w:rsid w:val="00116430"/>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104">
    <w:name w:val="xl104"/>
    <w:basedOn w:val="Normal"/>
    <w:rsid w:val="00116430"/>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05">
    <w:name w:val="xl105"/>
    <w:basedOn w:val="Normal"/>
    <w:rsid w:val="00116430"/>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06">
    <w:name w:val="xl106"/>
    <w:basedOn w:val="Normal"/>
    <w:rsid w:val="00116430"/>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07">
    <w:name w:val="xl107"/>
    <w:basedOn w:val="Normal"/>
    <w:rsid w:val="00116430"/>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108">
    <w:name w:val="xl108"/>
    <w:basedOn w:val="Normal"/>
    <w:rsid w:val="00116430"/>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109">
    <w:name w:val="xl109"/>
    <w:basedOn w:val="Normal"/>
    <w:rsid w:val="00116430"/>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110">
    <w:name w:val="xl110"/>
    <w:basedOn w:val="Normal"/>
    <w:rsid w:val="00116430"/>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11">
    <w:name w:val="xl111"/>
    <w:basedOn w:val="Normal"/>
    <w:rsid w:val="0011643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12">
    <w:name w:val="xl112"/>
    <w:basedOn w:val="Normal"/>
    <w:rsid w:val="00116430"/>
    <w:pPr>
      <w:spacing w:before="100" w:beforeAutospacing="1" w:after="100" w:afterAutospacing="1" w:line="240" w:lineRule="auto"/>
      <w:jc w:val="center"/>
      <w:textAlignment w:val="center"/>
    </w:pPr>
    <w:rPr>
      <w:rFonts w:ascii="Times New Roman" w:eastAsia="Times New Roman" w:hAnsi="Times New Roman"/>
      <w:sz w:val="18"/>
      <w:szCs w:val="18"/>
      <w:lang w:eastAsia="fr-FR"/>
    </w:rPr>
  </w:style>
  <w:style w:type="paragraph" w:customStyle="1" w:styleId="xl113">
    <w:name w:val="xl113"/>
    <w:basedOn w:val="Normal"/>
    <w:rsid w:val="00116430"/>
    <w:pPr>
      <w:spacing w:before="100" w:beforeAutospacing="1" w:after="100" w:afterAutospacing="1" w:line="240" w:lineRule="auto"/>
    </w:pPr>
    <w:rPr>
      <w:rFonts w:ascii="Times New Roman" w:eastAsia="Times New Roman" w:hAnsi="Times New Roman"/>
      <w:sz w:val="18"/>
      <w:szCs w:val="18"/>
      <w:lang w:eastAsia="fr-FR"/>
    </w:rPr>
  </w:style>
  <w:style w:type="paragraph" w:customStyle="1" w:styleId="xl114">
    <w:name w:val="xl114"/>
    <w:basedOn w:val="Normal"/>
    <w:rsid w:val="00116430"/>
    <w:pPr>
      <w:spacing w:before="100" w:beforeAutospacing="1" w:after="100" w:afterAutospacing="1" w:line="240" w:lineRule="auto"/>
      <w:jc w:val="center"/>
      <w:textAlignment w:val="center"/>
    </w:pPr>
    <w:rPr>
      <w:rFonts w:ascii="Times New Roman" w:eastAsia="Times New Roman" w:hAnsi="Times New Roman"/>
      <w:b/>
      <w:bCs/>
      <w:color w:val="000000"/>
      <w:sz w:val="18"/>
      <w:szCs w:val="18"/>
      <w:lang w:eastAsia="fr-FR"/>
    </w:rPr>
  </w:style>
  <w:style w:type="paragraph" w:customStyle="1" w:styleId="xl115">
    <w:name w:val="xl115"/>
    <w:basedOn w:val="Normal"/>
    <w:rsid w:val="00116430"/>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lang w:eastAsia="fr-FR"/>
    </w:rPr>
  </w:style>
  <w:style w:type="paragraph" w:customStyle="1" w:styleId="xl116">
    <w:name w:val="xl116"/>
    <w:basedOn w:val="Normal"/>
    <w:rsid w:val="00116430"/>
    <w:pPr>
      <w:pBdr>
        <w:top w:val="single" w:sz="4" w:space="0" w:color="auto"/>
        <w:left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sz w:val="18"/>
      <w:szCs w:val="18"/>
      <w:lang w:eastAsia="fr-FR"/>
    </w:rPr>
  </w:style>
  <w:style w:type="paragraph" w:customStyle="1" w:styleId="xl117">
    <w:name w:val="xl117"/>
    <w:basedOn w:val="Normal"/>
    <w:rsid w:val="00116430"/>
    <w:pPr>
      <w:shd w:val="clear" w:color="729FCF" w:fill="F8CBAD"/>
      <w:spacing w:before="100" w:beforeAutospacing="1" w:after="100" w:afterAutospacing="1" w:line="240" w:lineRule="auto"/>
      <w:textAlignment w:val="center"/>
    </w:pPr>
    <w:rPr>
      <w:rFonts w:ascii="Times New Roman" w:eastAsia="Times New Roman" w:hAnsi="Times New Roman"/>
      <w:b/>
      <w:bCs/>
      <w:color w:val="000000"/>
      <w:sz w:val="18"/>
      <w:szCs w:val="18"/>
      <w:lang w:eastAsia="fr-FR"/>
    </w:rPr>
  </w:style>
  <w:style w:type="paragraph" w:customStyle="1" w:styleId="xl118">
    <w:name w:val="xl118"/>
    <w:basedOn w:val="Normal"/>
    <w:rsid w:val="00116430"/>
    <w:pPr>
      <w:pBdr>
        <w:top w:val="single" w:sz="8"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fr-FR"/>
    </w:rPr>
  </w:style>
  <w:style w:type="paragraph" w:customStyle="1" w:styleId="xl119">
    <w:name w:val="xl119"/>
    <w:basedOn w:val="Normal"/>
    <w:rsid w:val="00116430"/>
    <w:pPr>
      <w:pBdr>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fr-FR"/>
    </w:rPr>
  </w:style>
  <w:style w:type="paragraph" w:customStyle="1" w:styleId="xl120">
    <w:name w:val="xl120"/>
    <w:basedOn w:val="Normal"/>
    <w:rsid w:val="00116430"/>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fr-FR"/>
    </w:rPr>
  </w:style>
  <w:style w:type="character" w:customStyle="1" w:styleId="romain">
    <w:name w:val="romain"/>
    <w:rsid w:val="00116430"/>
  </w:style>
  <w:style w:type="paragraph" w:styleId="PrformatHTML">
    <w:name w:val="HTML Preformatted"/>
    <w:basedOn w:val="Normal"/>
    <w:link w:val="PrformatHTMLCar"/>
    <w:uiPriority w:val="99"/>
    <w:semiHidden/>
    <w:unhideWhenUsed/>
    <w:rsid w:val="00116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link w:val="PrformatHTML"/>
    <w:uiPriority w:val="99"/>
    <w:semiHidden/>
    <w:rsid w:val="00116430"/>
    <w:rPr>
      <w:rFonts w:ascii="Courier New" w:eastAsia="Times New Roman" w:hAnsi="Courier New" w:cs="Courier New"/>
      <w:sz w:val="20"/>
      <w:szCs w:val="20"/>
      <w:lang w:eastAsia="fr-FR"/>
    </w:rPr>
  </w:style>
  <w:style w:type="character" w:customStyle="1" w:styleId="actuarticlechapeau">
    <w:name w:val="actu_article_chapeau"/>
    <w:rsid w:val="00116430"/>
  </w:style>
  <w:style w:type="character" w:styleId="Rfrencelgre">
    <w:name w:val="Subtle Reference"/>
    <w:uiPriority w:val="31"/>
    <w:qFormat/>
    <w:rsid w:val="00116430"/>
    <w:rPr>
      <w:smallCaps/>
      <w:color w:val="5A5A5A"/>
    </w:rPr>
  </w:style>
  <w:style w:type="character" w:styleId="Accentuationintense">
    <w:name w:val="Intense Emphasis"/>
    <w:uiPriority w:val="21"/>
    <w:qFormat/>
    <w:rsid w:val="00116430"/>
    <w:rPr>
      <w:i/>
      <w:iCs/>
      <w:color w:val="4472C4"/>
    </w:rPr>
  </w:style>
  <w:style w:type="character" w:customStyle="1" w:styleId="highlight">
    <w:name w:val="highlight"/>
    <w:rsid w:val="00116430"/>
  </w:style>
  <w:style w:type="character" w:styleId="Rfrenceintense">
    <w:name w:val="Intense Reference"/>
    <w:uiPriority w:val="32"/>
    <w:qFormat/>
    <w:rsid w:val="00116430"/>
    <w:rPr>
      <w:b/>
      <w:bCs/>
      <w:smallCaps/>
      <w:color w:val="5B9BD5"/>
      <w:spacing w:val="5"/>
    </w:rPr>
  </w:style>
  <w:style w:type="table" w:customStyle="1" w:styleId="Grilledutableau1">
    <w:name w:val="Grille du tableau1"/>
    <w:basedOn w:val="TableauNormal"/>
    <w:next w:val="Grilledutableau"/>
    <w:uiPriority w:val="59"/>
    <w:rsid w:val="00116430"/>
    <w:pPr>
      <w:spacing w:after="120" w:line="264"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116430"/>
    <w:pPr>
      <w:spacing w:after="120" w:line="264"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0">
    <w:name w:val="citation"/>
    <w:rsid w:val="00116430"/>
  </w:style>
  <w:style w:type="character" w:customStyle="1" w:styleId="nowrap">
    <w:name w:val="nowrap"/>
    <w:rsid w:val="00116430"/>
  </w:style>
  <w:style w:type="character" w:customStyle="1" w:styleId="e24kjd">
    <w:name w:val="e24kjd"/>
    <w:rsid w:val="00116430"/>
  </w:style>
  <w:style w:type="paragraph" w:styleId="TM5">
    <w:name w:val="toc 5"/>
    <w:basedOn w:val="Normal"/>
    <w:next w:val="Normal"/>
    <w:autoRedefine/>
    <w:uiPriority w:val="39"/>
    <w:unhideWhenUsed/>
    <w:rsid w:val="00116430"/>
    <w:pPr>
      <w:spacing w:after="100"/>
      <w:ind w:left="880"/>
    </w:pPr>
    <w:rPr>
      <w:rFonts w:eastAsia="Times New Roman"/>
      <w:lang w:eastAsia="fr-FR"/>
    </w:rPr>
  </w:style>
  <w:style w:type="paragraph" w:styleId="TM6">
    <w:name w:val="toc 6"/>
    <w:basedOn w:val="Normal"/>
    <w:next w:val="Normal"/>
    <w:autoRedefine/>
    <w:uiPriority w:val="39"/>
    <w:unhideWhenUsed/>
    <w:rsid w:val="00116430"/>
    <w:pPr>
      <w:spacing w:after="100"/>
      <w:ind w:left="1100"/>
    </w:pPr>
    <w:rPr>
      <w:rFonts w:eastAsia="Times New Roman"/>
      <w:lang w:eastAsia="fr-FR"/>
    </w:rPr>
  </w:style>
  <w:style w:type="paragraph" w:styleId="TM7">
    <w:name w:val="toc 7"/>
    <w:basedOn w:val="Normal"/>
    <w:next w:val="Normal"/>
    <w:autoRedefine/>
    <w:uiPriority w:val="39"/>
    <w:unhideWhenUsed/>
    <w:rsid w:val="00116430"/>
    <w:pPr>
      <w:spacing w:after="100"/>
      <w:ind w:left="1320"/>
    </w:pPr>
    <w:rPr>
      <w:rFonts w:eastAsia="Times New Roman"/>
      <w:lang w:eastAsia="fr-FR"/>
    </w:rPr>
  </w:style>
  <w:style w:type="paragraph" w:styleId="TM8">
    <w:name w:val="toc 8"/>
    <w:basedOn w:val="Normal"/>
    <w:next w:val="Normal"/>
    <w:autoRedefine/>
    <w:uiPriority w:val="39"/>
    <w:unhideWhenUsed/>
    <w:rsid w:val="00116430"/>
    <w:pPr>
      <w:spacing w:after="100"/>
      <w:ind w:left="1540"/>
    </w:pPr>
    <w:rPr>
      <w:rFonts w:eastAsia="Times New Roman"/>
      <w:lang w:eastAsia="fr-FR"/>
    </w:rPr>
  </w:style>
  <w:style w:type="paragraph" w:styleId="TM9">
    <w:name w:val="toc 9"/>
    <w:basedOn w:val="Normal"/>
    <w:next w:val="Normal"/>
    <w:autoRedefine/>
    <w:uiPriority w:val="39"/>
    <w:unhideWhenUsed/>
    <w:rsid w:val="00116430"/>
    <w:pPr>
      <w:spacing w:after="100"/>
      <w:ind w:left="1760"/>
    </w:pPr>
    <w:rPr>
      <w:rFonts w:eastAsia="Times New Roman"/>
      <w:lang w:eastAsia="fr-FR"/>
    </w:rPr>
  </w:style>
  <w:style w:type="character" w:customStyle="1" w:styleId="Mentionnonrsolue1">
    <w:name w:val="Mention non résolue1"/>
    <w:uiPriority w:val="99"/>
    <w:semiHidden/>
    <w:unhideWhenUsed/>
    <w:rsid w:val="00116430"/>
    <w:rPr>
      <w:color w:val="605E5C"/>
      <w:shd w:val="clear" w:color="auto" w:fill="E1DFDD"/>
    </w:rPr>
  </w:style>
  <w:style w:type="paragraph" w:customStyle="1" w:styleId="PCAET10">
    <w:name w:val="PCAET1"/>
    <w:basedOn w:val="Titre1"/>
    <w:qFormat/>
    <w:rsid w:val="00116430"/>
    <w:pPr>
      <w:keepNext w:val="0"/>
      <w:keepLines w:val="0"/>
      <w:pBdr>
        <w:bottom w:val="single" w:sz="18" w:space="1" w:color="4F81BD"/>
      </w:pBdr>
      <w:spacing w:before="0" w:line="274" w:lineRule="auto"/>
      <w:ind w:left="432" w:hanging="432"/>
      <w:jc w:val="both"/>
    </w:pPr>
    <w:rPr>
      <w:rFonts w:eastAsia="Calibri" w:cs="Calibri Light"/>
      <w:b/>
      <w:bCs/>
      <w:smallCaps/>
      <w:noProof/>
      <w:color w:val="4F81BD"/>
      <w:sz w:val="36"/>
      <w:szCs w:val="36"/>
      <w:lang w:eastAsia="fr-FR"/>
    </w:rPr>
  </w:style>
  <w:style w:type="character" w:customStyle="1" w:styleId="PCAET2Car">
    <w:name w:val="PCAET2 Car"/>
    <w:link w:val="PCAET2"/>
    <w:rsid w:val="00116430"/>
    <w:rPr>
      <w:rFonts w:ascii="Calibri Light" w:eastAsia="Calibri" w:hAnsi="Calibri Light" w:cs="Calibri Light"/>
      <w:b/>
      <w:bCs/>
      <w:smallCaps w:val="0"/>
      <w:color w:val="ED7D31"/>
      <w:sz w:val="28"/>
      <w:szCs w:val="28"/>
      <w:lang w:val="x-none" w:eastAsia="fr-FR"/>
    </w:rPr>
  </w:style>
  <w:style w:type="paragraph" w:customStyle="1" w:styleId="C0">
    <w:name w:val="C0"/>
    <w:basedOn w:val="Normal"/>
    <w:qFormat/>
    <w:rsid w:val="00116430"/>
    <w:pPr>
      <w:tabs>
        <w:tab w:val="right" w:leader="underscore" w:pos="8789"/>
      </w:tabs>
      <w:spacing w:after="0" w:line="240" w:lineRule="auto"/>
      <w:jc w:val="center"/>
    </w:pPr>
    <w:rPr>
      <w:rFonts w:ascii="Arial" w:eastAsia="Times New Roman" w:hAnsi="Arial"/>
      <w:noProof/>
      <w:sz w:val="20"/>
      <w:szCs w:val="20"/>
      <w:lang w:eastAsia="fr-FR"/>
    </w:rPr>
  </w:style>
  <w:style w:type="paragraph" w:styleId="Listepuces">
    <w:name w:val="List Bullet"/>
    <w:basedOn w:val="Normal"/>
    <w:link w:val="ListepucesCar"/>
    <w:uiPriority w:val="99"/>
    <w:rsid w:val="00116430"/>
    <w:pPr>
      <w:numPr>
        <w:numId w:val="25"/>
      </w:numPr>
      <w:spacing w:after="0" w:line="276" w:lineRule="auto"/>
    </w:pPr>
    <w:rPr>
      <w:rFonts w:ascii="Segoe UI" w:hAnsi="Segoe UI"/>
      <w:sz w:val="20"/>
      <w:szCs w:val="24"/>
    </w:rPr>
  </w:style>
  <w:style w:type="character" w:customStyle="1" w:styleId="ListepucesCar">
    <w:name w:val="Liste à puces Car"/>
    <w:link w:val="Listepuces"/>
    <w:uiPriority w:val="99"/>
    <w:locked/>
    <w:rsid w:val="00116430"/>
    <w:rPr>
      <w:rFonts w:ascii="Segoe UI" w:eastAsia="Calibri" w:hAnsi="Segoe UI" w:cs="Times New Roman"/>
      <w:sz w:val="20"/>
      <w:szCs w:val="24"/>
    </w:rPr>
  </w:style>
  <w:style w:type="paragraph" w:customStyle="1" w:styleId="Standard">
    <w:name w:val="Standard"/>
    <w:rsid w:val="00145ACA"/>
    <w:pPr>
      <w:widowControl w:val="0"/>
      <w:suppressAutoHyphens/>
      <w:autoSpaceDN w:val="0"/>
      <w:textAlignment w:val="baseline"/>
    </w:pPr>
    <w:rPr>
      <w:rFonts w:ascii="Times New Roman" w:eastAsia="Arial Unicode MS" w:hAnsi="Times New Roman" w:cs="Arial Unicode MS"/>
      <w:kern w:val="3"/>
      <w:sz w:val="24"/>
      <w:szCs w:val="24"/>
      <w:lang w:eastAsia="zh-CN" w:bidi="hi-IN"/>
    </w:rPr>
  </w:style>
  <w:style w:type="table" w:styleId="TableauGrille4-Accentuation6">
    <w:name w:val="Grid Table 4 Accent 6"/>
    <w:basedOn w:val="TableauNormal"/>
    <w:uiPriority w:val="49"/>
    <w:rsid w:val="00A80E17"/>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Grille5Fonc-Accentuation6">
    <w:name w:val="Grid Table 5 Dark Accent 6"/>
    <w:basedOn w:val="TableauNormal"/>
    <w:uiPriority w:val="50"/>
    <w:rsid w:val="00C452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08592">
      <w:bodyDiv w:val="1"/>
      <w:marLeft w:val="0"/>
      <w:marRight w:val="0"/>
      <w:marTop w:val="0"/>
      <w:marBottom w:val="0"/>
      <w:divBdr>
        <w:top w:val="none" w:sz="0" w:space="0" w:color="auto"/>
        <w:left w:val="none" w:sz="0" w:space="0" w:color="auto"/>
        <w:bottom w:val="none" w:sz="0" w:space="0" w:color="auto"/>
        <w:right w:val="none" w:sz="0" w:space="0" w:color="auto"/>
      </w:divBdr>
    </w:div>
    <w:div w:id="66537478">
      <w:bodyDiv w:val="1"/>
      <w:marLeft w:val="0"/>
      <w:marRight w:val="0"/>
      <w:marTop w:val="0"/>
      <w:marBottom w:val="0"/>
      <w:divBdr>
        <w:top w:val="none" w:sz="0" w:space="0" w:color="auto"/>
        <w:left w:val="none" w:sz="0" w:space="0" w:color="auto"/>
        <w:bottom w:val="none" w:sz="0" w:space="0" w:color="auto"/>
        <w:right w:val="none" w:sz="0" w:space="0" w:color="auto"/>
      </w:divBdr>
    </w:div>
    <w:div w:id="131219733">
      <w:bodyDiv w:val="1"/>
      <w:marLeft w:val="0"/>
      <w:marRight w:val="0"/>
      <w:marTop w:val="0"/>
      <w:marBottom w:val="0"/>
      <w:divBdr>
        <w:top w:val="none" w:sz="0" w:space="0" w:color="auto"/>
        <w:left w:val="none" w:sz="0" w:space="0" w:color="auto"/>
        <w:bottom w:val="none" w:sz="0" w:space="0" w:color="auto"/>
        <w:right w:val="none" w:sz="0" w:space="0" w:color="auto"/>
      </w:divBdr>
    </w:div>
    <w:div w:id="138740291">
      <w:bodyDiv w:val="1"/>
      <w:marLeft w:val="0"/>
      <w:marRight w:val="0"/>
      <w:marTop w:val="0"/>
      <w:marBottom w:val="0"/>
      <w:divBdr>
        <w:top w:val="none" w:sz="0" w:space="0" w:color="auto"/>
        <w:left w:val="none" w:sz="0" w:space="0" w:color="auto"/>
        <w:bottom w:val="none" w:sz="0" w:space="0" w:color="auto"/>
        <w:right w:val="none" w:sz="0" w:space="0" w:color="auto"/>
      </w:divBdr>
      <w:divsChild>
        <w:div w:id="500659587">
          <w:marLeft w:val="806"/>
          <w:marRight w:val="0"/>
          <w:marTop w:val="120"/>
          <w:marBottom w:val="120"/>
          <w:divBdr>
            <w:top w:val="none" w:sz="0" w:space="0" w:color="auto"/>
            <w:left w:val="none" w:sz="0" w:space="0" w:color="auto"/>
            <w:bottom w:val="none" w:sz="0" w:space="0" w:color="auto"/>
            <w:right w:val="none" w:sz="0" w:space="0" w:color="auto"/>
          </w:divBdr>
        </w:div>
        <w:div w:id="238711653">
          <w:marLeft w:val="806"/>
          <w:marRight w:val="0"/>
          <w:marTop w:val="120"/>
          <w:marBottom w:val="120"/>
          <w:divBdr>
            <w:top w:val="none" w:sz="0" w:space="0" w:color="auto"/>
            <w:left w:val="none" w:sz="0" w:space="0" w:color="auto"/>
            <w:bottom w:val="none" w:sz="0" w:space="0" w:color="auto"/>
            <w:right w:val="none" w:sz="0" w:space="0" w:color="auto"/>
          </w:divBdr>
        </w:div>
        <w:div w:id="641891887">
          <w:marLeft w:val="806"/>
          <w:marRight w:val="0"/>
          <w:marTop w:val="120"/>
          <w:marBottom w:val="120"/>
          <w:divBdr>
            <w:top w:val="none" w:sz="0" w:space="0" w:color="auto"/>
            <w:left w:val="none" w:sz="0" w:space="0" w:color="auto"/>
            <w:bottom w:val="none" w:sz="0" w:space="0" w:color="auto"/>
            <w:right w:val="none" w:sz="0" w:space="0" w:color="auto"/>
          </w:divBdr>
        </w:div>
      </w:divsChild>
    </w:div>
    <w:div w:id="157964270">
      <w:bodyDiv w:val="1"/>
      <w:marLeft w:val="0"/>
      <w:marRight w:val="0"/>
      <w:marTop w:val="0"/>
      <w:marBottom w:val="0"/>
      <w:divBdr>
        <w:top w:val="none" w:sz="0" w:space="0" w:color="auto"/>
        <w:left w:val="none" w:sz="0" w:space="0" w:color="auto"/>
        <w:bottom w:val="none" w:sz="0" w:space="0" w:color="auto"/>
        <w:right w:val="none" w:sz="0" w:space="0" w:color="auto"/>
      </w:divBdr>
    </w:div>
    <w:div w:id="271089003">
      <w:bodyDiv w:val="1"/>
      <w:marLeft w:val="0"/>
      <w:marRight w:val="0"/>
      <w:marTop w:val="0"/>
      <w:marBottom w:val="0"/>
      <w:divBdr>
        <w:top w:val="none" w:sz="0" w:space="0" w:color="auto"/>
        <w:left w:val="none" w:sz="0" w:space="0" w:color="auto"/>
        <w:bottom w:val="none" w:sz="0" w:space="0" w:color="auto"/>
        <w:right w:val="none" w:sz="0" w:space="0" w:color="auto"/>
      </w:divBdr>
    </w:div>
    <w:div w:id="334458186">
      <w:bodyDiv w:val="1"/>
      <w:marLeft w:val="0"/>
      <w:marRight w:val="0"/>
      <w:marTop w:val="0"/>
      <w:marBottom w:val="0"/>
      <w:divBdr>
        <w:top w:val="none" w:sz="0" w:space="0" w:color="auto"/>
        <w:left w:val="none" w:sz="0" w:space="0" w:color="auto"/>
        <w:bottom w:val="none" w:sz="0" w:space="0" w:color="auto"/>
        <w:right w:val="none" w:sz="0" w:space="0" w:color="auto"/>
      </w:divBdr>
    </w:div>
    <w:div w:id="471603280">
      <w:bodyDiv w:val="1"/>
      <w:marLeft w:val="0"/>
      <w:marRight w:val="0"/>
      <w:marTop w:val="0"/>
      <w:marBottom w:val="0"/>
      <w:divBdr>
        <w:top w:val="none" w:sz="0" w:space="0" w:color="auto"/>
        <w:left w:val="none" w:sz="0" w:space="0" w:color="auto"/>
        <w:bottom w:val="none" w:sz="0" w:space="0" w:color="auto"/>
        <w:right w:val="none" w:sz="0" w:space="0" w:color="auto"/>
      </w:divBdr>
    </w:div>
    <w:div w:id="624701755">
      <w:bodyDiv w:val="1"/>
      <w:marLeft w:val="0"/>
      <w:marRight w:val="0"/>
      <w:marTop w:val="0"/>
      <w:marBottom w:val="0"/>
      <w:divBdr>
        <w:top w:val="none" w:sz="0" w:space="0" w:color="auto"/>
        <w:left w:val="none" w:sz="0" w:space="0" w:color="auto"/>
        <w:bottom w:val="none" w:sz="0" w:space="0" w:color="auto"/>
        <w:right w:val="none" w:sz="0" w:space="0" w:color="auto"/>
      </w:divBdr>
      <w:divsChild>
        <w:div w:id="399601562">
          <w:marLeft w:val="720"/>
          <w:marRight w:val="0"/>
          <w:marTop w:val="300"/>
          <w:marBottom w:val="0"/>
          <w:divBdr>
            <w:top w:val="none" w:sz="0" w:space="0" w:color="auto"/>
            <w:left w:val="none" w:sz="0" w:space="0" w:color="auto"/>
            <w:bottom w:val="none" w:sz="0" w:space="0" w:color="auto"/>
            <w:right w:val="none" w:sz="0" w:space="0" w:color="auto"/>
          </w:divBdr>
        </w:div>
        <w:div w:id="1538855469">
          <w:marLeft w:val="720"/>
          <w:marRight w:val="0"/>
          <w:marTop w:val="300"/>
          <w:marBottom w:val="0"/>
          <w:divBdr>
            <w:top w:val="none" w:sz="0" w:space="0" w:color="auto"/>
            <w:left w:val="none" w:sz="0" w:space="0" w:color="auto"/>
            <w:bottom w:val="none" w:sz="0" w:space="0" w:color="auto"/>
            <w:right w:val="none" w:sz="0" w:space="0" w:color="auto"/>
          </w:divBdr>
        </w:div>
        <w:div w:id="1585335244">
          <w:marLeft w:val="720"/>
          <w:marRight w:val="0"/>
          <w:marTop w:val="300"/>
          <w:marBottom w:val="0"/>
          <w:divBdr>
            <w:top w:val="none" w:sz="0" w:space="0" w:color="auto"/>
            <w:left w:val="none" w:sz="0" w:space="0" w:color="auto"/>
            <w:bottom w:val="none" w:sz="0" w:space="0" w:color="auto"/>
            <w:right w:val="none" w:sz="0" w:space="0" w:color="auto"/>
          </w:divBdr>
        </w:div>
        <w:div w:id="1710841831">
          <w:marLeft w:val="720"/>
          <w:marRight w:val="0"/>
          <w:marTop w:val="300"/>
          <w:marBottom w:val="0"/>
          <w:divBdr>
            <w:top w:val="none" w:sz="0" w:space="0" w:color="auto"/>
            <w:left w:val="none" w:sz="0" w:space="0" w:color="auto"/>
            <w:bottom w:val="none" w:sz="0" w:space="0" w:color="auto"/>
            <w:right w:val="none" w:sz="0" w:space="0" w:color="auto"/>
          </w:divBdr>
        </w:div>
        <w:div w:id="1889881265">
          <w:marLeft w:val="720"/>
          <w:marRight w:val="0"/>
          <w:marTop w:val="300"/>
          <w:marBottom w:val="0"/>
          <w:divBdr>
            <w:top w:val="none" w:sz="0" w:space="0" w:color="auto"/>
            <w:left w:val="none" w:sz="0" w:space="0" w:color="auto"/>
            <w:bottom w:val="none" w:sz="0" w:space="0" w:color="auto"/>
            <w:right w:val="none" w:sz="0" w:space="0" w:color="auto"/>
          </w:divBdr>
        </w:div>
        <w:div w:id="1595867350">
          <w:marLeft w:val="720"/>
          <w:marRight w:val="0"/>
          <w:marTop w:val="300"/>
          <w:marBottom w:val="0"/>
          <w:divBdr>
            <w:top w:val="none" w:sz="0" w:space="0" w:color="auto"/>
            <w:left w:val="none" w:sz="0" w:space="0" w:color="auto"/>
            <w:bottom w:val="none" w:sz="0" w:space="0" w:color="auto"/>
            <w:right w:val="none" w:sz="0" w:space="0" w:color="auto"/>
          </w:divBdr>
        </w:div>
      </w:divsChild>
    </w:div>
    <w:div w:id="657272614">
      <w:bodyDiv w:val="1"/>
      <w:marLeft w:val="0"/>
      <w:marRight w:val="0"/>
      <w:marTop w:val="0"/>
      <w:marBottom w:val="0"/>
      <w:divBdr>
        <w:top w:val="none" w:sz="0" w:space="0" w:color="auto"/>
        <w:left w:val="none" w:sz="0" w:space="0" w:color="auto"/>
        <w:bottom w:val="none" w:sz="0" w:space="0" w:color="auto"/>
        <w:right w:val="none" w:sz="0" w:space="0" w:color="auto"/>
      </w:divBdr>
    </w:div>
    <w:div w:id="729692036">
      <w:bodyDiv w:val="1"/>
      <w:marLeft w:val="0"/>
      <w:marRight w:val="0"/>
      <w:marTop w:val="0"/>
      <w:marBottom w:val="0"/>
      <w:divBdr>
        <w:top w:val="none" w:sz="0" w:space="0" w:color="auto"/>
        <w:left w:val="none" w:sz="0" w:space="0" w:color="auto"/>
        <w:bottom w:val="none" w:sz="0" w:space="0" w:color="auto"/>
        <w:right w:val="none" w:sz="0" w:space="0" w:color="auto"/>
      </w:divBdr>
    </w:div>
    <w:div w:id="743991757">
      <w:bodyDiv w:val="1"/>
      <w:marLeft w:val="0"/>
      <w:marRight w:val="0"/>
      <w:marTop w:val="0"/>
      <w:marBottom w:val="0"/>
      <w:divBdr>
        <w:top w:val="none" w:sz="0" w:space="0" w:color="auto"/>
        <w:left w:val="none" w:sz="0" w:space="0" w:color="auto"/>
        <w:bottom w:val="none" w:sz="0" w:space="0" w:color="auto"/>
        <w:right w:val="none" w:sz="0" w:space="0" w:color="auto"/>
      </w:divBdr>
    </w:div>
    <w:div w:id="744766928">
      <w:bodyDiv w:val="1"/>
      <w:marLeft w:val="0"/>
      <w:marRight w:val="0"/>
      <w:marTop w:val="0"/>
      <w:marBottom w:val="0"/>
      <w:divBdr>
        <w:top w:val="none" w:sz="0" w:space="0" w:color="auto"/>
        <w:left w:val="none" w:sz="0" w:space="0" w:color="auto"/>
        <w:bottom w:val="none" w:sz="0" w:space="0" w:color="auto"/>
        <w:right w:val="none" w:sz="0" w:space="0" w:color="auto"/>
      </w:divBdr>
    </w:div>
    <w:div w:id="807669683">
      <w:bodyDiv w:val="1"/>
      <w:marLeft w:val="0"/>
      <w:marRight w:val="0"/>
      <w:marTop w:val="0"/>
      <w:marBottom w:val="0"/>
      <w:divBdr>
        <w:top w:val="none" w:sz="0" w:space="0" w:color="auto"/>
        <w:left w:val="none" w:sz="0" w:space="0" w:color="auto"/>
        <w:bottom w:val="none" w:sz="0" w:space="0" w:color="auto"/>
        <w:right w:val="none" w:sz="0" w:space="0" w:color="auto"/>
      </w:divBdr>
    </w:div>
    <w:div w:id="828441121">
      <w:bodyDiv w:val="1"/>
      <w:marLeft w:val="0"/>
      <w:marRight w:val="0"/>
      <w:marTop w:val="0"/>
      <w:marBottom w:val="0"/>
      <w:divBdr>
        <w:top w:val="none" w:sz="0" w:space="0" w:color="auto"/>
        <w:left w:val="none" w:sz="0" w:space="0" w:color="auto"/>
        <w:bottom w:val="none" w:sz="0" w:space="0" w:color="auto"/>
        <w:right w:val="none" w:sz="0" w:space="0" w:color="auto"/>
      </w:divBdr>
    </w:div>
    <w:div w:id="905532173">
      <w:bodyDiv w:val="1"/>
      <w:marLeft w:val="0"/>
      <w:marRight w:val="0"/>
      <w:marTop w:val="0"/>
      <w:marBottom w:val="0"/>
      <w:divBdr>
        <w:top w:val="none" w:sz="0" w:space="0" w:color="auto"/>
        <w:left w:val="none" w:sz="0" w:space="0" w:color="auto"/>
        <w:bottom w:val="none" w:sz="0" w:space="0" w:color="auto"/>
        <w:right w:val="none" w:sz="0" w:space="0" w:color="auto"/>
      </w:divBdr>
      <w:divsChild>
        <w:div w:id="1571768277">
          <w:marLeft w:val="806"/>
          <w:marRight w:val="0"/>
          <w:marTop w:val="120"/>
          <w:marBottom w:val="120"/>
          <w:divBdr>
            <w:top w:val="none" w:sz="0" w:space="0" w:color="auto"/>
            <w:left w:val="none" w:sz="0" w:space="0" w:color="auto"/>
            <w:bottom w:val="none" w:sz="0" w:space="0" w:color="auto"/>
            <w:right w:val="none" w:sz="0" w:space="0" w:color="auto"/>
          </w:divBdr>
        </w:div>
        <w:div w:id="1670869442">
          <w:marLeft w:val="806"/>
          <w:marRight w:val="0"/>
          <w:marTop w:val="120"/>
          <w:marBottom w:val="120"/>
          <w:divBdr>
            <w:top w:val="none" w:sz="0" w:space="0" w:color="auto"/>
            <w:left w:val="none" w:sz="0" w:space="0" w:color="auto"/>
            <w:bottom w:val="none" w:sz="0" w:space="0" w:color="auto"/>
            <w:right w:val="none" w:sz="0" w:space="0" w:color="auto"/>
          </w:divBdr>
        </w:div>
        <w:div w:id="525606834">
          <w:marLeft w:val="806"/>
          <w:marRight w:val="0"/>
          <w:marTop w:val="120"/>
          <w:marBottom w:val="120"/>
          <w:divBdr>
            <w:top w:val="none" w:sz="0" w:space="0" w:color="auto"/>
            <w:left w:val="none" w:sz="0" w:space="0" w:color="auto"/>
            <w:bottom w:val="none" w:sz="0" w:space="0" w:color="auto"/>
            <w:right w:val="none" w:sz="0" w:space="0" w:color="auto"/>
          </w:divBdr>
        </w:div>
        <w:div w:id="1790314308">
          <w:marLeft w:val="806"/>
          <w:marRight w:val="0"/>
          <w:marTop w:val="120"/>
          <w:marBottom w:val="120"/>
          <w:divBdr>
            <w:top w:val="none" w:sz="0" w:space="0" w:color="auto"/>
            <w:left w:val="none" w:sz="0" w:space="0" w:color="auto"/>
            <w:bottom w:val="none" w:sz="0" w:space="0" w:color="auto"/>
            <w:right w:val="none" w:sz="0" w:space="0" w:color="auto"/>
          </w:divBdr>
        </w:div>
      </w:divsChild>
    </w:div>
    <w:div w:id="989213014">
      <w:bodyDiv w:val="1"/>
      <w:marLeft w:val="0"/>
      <w:marRight w:val="0"/>
      <w:marTop w:val="0"/>
      <w:marBottom w:val="0"/>
      <w:divBdr>
        <w:top w:val="none" w:sz="0" w:space="0" w:color="auto"/>
        <w:left w:val="none" w:sz="0" w:space="0" w:color="auto"/>
        <w:bottom w:val="none" w:sz="0" w:space="0" w:color="auto"/>
        <w:right w:val="none" w:sz="0" w:space="0" w:color="auto"/>
      </w:divBdr>
    </w:div>
    <w:div w:id="1114864621">
      <w:bodyDiv w:val="1"/>
      <w:marLeft w:val="0"/>
      <w:marRight w:val="0"/>
      <w:marTop w:val="0"/>
      <w:marBottom w:val="0"/>
      <w:divBdr>
        <w:top w:val="none" w:sz="0" w:space="0" w:color="auto"/>
        <w:left w:val="none" w:sz="0" w:space="0" w:color="auto"/>
        <w:bottom w:val="none" w:sz="0" w:space="0" w:color="auto"/>
        <w:right w:val="none" w:sz="0" w:space="0" w:color="auto"/>
      </w:divBdr>
    </w:div>
    <w:div w:id="1192692836">
      <w:bodyDiv w:val="1"/>
      <w:marLeft w:val="0"/>
      <w:marRight w:val="0"/>
      <w:marTop w:val="0"/>
      <w:marBottom w:val="0"/>
      <w:divBdr>
        <w:top w:val="none" w:sz="0" w:space="0" w:color="auto"/>
        <w:left w:val="none" w:sz="0" w:space="0" w:color="auto"/>
        <w:bottom w:val="none" w:sz="0" w:space="0" w:color="auto"/>
        <w:right w:val="none" w:sz="0" w:space="0" w:color="auto"/>
      </w:divBdr>
    </w:div>
    <w:div w:id="1321234056">
      <w:bodyDiv w:val="1"/>
      <w:marLeft w:val="0"/>
      <w:marRight w:val="0"/>
      <w:marTop w:val="0"/>
      <w:marBottom w:val="0"/>
      <w:divBdr>
        <w:top w:val="none" w:sz="0" w:space="0" w:color="auto"/>
        <w:left w:val="none" w:sz="0" w:space="0" w:color="auto"/>
        <w:bottom w:val="none" w:sz="0" w:space="0" w:color="auto"/>
        <w:right w:val="none" w:sz="0" w:space="0" w:color="auto"/>
      </w:divBdr>
    </w:div>
    <w:div w:id="1614822842">
      <w:bodyDiv w:val="1"/>
      <w:marLeft w:val="0"/>
      <w:marRight w:val="0"/>
      <w:marTop w:val="0"/>
      <w:marBottom w:val="0"/>
      <w:divBdr>
        <w:top w:val="none" w:sz="0" w:space="0" w:color="auto"/>
        <w:left w:val="none" w:sz="0" w:space="0" w:color="auto"/>
        <w:bottom w:val="none" w:sz="0" w:space="0" w:color="auto"/>
        <w:right w:val="none" w:sz="0" w:space="0" w:color="auto"/>
      </w:divBdr>
    </w:div>
    <w:div w:id="1686395025">
      <w:bodyDiv w:val="1"/>
      <w:marLeft w:val="0"/>
      <w:marRight w:val="0"/>
      <w:marTop w:val="0"/>
      <w:marBottom w:val="0"/>
      <w:divBdr>
        <w:top w:val="none" w:sz="0" w:space="0" w:color="auto"/>
        <w:left w:val="none" w:sz="0" w:space="0" w:color="auto"/>
        <w:bottom w:val="none" w:sz="0" w:space="0" w:color="auto"/>
        <w:right w:val="none" w:sz="0" w:space="0" w:color="auto"/>
      </w:divBdr>
    </w:div>
    <w:div w:id="1828478198">
      <w:bodyDiv w:val="1"/>
      <w:marLeft w:val="0"/>
      <w:marRight w:val="0"/>
      <w:marTop w:val="0"/>
      <w:marBottom w:val="0"/>
      <w:divBdr>
        <w:top w:val="none" w:sz="0" w:space="0" w:color="auto"/>
        <w:left w:val="none" w:sz="0" w:space="0" w:color="auto"/>
        <w:bottom w:val="none" w:sz="0" w:space="0" w:color="auto"/>
        <w:right w:val="none" w:sz="0" w:space="0" w:color="auto"/>
      </w:divBdr>
    </w:div>
    <w:div w:id="1900631204">
      <w:bodyDiv w:val="1"/>
      <w:marLeft w:val="0"/>
      <w:marRight w:val="0"/>
      <w:marTop w:val="0"/>
      <w:marBottom w:val="0"/>
      <w:divBdr>
        <w:top w:val="none" w:sz="0" w:space="0" w:color="auto"/>
        <w:left w:val="none" w:sz="0" w:space="0" w:color="auto"/>
        <w:bottom w:val="none" w:sz="0" w:space="0" w:color="auto"/>
        <w:right w:val="none" w:sz="0" w:space="0" w:color="auto"/>
      </w:divBdr>
      <w:divsChild>
        <w:div w:id="565798749">
          <w:marLeft w:val="806"/>
          <w:marRight w:val="0"/>
          <w:marTop w:val="120"/>
          <w:marBottom w:val="120"/>
          <w:divBdr>
            <w:top w:val="none" w:sz="0" w:space="0" w:color="auto"/>
            <w:left w:val="none" w:sz="0" w:space="0" w:color="auto"/>
            <w:bottom w:val="none" w:sz="0" w:space="0" w:color="auto"/>
            <w:right w:val="none" w:sz="0" w:space="0" w:color="auto"/>
          </w:divBdr>
        </w:div>
        <w:div w:id="1318341696">
          <w:marLeft w:val="806"/>
          <w:marRight w:val="0"/>
          <w:marTop w:val="120"/>
          <w:marBottom w:val="120"/>
          <w:divBdr>
            <w:top w:val="none" w:sz="0" w:space="0" w:color="auto"/>
            <w:left w:val="none" w:sz="0" w:space="0" w:color="auto"/>
            <w:bottom w:val="none" w:sz="0" w:space="0" w:color="auto"/>
            <w:right w:val="none" w:sz="0" w:space="0" w:color="auto"/>
          </w:divBdr>
        </w:div>
        <w:div w:id="1171141942">
          <w:marLeft w:val="806"/>
          <w:marRight w:val="0"/>
          <w:marTop w:val="120"/>
          <w:marBottom w:val="120"/>
          <w:divBdr>
            <w:top w:val="none" w:sz="0" w:space="0" w:color="auto"/>
            <w:left w:val="none" w:sz="0" w:space="0" w:color="auto"/>
            <w:bottom w:val="none" w:sz="0" w:space="0" w:color="auto"/>
            <w:right w:val="none" w:sz="0" w:space="0" w:color="auto"/>
          </w:divBdr>
        </w:div>
        <w:div w:id="432870221">
          <w:marLeft w:val="806"/>
          <w:marRight w:val="0"/>
          <w:marTop w:val="120"/>
          <w:marBottom w:val="120"/>
          <w:divBdr>
            <w:top w:val="none" w:sz="0" w:space="0" w:color="auto"/>
            <w:left w:val="none" w:sz="0" w:space="0" w:color="auto"/>
            <w:bottom w:val="none" w:sz="0" w:space="0" w:color="auto"/>
            <w:right w:val="none" w:sz="0" w:space="0" w:color="auto"/>
          </w:divBdr>
        </w:div>
      </w:divsChild>
    </w:div>
    <w:div w:id="1918899673">
      <w:bodyDiv w:val="1"/>
      <w:marLeft w:val="0"/>
      <w:marRight w:val="0"/>
      <w:marTop w:val="0"/>
      <w:marBottom w:val="0"/>
      <w:divBdr>
        <w:top w:val="none" w:sz="0" w:space="0" w:color="auto"/>
        <w:left w:val="none" w:sz="0" w:space="0" w:color="auto"/>
        <w:bottom w:val="none" w:sz="0" w:space="0" w:color="auto"/>
        <w:right w:val="none" w:sz="0" w:space="0" w:color="auto"/>
      </w:divBdr>
    </w:div>
    <w:div w:id="2133472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http://www.dechets-aquitaine.fr/automne_modules_files/pmedia/public/r11375_44_logo_grenelle.png" TargetMode="External"/><Relationship Id="rId17" Type="http://schemas.openxmlformats.org/officeDocument/2006/relationships/chart" Target="charts/chart1.xml"/><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https://www.grand-cubzaguais.fr/services-et-informations-pratiques/amenagement-du-territoire/developpement-durab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https://s2.qwant.com/thumbr/700x0/6/1/d1c65785eb0a15a9ce02c1bd0e734a6b7c78e252635ff9ade9c3d136c81796/bandeau-sous-site-energie-copie1.jpg?u=http://sedi.fr/wp-content/uploads/bandeau-sous-site-energie-copie1.jpg&amp;q=0&amp;b=1&amp;p=0&amp;a=1"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Caroline\PCAET\OUTILS_DOC\Sc&#233;nario\Objectifs%20nationaux_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fr-FR"/>
              <a:t>Evolution des émissions de GES par secteur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8.737732049965509E-2"/>
          <c:y val="0.13007439279787425"/>
          <c:w val="0.59418505129168564"/>
          <c:h val="0.75602255610810987"/>
        </c:manualLayout>
      </c:layout>
      <c:barChart>
        <c:barDir val="col"/>
        <c:grouping val="stacked"/>
        <c:varyColors val="0"/>
        <c:ser>
          <c:idx val="0"/>
          <c:order val="0"/>
          <c:tx>
            <c:strRef>
              <c:f>Feuil1!$N$7</c:f>
              <c:strCache>
                <c:ptCount val="1"/>
                <c:pt idx="0">
                  <c:v>Résidentiel-Tertiaire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Feuil1!$O$6:$T$6</c:f>
              <c:strCache>
                <c:ptCount val="6"/>
                <c:pt idx="0">
                  <c:v>1990</c:v>
                </c:pt>
                <c:pt idx="1">
                  <c:v>2015</c:v>
                </c:pt>
                <c:pt idx="2">
                  <c:v>1er bugdet (2015-2018) </c:v>
                </c:pt>
                <c:pt idx="3">
                  <c:v>2eme budget ( 2019-2023)</c:v>
                </c:pt>
                <c:pt idx="4">
                  <c:v>3eme budget (2024-2028)</c:v>
                </c:pt>
                <c:pt idx="5">
                  <c:v>4ème budget (2029-2033)</c:v>
                </c:pt>
              </c:strCache>
            </c:strRef>
          </c:cat>
          <c:val>
            <c:numRef>
              <c:f>Feuil1!$O$7:$T$7</c:f>
              <c:numCache>
                <c:formatCode>General</c:formatCode>
                <c:ptCount val="6"/>
                <c:pt idx="0">
                  <c:v>91</c:v>
                </c:pt>
                <c:pt idx="1">
                  <c:v>88</c:v>
                </c:pt>
                <c:pt idx="2">
                  <c:v>91</c:v>
                </c:pt>
                <c:pt idx="3">
                  <c:v>77</c:v>
                </c:pt>
                <c:pt idx="4">
                  <c:v>58</c:v>
                </c:pt>
                <c:pt idx="5">
                  <c:v>41</c:v>
                </c:pt>
              </c:numCache>
            </c:numRef>
          </c:val>
          <c:extLst>
            <c:ext xmlns:c16="http://schemas.microsoft.com/office/drawing/2014/chart" uri="{C3380CC4-5D6E-409C-BE32-E72D297353CC}">
              <c16:uniqueId val="{00000000-81D5-4E68-ABF5-41D792DBA0EF}"/>
            </c:ext>
          </c:extLst>
        </c:ser>
        <c:ser>
          <c:idx val="1"/>
          <c:order val="1"/>
          <c:tx>
            <c:strRef>
              <c:f>Feuil1!$N$8</c:f>
              <c:strCache>
                <c:ptCount val="1"/>
                <c:pt idx="0">
                  <c:v>Transport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Feuil1!$O$6:$T$6</c:f>
              <c:strCache>
                <c:ptCount val="6"/>
                <c:pt idx="0">
                  <c:v>1990</c:v>
                </c:pt>
                <c:pt idx="1">
                  <c:v>2015</c:v>
                </c:pt>
                <c:pt idx="2">
                  <c:v>1er bugdet (2015-2018) </c:v>
                </c:pt>
                <c:pt idx="3">
                  <c:v>2eme budget ( 2019-2023)</c:v>
                </c:pt>
                <c:pt idx="4">
                  <c:v>3eme budget (2024-2028)</c:v>
                </c:pt>
                <c:pt idx="5">
                  <c:v>4ème budget (2029-2033)</c:v>
                </c:pt>
              </c:strCache>
            </c:strRef>
          </c:cat>
          <c:val>
            <c:numRef>
              <c:f>Feuil1!$O$8:$T$8</c:f>
              <c:numCache>
                <c:formatCode>General</c:formatCode>
                <c:ptCount val="6"/>
                <c:pt idx="0">
                  <c:v>122</c:v>
                </c:pt>
                <c:pt idx="1">
                  <c:v>137</c:v>
                </c:pt>
                <c:pt idx="2">
                  <c:v>135</c:v>
                </c:pt>
                <c:pt idx="3">
                  <c:v>128</c:v>
                </c:pt>
                <c:pt idx="4">
                  <c:v>112</c:v>
                </c:pt>
                <c:pt idx="5">
                  <c:v>94</c:v>
                </c:pt>
              </c:numCache>
            </c:numRef>
          </c:val>
          <c:extLst>
            <c:ext xmlns:c16="http://schemas.microsoft.com/office/drawing/2014/chart" uri="{C3380CC4-5D6E-409C-BE32-E72D297353CC}">
              <c16:uniqueId val="{00000001-81D5-4E68-ABF5-41D792DBA0EF}"/>
            </c:ext>
          </c:extLst>
        </c:ser>
        <c:ser>
          <c:idx val="2"/>
          <c:order val="2"/>
          <c:tx>
            <c:strRef>
              <c:f>Feuil1!$N$9</c:f>
              <c:strCache>
                <c:ptCount val="1"/>
                <c:pt idx="0">
                  <c:v>Agriculture/sylviculture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Feuil1!$O$6:$T$6</c:f>
              <c:strCache>
                <c:ptCount val="6"/>
                <c:pt idx="0">
                  <c:v>1990</c:v>
                </c:pt>
                <c:pt idx="1">
                  <c:v>2015</c:v>
                </c:pt>
                <c:pt idx="2">
                  <c:v>1er bugdet (2015-2018) </c:v>
                </c:pt>
                <c:pt idx="3">
                  <c:v>2eme budget ( 2019-2023)</c:v>
                </c:pt>
                <c:pt idx="4">
                  <c:v>3eme budget (2024-2028)</c:v>
                </c:pt>
                <c:pt idx="5">
                  <c:v>4ème budget (2029-2033)</c:v>
                </c:pt>
              </c:strCache>
            </c:strRef>
          </c:cat>
          <c:val>
            <c:numRef>
              <c:f>Feuil1!$O$9:$T$9</c:f>
              <c:numCache>
                <c:formatCode>General</c:formatCode>
                <c:ptCount val="6"/>
                <c:pt idx="0">
                  <c:v>94</c:v>
                </c:pt>
                <c:pt idx="1">
                  <c:v>89</c:v>
                </c:pt>
                <c:pt idx="2">
                  <c:v>87</c:v>
                </c:pt>
                <c:pt idx="3">
                  <c:v>82</c:v>
                </c:pt>
                <c:pt idx="4">
                  <c:v>77</c:v>
                </c:pt>
                <c:pt idx="5">
                  <c:v>72</c:v>
                </c:pt>
              </c:numCache>
            </c:numRef>
          </c:val>
          <c:extLst>
            <c:ext xmlns:c16="http://schemas.microsoft.com/office/drawing/2014/chart" uri="{C3380CC4-5D6E-409C-BE32-E72D297353CC}">
              <c16:uniqueId val="{00000002-81D5-4E68-ABF5-41D792DBA0EF}"/>
            </c:ext>
          </c:extLst>
        </c:ser>
        <c:ser>
          <c:idx val="3"/>
          <c:order val="3"/>
          <c:tx>
            <c:strRef>
              <c:f>Feuil1!$N$10</c:f>
              <c:strCache>
                <c:ptCount val="1"/>
                <c:pt idx="0">
                  <c:v>Traitement des déchets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Feuil1!$O$6:$T$6</c:f>
              <c:strCache>
                <c:ptCount val="6"/>
                <c:pt idx="0">
                  <c:v>1990</c:v>
                </c:pt>
                <c:pt idx="1">
                  <c:v>2015</c:v>
                </c:pt>
                <c:pt idx="2">
                  <c:v>1er bugdet (2015-2018) </c:v>
                </c:pt>
                <c:pt idx="3">
                  <c:v>2eme budget ( 2019-2023)</c:v>
                </c:pt>
                <c:pt idx="4">
                  <c:v>3eme budget (2024-2028)</c:v>
                </c:pt>
                <c:pt idx="5">
                  <c:v>4ème budget (2029-2033)</c:v>
                </c:pt>
              </c:strCache>
            </c:strRef>
          </c:cat>
          <c:val>
            <c:numRef>
              <c:f>Feuil1!$O$10:$T$10</c:f>
              <c:numCache>
                <c:formatCode>General</c:formatCode>
                <c:ptCount val="6"/>
                <c:pt idx="0">
                  <c:v>17</c:v>
                </c:pt>
                <c:pt idx="1">
                  <c:v>17</c:v>
                </c:pt>
                <c:pt idx="2">
                  <c:v>16</c:v>
                </c:pt>
                <c:pt idx="3">
                  <c:v>14</c:v>
                </c:pt>
                <c:pt idx="4">
                  <c:v>12</c:v>
                </c:pt>
                <c:pt idx="5">
                  <c:v>10</c:v>
                </c:pt>
              </c:numCache>
            </c:numRef>
          </c:val>
          <c:extLst>
            <c:ext xmlns:c16="http://schemas.microsoft.com/office/drawing/2014/chart" uri="{C3380CC4-5D6E-409C-BE32-E72D297353CC}">
              <c16:uniqueId val="{00000003-81D5-4E68-ABF5-41D792DBA0EF}"/>
            </c:ext>
          </c:extLst>
        </c:ser>
        <c:ser>
          <c:idx val="4"/>
          <c:order val="4"/>
          <c:tx>
            <c:strRef>
              <c:f>Feuil1!$N$11</c:f>
              <c:strCache>
                <c:ptCount val="1"/>
                <c:pt idx="0">
                  <c:v>Industrie hors branche énergie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Feuil1!$O$6:$T$6</c:f>
              <c:strCache>
                <c:ptCount val="6"/>
                <c:pt idx="0">
                  <c:v>1990</c:v>
                </c:pt>
                <c:pt idx="1">
                  <c:v>2015</c:v>
                </c:pt>
                <c:pt idx="2">
                  <c:v>1er bugdet (2015-2018) </c:v>
                </c:pt>
                <c:pt idx="3">
                  <c:v>2eme budget ( 2019-2023)</c:v>
                </c:pt>
                <c:pt idx="4">
                  <c:v>3eme budget (2024-2028)</c:v>
                </c:pt>
                <c:pt idx="5">
                  <c:v>4ème budget (2029-2033)</c:v>
                </c:pt>
              </c:strCache>
            </c:strRef>
          </c:cat>
          <c:val>
            <c:numRef>
              <c:f>Feuil1!$O$11:$T$11</c:f>
              <c:numCache>
                <c:formatCode>General</c:formatCode>
                <c:ptCount val="6"/>
                <c:pt idx="0">
                  <c:v>144</c:v>
                </c:pt>
                <c:pt idx="1">
                  <c:v>81</c:v>
                </c:pt>
                <c:pt idx="2">
                  <c:v>80</c:v>
                </c:pt>
                <c:pt idx="3">
                  <c:v>72</c:v>
                </c:pt>
                <c:pt idx="4">
                  <c:v>63</c:v>
                </c:pt>
                <c:pt idx="5">
                  <c:v>53</c:v>
                </c:pt>
              </c:numCache>
            </c:numRef>
          </c:val>
          <c:extLst>
            <c:ext xmlns:c16="http://schemas.microsoft.com/office/drawing/2014/chart" uri="{C3380CC4-5D6E-409C-BE32-E72D297353CC}">
              <c16:uniqueId val="{00000004-81D5-4E68-ABF5-41D792DBA0EF}"/>
            </c:ext>
          </c:extLst>
        </c:ser>
        <c:ser>
          <c:idx val="5"/>
          <c:order val="5"/>
          <c:tx>
            <c:strRef>
              <c:f>Feuil1!$N$12</c:f>
              <c:strCache>
                <c:ptCount val="1"/>
                <c:pt idx="0">
                  <c:v>Branche énergie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Feuil1!$O$6:$T$6</c:f>
              <c:strCache>
                <c:ptCount val="6"/>
                <c:pt idx="0">
                  <c:v>1990</c:v>
                </c:pt>
                <c:pt idx="1">
                  <c:v>2015</c:v>
                </c:pt>
                <c:pt idx="2">
                  <c:v>1er bugdet (2015-2018) </c:v>
                </c:pt>
                <c:pt idx="3">
                  <c:v>2eme budget ( 2019-2023)</c:v>
                </c:pt>
                <c:pt idx="4">
                  <c:v>3eme budget (2024-2028)</c:v>
                </c:pt>
                <c:pt idx="5">
                  <c:v>4ème budget (2029-2033)</c:v>
                </c:pt>
              </c:strCache>
            </c:strRef>
          </c:cat>
          <c:val>
            <c:numRef>
              <c:f>Feuil1!$O$12:$T$12</c:f>
              <c:numCache>
                <c:formatCode>General</c:formatCode>
                <c:ptCount val="6"/>
                <c:pt idx="0">
                  <c:v>78</c:v>
                </c:pt>
                <c:pt idx="1">
                  <c:v>47</c:v>
                </c:pt>
                <c:pt idx="2">
                  <c:v>48</c:v>
                </c:pt>
                <c:pt idx="3">
                  <c:v>48</c:v>
                </c:pt>
                <c:pt idx="4">
                  <c:v>35</c:v>
                </c:pt>
                <c:pt idx="5">
                  <c:v>30</c:v>
                </c:pt>
              </c:numCache>
            </c:numRef>
          </c:val>
          <c:extLst>
            <c:ext xmlns:c16="http://schemas.microsoft.com/office/drawing/2014/chart" uri="{C3380CC4-5D6E-409C-BE32-E72D297353CC}">
              <c16:uniqueId val="{00000005-81D5-4E68-ABF5-41D792DBA0EF}"/>
            </c:ext>
          </c:extLst>
        </c:ser>
        <c:ser>
          <c:idx val="6"/>
          <c:order val="6"/>
          <c:tx>
            <c:strRef>
              <c:f>Feuil1!$N$13</c:f>
              <c:strCache>
                <c:ptCount val="1"/>
                <c:pt idx="0">
                  <c:v>Utilisation des terres</c:v>
                </c:pt>
              </c:strCache>
            </c:strRef>
          </c:tx>
          <c:spPr>
            <a:solidFill>
              <a:srgbClr val="66505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Feuil1!$O$6:$T$6</c:f>
              <c:strCache>
                <c:ptCount val="6"/>
                <c:pt idx="0">
                  <c:v>1990</c:v>
                </c:pt>
                <c:pt idx="1">
                  <c:v>2015</c:v>
                </c:pt>
                <c:pt idx="2">
                  <c:v>1er bugdet (2015-2018) </c:v>
                </c:pt>
                <c:pt idx="3">
                  <c:v>2eme budget ( 2019-2023)</c:v>
                </c:pt>
                <c:pt idx="4">
                  <c:v>3eme budget (2024-2028)</c:v>
                </c:pt>
                <c:pt idx="5">
                  <c:v>4ème budget (2029-2033)</c:v>
                </c:pt>
              </c:strCache>
            </c:strRef>
          </c:cat>
          <c:val>
            <c:numRef>
              <c:f>Feuil1!$O$13:$T$13</c:f>
              <c:numCache>
                <c:formatCode>General</c:formatCode>
                <c:ptCount val="6"/>
                <c:pt idx="1">
                  <c:v>-41</c:v>
                </c:pt>
                <c:pt idx="2">
                  <c:v>-40</c:v>
                </c:pt>
                <c:pt idx="3">
                  <c:v>-39</c:v>
                </c:pt>
                <c:pt idx="4">
                  <c:v>-38</c:v>
                </c:pt>
                <c:pt idx="5">
                  <c:v>-42</c:v>
                </c:pt>
              </c:numCache>
            </c:numRef>
          </c:val>
          <c:extLst>
            <c:ext xmlns:c16="http://schemas.microsoft.com/office/drawing/2014/chart" uri="{C3380CC4-5D6E-409C-BE32-E72D297353CC}">
              <c16:uniqueId val="{00000006-81D5-4E68-ABF5-41D792DBA0EF}"/>
            </c:ext>
          </c:extLst>
        </c:ser>
        <c:dLbls>
          <c:dLblPos val="ctr"/>
          <c:showLegendKey val="0"/>
          <c:showVal val="1"/>
          <c:showCatName val="0"/>
          <c:showSerName val="0"/>
          <c:showPercent val="0"/>
          <c:showBubbleSize val="0"/>
        </c:dLbls>
        <c:gapWidth val="150"/>
        <c:overlap val="100"/>
        <c:axId val="132858976"/>
        <c:axId val="132860152"/>
      </c:barChart>
      <c:catAx>
        <c:axId val="132858976"/>
        <c:scaling>
          <c:orientation val="minMax"/>
        </c:scaling>
        <c:delete val="0"/>
        <c:axPos val="b"/>
        <c:numFmt formatCode="@"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132860152"/>
        <c:crosses val="autoZero"/>
        <c:auto val="1"/>
        <c:lblAlgn val="ctr"/>
        <c:lblOffset val="100"/>
        <c:noMultiLvlLbl val="0"/>
      </c:catAx>
      <c:valAx>
        <c:axId val="132860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MtCO2e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crossAx val="132858976"/>
        <c:crosses val="autoZero"/>
        <c:crossBetween val="between"/>
      </c:valAx>
      <c:spPr>
        <a:noFill/>
        <a:ln>
          <a:noFill/>
        </a:ln>
        <a:effectLst/>
      </c:spPr>
    </c:plotArea>
    <c:legend>
      <c:legendPos val="r"/>
      <c:layout>
        <c:manualLayout>
          <c:xMode val="edge"/>
          <c:yMode val="edge"/>
          <c:x val="0.69717819677886406"/>
          <c:y val="0.16517282116865759"/>
          <c:w val="0.30075352776788872"/>
          <c:h val="0.5014603919229688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65287A-3189-4753-9D41-7E89BF66F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38</Pages>
  <Words>11621</Words>
  <Characters>63921</Characters>
  <Application>Microsoft Office Word</Application>
  <DocSecurity>0</DocSecurity>
  <Lines>532</Lines>
  <Paragraphs>150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75392</CharactersWithSpaces>
  <SharedDoc>false</SharedDoc>
  <HLinks>
    <vt:vector size="186" baseType="variant">
      <vt:variant>
        <vt:i4>1441840</vt:i4>
      </vt:variant>
      <vt:variant>
        <vt:i4>170</vt:i4>
      </vt:variant>
      <vt:variant>
        <vt:i4>0</vt:i4>
      </vt:variant>
      <vt:variant>
        <vt:i4>5</vt:i4>
      </vt:variant>
      <vt:variant>
        <vt:lpwstr/>
      </vt:variant>
      <vt:variant>
        <vt:lpwstr>_Toc16079181</vt:lpwstr>
      </vt:variant>
      <vt:variant>
        <vt:i4>1507376</vt:i4>
      </vt:variant>
      <vt:variant>
        <vt:i4>164</vt:i4>
      </vt:variant>
      <vt:variant>
        <vt:i4>0</vt:i4>
      </vt:variant>
      <vt:variant>
        <vt:i4>5</vt:i4>
      </vt:variant>
      <vt:variant>
        <vt:lpwstr/>
      </vt:variant>
      <vt:variant>
        <vt:lpwstr>_Toc16079180</vt:lpwstr>
      </vt:variant>
      <vt:variant>
        <vt:i4>1966143</vt:i4>
      </vt:variant>
      <vt:variant>
        <vt:i4>158</vt:i4>
      </vt:variant>
      <vt:variant>
        <vt:i4>0</vt:i4>
      </vt:variant>
      <vt:variant>
        <vt:i4>5</vt:i4>
      </vt:variant>
      <vt:variant>
        <vt:lpwstr/>
      </vt:variant>
      <vt:variant>
        <vt:lpwstr>_Toc16079179</vt:lpwstr>
      </vt:variant>
      <vt:variant>
        <vt:i4>2031679</vt:i4>
      </vt:variant>
      <vt:variant>
        <vt:i4>152</vt:i4>
      </vt:variant>
      <vt:variant>
        <vt:i4>0</vt:i4>
      </vt:variant>
      <vt:variant>
        <vt:i4>5</vt:i4>
      </vt:variant>
      <vt:variant>
        <vt:lpwstr/>
      </vt:variant>
      <vt:variant>
        <vt:lpwstr>_Toc16079178</vt:lpwstr>
      </vt:variant>
      <vt:variant>
        <vt:i4>1048639</vt:i4>
      </vt:variant>
      <vt:variant>
        <vt:i4>146</vt:i4>
      </vt:variant>
      <vt:variant>
        <vt:i4>0</vt:i4>
      </vt:variant>
      <vt:variant>
        <vt:i4>5</vt:i4>
      </vt:variant>
      <vt:variant>
        <vt:lpwstr/>
      </vt:variant>
      <vt:variant>
        <vt:lpwstr>_Toc16079177</vt:lpwstr>
      </vt:variant>
      <vt:variant>
        <vt:i4>1114175</vt:i4>
      </vt:variant>
      <vt:variant>
        <vt:i4>140</vt:i4>
      </vt:variant>
      <vt:variant>
        <vt:i4>0</vt:i4>
      </vt:variant>
      <vt:variant>
        <vt:i4>5</vt:i4>
      </vt:variant>
      <vt:variant>
        <vt:lpwstr/>
      </vt:variant>
      <vt:variant>
        <vt:lpwstr>_Toc16079176</vt:lpwstr>
      </vt:variant>
      <vt:variant>
        <vt:i4>1179711</vt:i4>
      </vt:variant>
      <vt:variant>
        <vt:i4>134</vt:i4>
      </vt:variant>
      <vt:variant>
        <vt:i4>0</vt:i4>
      </vt:variant>
      <vt:variant>
        <vt:i4>5</vt:i4>
      </vt:variant>
      <vt:variant>
        <vt:lpwstr/>
      </vt:variant>
      <vt:variant>
        <vt:lpwstr>_Toc16079175</vt:lpwstr>
      </vt:variant>
      <vt:variant>
        <vt:i4>1245247</vt:i4>
      </vt:variant>
      <vt:variant>
        <vt:i4>128</vt:i4>
      </vt:variant>
      <vt:variant>
        <vt:i4>0</vt:i4>
      </vt:variant>
      <vt:variant>
        <vt:i4>5</vt:i4>
      </vt:variant>
      <vt:variant>
        <vt:lpwstr/>
      </vt:variant>
      <vt:variant>
        <vt:lpwstr>_Toc16079174</vt:lpwstr>
      </vt:variant>
      <vt:variant>
        <vt:i4>1310783</vt:i4>
      </vt:variant>
      <vt:variant>
        <vt:i4>122</vt:i4>
      </vt:variant>
      <vt:variant>
        <vt:i4>0</vt:i4>
      </vt:variant>
      <vt:variant>
        <vt:i4>5</vt:i4>
      </vt:variant>
      <vt:variant>
        <vt:lpwstr/>
      </vt:variant>
      <vt:variant>
        <vt:lpwstr>_Toc16079173</vt:lpwstr>
      </vt:variant>
      <vt:variant>
        <vt:i4>1376319</vt:i4>
      </vt:variant>
      <vt:variant>
        <vt:i4>116</vt:i4>
      </vt:variant>
      <vt:variant>
        <vt:i4>0</vt:i4>
      </vt:variant>
      <vt:variant>
        <vt:i4>5</vt:i4>
      </vt:variant>
      <vt:variant>
        <vt:lpwstr/>
      </vt:variant>
      <vt:variant>
        <vt:lpwstr>_Toc16079172</vt:lpwstr>
      </vt:variant>
      <vt:variant>
        <vt:i4>1441855</vt:i4>
      </vt:variant>
      <vt:variant>
        <vt:i4>110</vt:i4>
      </vt:variant>
      <vt:variant>
        <vt:i4>0</vt:i4>
      </vt:variant>
      <vt:variant>
        <vt:i4>5</vt:i4>
      </vt:variant>
      <vt:variant>
        <vt:lpwstr/>
      </vt:variant>
      <vt:variant>
        <vt:lpwstr>_Toc16079171</vt:lpwstr>
      </vt:variant>
      <vt:variant>
        <vt:i4>1507391</vt:i4>
      </vt:variant>
      <vt:variant>
        <vt:i4>104</vt:i4>
      </vt:variant>
      <vt:variant>
        <vt:i4>0</vt:i4>
      </vt:variant>
      <vt:variant>
        <vt:i4>5</vt:i4>
      </vt:variant>
      <vt:variant>
        <vt:lpwstr/>
      </vt:variant>
      <vt:variant>
        <vt:lpwstr>_Toc16079170</vt:lpwstr>
      </vt:variant>
      <vt:variant>
        <vt:i4>1966142</vt:i4>
      </vt:variant>
      <vt:variant>
        <vt:i4>98</vt:i4>
      </vt:variant>
      <vt:variant>
        <vt:i4>0</vt:i4>
      </vt:variant>
      <vt:variant>
        <vt:i4>5</vt:i4>
      </vt:variant>
      <vt:variant>
        <vt:lpwstr/>
      </vt:variant>
      <vt:variant>
        <vt:lpwstr>_Toc16079169</vt:lpwstr>
      </vt:variant>
      <vt:variant>
        <vt:i4>2031678</vt:i4>
      </vt:variant>
      <vt:variant>
        <vt:i4>92</vt:i4>
      </vt:variant>
      <vt:variant>
        <vt:i4>0</vt:i4>
      </vt:variant>
      <vt:variant>
        <vt:i4>5</vt:i4>
      </vt:variant>
      <vt:variant>
        <vt:lpwstr/>
      </vt:variant>
      <vt:variant>
        <vt:lpwstr>_Toc16079168</vt:lpwstr>
      </vt:variant>
      <vt:variant>
        <vt:i4>1048638</vt:i4>
      </vt:variant>
      <vt:variant>
        <vt:i4>86</vt:i4>
      </vt:variant>
      <vt:variant>
        <vt:i4>0</vt:i4>
      </vt:variant>
      <vt:variant>
        <vt:i4>5</vt:i4>
      </vt:variant>
      <vt:variant>
        <vt:lpwstr/>
      </vt:variant>
      <vt:variant>
        <vt:lpwstr>_Toc16079167</vt:lpwstr>
      </vt:variant>
      <vt:variant>
        <vt:i4>1114174</vt:i4>
      </vt:variant>
      <vt:variant>
        <vt:i4>80</vt:i4>
      </vt:variant>
      <vt:variant>
        <vt:i4>0</vt:i4>
      </vt:variant>
      <vt:variant>
        <vt:i4>5</vt:i4>
      </vt:variant>
      <vt:variant>
        <vt:lpwstr/>
      </vt:variant>
      <vt:variant>
        <vt:lpwstr>_Toc16079166</vt:lpwstr>
      </vt:variant>
      <vt:variant>
        <vt:i4>1179710</vt:i4>
      </vt:variant>
      <vt:variant>
        <vt:i4>74</vt:i4>
      </vt:variant>
      <vt:variant>
        <vt:i4>0</vt:i4>
      </vt:variant>
      <vt:variant>
        <vt:i4>5</vt:i4>
      </vt:variant>
      <vt:variant>
        <vt:lpwstr/>
      </vt:variant>
      <vt:variant>
        <vt:lpwstr>_Toc16079165</vt:lpwstr>
      </vt:variant>
      <vt:variant>
        <vt:i4>1245246</vt:i4>
      </vt:variant>
      <vt:variant>
        <vt:i4>68</vt:i4>
      </vt:variant>
      <vt:variant>
        <vt:i4>0</vt:i4>
      </vt:variant>
      <vt:variant>
        <vt:i4>5</vt:i4>
      </vt:variant>
      <vt:variant>
        <vt:lpwstr/>
      </vt:variant>
      <vt:variant>
        <vt:lpwstr>_Toc16079164</vt:lpwstr>
      </vt:variant>
      <vt:variant>
        <vt:i4>1310782</vt:i4>
      </vt:variant>
      <vt:variant>
        <vt:i4>62</vt:i4>
      </vt:variant>
      <vt:variant>
        <vt:i4>0</vt:i4>
      </vt:variant>
      <vt:variant>
        <vt:i4>5</vt:i4>
      </vt:variant>
      <vt:variant>
        <vt:lpwstr/>
      </vt:variant>
      <vt:variant>
        <vt:lpwstr>_Toc16079163</vt:lpwstr>
      </vt:variant>
      <vt:variant>
        <vt:i4>1376318</vt:i4>
      </vt:variant>
      <vt:variant>
        <vt:i4>56</vt:i4>
      </vt:variant>
      <vt:variant>
        <vt:i4>0</vt:i4>
      </vt:variant>
      <vt:variant>
        <vt:i4>5</vt:i4>
      </vt:variant>
      <vt:variant>
        <vt:lpwstr/>
      </vt:variant>
      <vt:variant>
        <vt:lpwstr>_Toc16079162</vt:lpwstr>
      </vt:variant>
      <vt:variant>
        <vt:i4>1441854</vt:i4>
      </vt:variant>
      <vt:variant>
        <vt:i4>50</vt:i4>
      </vt:variant>
      <vt:variant>
        <vt:i4>0</vt:i4>
      </vt:variant>
      <vt:variant>
        <vt:i4>5</vt:i4>
      </vt:variant>
      <vt:variant>
        <vt:lpwstr/>
      </vt:variant>
      <vt:variant>
        <vt:lpwstr>_Toc16079161</vt:lpwstr>
      </vt:variant>
      <vt:variant>
        <vt:i4>1507390</vt:i4>
      </vt:variant>
      <vt:variant>
        <vt:i4>44</vt:i4>
      </vt:variant>
      <vt:variant>
        <vt:i4>0</vt:i4>
      </vt:variant>
      <vt:variant>
        <vt:i4>5</vt:i4>
      </vt:variant>
      <vt:variant>
        <vt:lpwstr/>
      </vt:variant>
      <vt:variant>
        <vt:lpwstr>_Toc16079160</vt:lpwstr>
      </vt:variant>
      <vt:variant>
        <vt:i4>1966141</vt:i4>
      </vt:variant>
      <vt:variant>
        <vt:i4>38</vt:i4>
      </vt:variant>
      <vt:variant>
        <vt:i4>0</vt:i4>
      </vt:variant>
      <vt:variant>
        <vt:i4>5</vt:i4>
      </vt:variant>
      <vt:variant>
        <vt:lpwstr/>
      </vt:variant>
      <vt:variant>
        <vt:lpwstr>_Toc16079159</vt:lpwstr>
      </vt:variant>
      <vt:variant>
        <vt:i4>2031677</vt:i4>
      </vt:variant>
      <vt:variant>
        <vt:i4>32</vt:i4>
      </vt:variant>
      <vt:variant>
        <vt:i4>0</vt:i4>
      </vt:variant>
      <vt:variant>
        <vt:i4>5</vt:i4>
      </vt:variant>
      <vt:variant>
        <vt:lpwstr/>
      </vt:variant>
      <vt:variant>
        <vt:lpwstr>_Toc16079158</vt:lpwstr>
      </vt:variant>
      <vt:variant>
        <vt:i4>1048637</vt:i4>
      </vt:variant>
      <vt:variant>
        <vt:i4>26</vt:i4>
      </vt:variant>
      <vt:variant>
        <vt:i4>0</vt:i4>
      </vt:variant>
      <vt:variant>
        <vt:i4>5</vt:i4>
      </vt:variant>
      <vt:variant>
        <vt:lpwstr/>
      </vt:variant>
      <vt:variant>
        <vt:lpwstr>_Toc16079157</vt:lpwstr>
      </vt:variant>
      <vt:variant>
        <vt:i4>1114173</vt:i4>
      </vt:variant>
      <vt:variant>
        <vt:i4>20</vt:i4>
      </vt:variant>
      <vt:variant>
        <vt:i4>0</vt:i4>
      </vt:variant>
      <vt:variant>
        <vt:i4>5</vt:i4>
      </vt:variant>
      <vt:variant>
        <vt:lpwstr/>
      </vt:variant>
      <vt:variant>
        <vt:lpwstr>_Toc16079156</vt:lpwstr>
      </vt:variant>
      <vt:variant>
        <vt:i4>1179709</vt:i4>
      </vt:variant>
      <vt:variant>
        <vt:i4>14</vt:i4>
      </vt:variant>
      <vt:variant>
        <vt:i4>0</vt:i4>
      </vt:variant>
      <vt:variant>
        <vt:i4>5</vt:i4>
      </vt:variant>
      <vt:variant>
        <vt:lpwstr/>
      </vt:variant>
      <vt:variant>
        <vt:lpwstr>_Toc16079155</vt:lpwstr>
      </vt:variant>
      <vt:variant>
        <vt:i4>1245245</vt:i4>
      </vt:variant>
      <vt:variant>
        <vt:i4>8</vt:i4>
      </vt:variant>
      <vt:variant>
        <vt:i4>0</vt:i4>
      </vt:variant>
      <vt:variant>
        <vt:i4>5</vt:i4>
      </vt:variant>
      <vt:variant>
        <vt:lpwstr/>
      </vt:variant>
      <vt:variant>
        <vt:lpwstr>_Toc16079154</vt:lpwstr>
      </vt:variant>
      <vt:variant>
        <vt:i4>1310781</vt:i4>
      </vt:variant>
      <vt:variant>
        <vt:i4>2</vt:i4>
      </vt:variant>
      <vt:variant>
        <vt:i4>0</vt:i4>
      </vt:variant>
      <vt:variant>
        <vt:i4>5</vt:i4>
      </vt:variant>
      <vt:variant>
        <vt:lpwstr/>
      </vt:variant>
      <vt:variant>
        <vt:lpwstr>_Toc16079153</vt:lpwstr>
      </vt:variant>
      <vt:variant>
        <vt:i4>1835066</vt:i4>
      </vt:variant>
      <vt:variant>
        <vt:i4>-1</vt:i4>
      </vt:variant>
      <vt:variant>
        <vt:i4>1027</vt:i4>
      </vt:variant>
      <vt:variant>
        <vt:i4>1</vt:i4>
      </vt:variant>
      <vt:variant>
        <vt:lpwstr>http://www.dechets-aquitaine.fr/automne_modules_files/pmedia/public/r11375_44_logo_grenelle.png</vt:lpwstr>
      </vt:variant>
      <vt:variant>
        <vt:lpwstr/>
      </vt:variant>
      <vt:variant>
        <vt:i4>6291558</vt:i4>
      </vt:variant>
      <vt:variant>
        <vt:i4>-1</vt:i4>
      </vt:variant>
      <vt:variant>
        <vt:i4>1026</vt:i4>
      </vt:variant>
      <vt:variant>
        <vt:i4>1</vt:i4>
      </vt:variant>
      <vt:variant>
        <vt:lpwstr>https://s2.qwant.com/thumbr/700x0/6/1/d1c65785eb0a15a9ce02c1bd0e734a6b7c78e252635ff9ade9c3d136c81796/bandeau-sous-site-energie-copie1.jpg?u=http://sedi.fr/wp-content/uploads/bandeau-sous-site-energie-copie1.jpg&amp;q=0&amp;b=1&amp;p=0&amp;a=1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Christelle BIENNARD</dc:creator>
  <cp:keywords/>
  <dc:description/>
  <cp:lastModifiedBy>Lucie RIEDWEG</cp:lastModifiedBy>
  <cp:revision>15</cp:revision>
  <cp:lastPrinted>2019-10-08T14:20:00Z</cp:lastPrinted>
  <dcterms:created xsi:type="dcterms:W3CDTF">2019-10-11T13:44:00Z</dcterms:created>
  <dcterms:modified xsi:type="dcterms:W3CDTF">2020-03-20T09:42:00Z</dcterms:modified>
</cp:coreProperties>
</file>